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ajorHAnsi" w:eastAsiaTheme="majorEastAsia" w:hAnsiTheme="majorHAnsi" w:cstheme="majorBidi"/>
          <w:sz w:val="72"/>
          <w:szCs w:val="72"/>
        </w:rPr>
        <w:id w:val="10032934"/>
        <w:docPartObj>
          <w:docPartGallery w:val="Cover Pages"/>
          <w:docPartUnique/>
        </w:docPartObj>
      </w:sdtPr>
      <w:sdtEndPr>
        <w:rPr>
          <w:rFonts w:ascii="Arial" w:eastAsiaTheme="minorHAnsi" w:hAnsi="Arial" w:cstheme="minorBidi"/>
          <w:sz w:val="22"/>
          <w:szCs w:val="22"/>
        </w:rPr>
      </w:sdtEndPr>
      <w:sdtContent>
        <w:p w:rsidR="004354DC" w:rsidRDefault="004354DC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 w:rsidRPr="004354DC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716608" behindDoc="0" locked="0" layoutInCell="1" allowOverlap="1" wp14:anchorId="373EA83A" wp14:editId="79C89335">
                <wp:simplePos x="0" y="0"/>
                <wp:positionH relativeFrom="column">
                  <wp:posOffset>2249170</wp:posOffset>
                </wp:positionH>
                <wp:positionV relativeFrom="paragraph">
                  <wp:posOffset>-405130</wp:posOffset>
                </wp:positionV>
                <wp:extent cx="1494790" cy="600075"/>
                <wp:effectExtent l="0" t="0" r="0" b="0"/>
                <wp:wrapNone/>
                <wp:docPr id="16" name="Рисунок 4" descr="C:\Users\Михаил\Documents\Документы Анфиногенов\Расчеты, БП\2011-2012\84-103_Типовые ДАМУ\Логотипы\Damu-logo-ru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Михаил\Documents\Документы Анфиногенов\Расчеты, БП\2011-2012\84-103_Типовые ДАМУ\Логотипы\Damu-logo-ru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79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354DC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765760" behindDoc="0" locked="0" layoutInCell="1" allowOverlap="1" wp14:anchorId="6AB69287" wp14:editId="792022B3">
                <wp:simplePos x="0" y="0"/>
                <wp:positionH relativeFrom="column">
                  <wp:posOffset>670560</wp:posOffset>
                </wp:positionH>
                <wp:positionV relativeFrom="paragraph">
                  <wp:posOffset>-653415</wp:posOffset>
                </wp:positionV>
                <wp:extent cx="770255" cy="762635"/>
                <wp:effectExtent l="0" t="0" r="0" b="0"/>
                <wp:wrapNone/>
                <wp:docPr id="17" name="Рисунок 17" descr="C:\Users\ww\Desktop\gerb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ww\Desktop\gerb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0255" cy="762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354DC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mc:AlternateContent>
              <mc:Choice Requires="wps">
                <w:drawing>
                  <wp:anchor distT="45720" distB="45720" distL="114300" distR="114300" simplePos="0" relativeHeight="251814912" behindDoc="0" locked="0" layoutInCell="1" allowOverlap="1" wp14:anchorId="137EBED2" wp14:editId="006B403B">
                    <wp:simplePos x="0" y="0"/>
                    <wp:positionH relativeFrom="column">
                      <wp:posOffset>335915</wp:posOffset>
                    </wp:positionH>
                    <wp:positionV relativeFrom="paragraph">
                      <wp:posOffset>85725</wp:posOffset>
                    </wp:positionV>
                    <wp:extent cx="1454150" cy="1404620"/>
                    <wp:effectExtent l="0" t="0" r="0" b="1270"/>
                    <wp:wrapNone/>
                    <wp:docPr id="217" name="Надпись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54150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354DC" w:rsidRPr="00FC36B4" w:rsidRDefault="004354DC" w:rsidP="004354DC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10"/>
                                  </w:rPr>
                                </w:pPr>
                                <w:r w:rsidRPr="00FC36B4">
                                  <w:rPr>
                                    <w:b/>
                                    <w:color w:val="808080" w:themeColor="background1" w:themeShade="80"/>
                                    <w:sz w:val="10"/>
                                  </w:rPr>
                                  <w:t>Министерство регионального развития</w:t>
                                </w:r>
                              </w:p>
                              <w:p w:rsidR="004354DC" w:rsidRPr="00FC36B4" w:rsidRDefault="004354DC" w:rsidP="004354DC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808080" w:themeColor="background1" w:themeShade="80"/>
                                    <w:sz w:val="10"/>
                                  </w:rPr>
                                </w:pPr>
                                <w:r w:rsidRPr="00FC36B4">
                                  <w:rPr>
                                    <w:b/>
                                    <w:color w:val="808080" w:themeColor="background1" w:themeShade="80"/>
                                    <w:sz w:val="10"/>
                                  </w:rPr>
                                  <w:t xml:space="preserve"> Республики Казахстан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137EBED2"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6" type="#_x0000_t202" style="position:absolute;margin-left:26.45pt;margin-top:6.75pt;width:114.5pt;height:110.6pt;z-index:2518149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" stroked="f">
                    <v:textbox style="mso-fit-shape-to-text:t">
                      <w:txbxContent>
                        <w:p w:rsidR="004354DC" w:rsidRPr="00FC36B4" w:rsidRDefault="004354DC" w:rsidP="004354D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08080" w:themeColor="background1" w:themeShade="80"/>
                              <w:sz w:val="10"/>
                            </w:rPr>
                          </w:pPr>
                          <w:r w:rsidRPr="00FC36B4">
                            <w:rPr>
                              <w:b/>
                              <w:color w:val="808080" w:themeColor="background1" w:themeShade="80"/>
                              <w:sz w:val="10"/>
                            </w:rPr>
                            <w:t>Министерство регионального развития</w:t>
                          </w:r>
                        </w:p>
                        <w:p w:rsidR="004354DC" w:rsidRPr="00FC36B4" w:rsidRDefault="004354DC" w:rsidP="004354DC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808080" w:themeColor="background1" w:themeShade="80"/>
                              <w:sz w:val="10"/>
                            </w:rPr>
                          </w:pPr>
                          <w:r w:rsidRPr="00FC36B4">
                            <w:rPr>
                              <w:b/>
                              <w:color w:val="808080" w:themeColor="background1" w:themeShade="80"/>
                              <w:sz w:val="10"/>
                            </w:rPr>
                            <w:t xml:space="preserve"> Республики Казахстан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4354DC">
            <w:rPr>
              <w:rFonts w:asciiTheme="majorHAnsi" w:eastAsiaTheme="majorEastAsia" w:hAnsiTheme="majorHAnsi" w:cstheme="majorBidi"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864064" behindDoc="0" locked="0" layoutInCell="1" allowOverlap="1" wp14:anchorId="660E28A9" wp14:editId="483AD710">
                <wp:simplePos x="0" y="0"/>
                <wp:positionH relativeFrom="column">
                  <wp:posOffset>4564407</wp:posOffset>
                </wp:positionH>
                <wp:positionV relativeFrom="paragraph">
                  <wp:posOffset>-636270</wp:posOffset>
                </wp:positionV>
                <wp:extent cx="930275" cy="930275"/>
                <wp:effectExtent l="0" t="0" r="3175" b="3175"/>
                <wp:wrapNone/>
                <wp:docPr id="12" name="Рисунок 12" descr="C:\Users\ww\Desktop\о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ww\Desktop\о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027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  <w:p w:rsidR="00774926" w:rsidRDefault="00C83C30">
          <w:pPr>
            <w:pStyle w:val="a3"/>
            <w:rPr>
              <w:rFonts w:asciiTheme="majorHAnsi" w:eastAsiaTheme="majorEastAsia" w:hAnsiTheme="majorHAnsi" w:cstheme="majorBidi"/>
              <w:sz w:val="72"/>
              <w:szCs w:val="72"/>
            </w:rPr>
          </w:pP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503615" behindDoc="0" locked="0" layoutInCell="0" allowOverlap="1" wp14:anchorId="1A43B3A3" wp14:editId="324F45F6">
                    <wp:simplePos x="0" y="0"/>
                    <wp:positionH relativeFrom="page">
                      <wp:align>center</wp:align>
                    </wp:positionH>
                    <wp:positionV relativeFrom="topMargin">
                      <wp:align>top</wp:align>
                    </wp:positionV>
                    <wp:extent cx="7916545" cy="1069675"/>
                    <wp:effectExtent l="0" t="0" r="43815" b="54610"/>
                    <wp:wrapNone/>
                    <wp:docPr id="11" name="Rectangl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6545" cy="106967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txbx>
                            <w:txbxContent>
                              <w:p w:rsidR="00075C5A" w:rsidRPr="009D4876" w:rsidRDefault="00075C5A" w:rsidP="00351625">
                                <w:pPr>
                                  <w:jc w:val="center"/>
                                  <w:rPr>
                                    <w:sz w:val="36"/>
                                  </w:rPr>
                                </w:pPr>
                                <w:bookmarkStart w:id="0" w:name="_GoBack"/>
                                <w:r>
                                  <w:rPr>
                                    <w:noProof/>
                                    <w:sz w:val="36"/>
                                    <w:lang w:eastAsia="ru-RU"/>
                                  </w:rPr>
                                  <w:t xml:space="preserve">              </w:t>
                                </w:r>
                                <w:bookmarkEnd w:id="0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1A43B3A3" id="Rectangle 3" o:spid="_x0000_s1027" style="position:absolute;margin-left:0;margin-top:0;width:623.35pt;height:84.25pt;z-index:251503615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top;mso-position-vertical-relative:top-margin-area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" o:allowincell="f" fillcolor="white [3201]" strokecolor="#92cddc [1944]" strokeweight="1pt">
                    <v:fill color2="#b6dde8 [1304]" focus="100%" type="gradient"/>
                    <v:shadow on="t" color="#205867 [1608]" opacity=".5" offset="1pt"/>
                    <v:textbox>
                      <w:txbxContent>
                        <w:p w:rsidR="00075C5A" w:rsidRPr="009D4876" w:rsidRDefault="00075C5A" w:rsidP="00351625">
                          <w:pPr>
                            <w:jc w:val="center"/>
                            <w:rPr>
                              <w:sz w:val="36"/>
                            </w:rPr>
                          </w:pPr>
                          <w:bookmarkStart w:id="1" w:name="_GoBack"/>
                          <w:r>
                            <w:rPr>
                              <w:noProof/>
                              <w:sz w:val="36"/>
                              <w:lang w:eastAsia="ru-RU"/>
                            </w:rPr>
                            <w:t xml:space="preserve">              </w:t>
                          </w:r>
                          <w:bookmarkEnd w:id="1"/>
                        </w:p>
                      </w:txbxContent>
                    </v:textbox>
                    <w10:wrap anchorx="page" anchory="margin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504640" behindDoc="0" locked="0" layoutInCell="0" allowOverlap="1" wp14:anchorId="263BCEBA" wp14:editId="5F767FAC">
                    <wp:simplePos x="0" y="0"/>
                    <wp:positionH relativeFrom="page">
                      <wp:align>center</wp:align>
                    </wp:positionH>
                    <wp:positionV relativeFrom="page">
                      <wp:align>bottom</wp:align>
                    </wp:positionV>
                    <wp:extent cx="7912735" cy="610235"/>
                    <wp:effectExtent l="9525" t="9525" r="15875" b="28575"/>
                    <wp:wrapNone/>
                    <wp:docPr id="10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912735" cy="610235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chemeClr val="lt1">
                                    <a:lumMod val="100000"/>
                                    <a:lumOff val="0"/>
                                  </a:schemeClr>
                                </a:gs>
                                <a:gs pos="100000">
                                  <a:schemeClr val="accent5">
                                    <a:lumMod val="40000"/>
                                    <a:lumOff val="60000"/>
                                  </a:schemeClr>
                                </a:gs>
                              </a:gsLst>
                              <a:lin ang="5400000" scaled="1"/>
                            </a:gradFill>
                            <a:ln w="12700"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ffectLst>
                              <a:outerShdw dist="28398" dir="3806097" algn="ctr" rotWithShape="0">
                                <a:schemeClr val="accent5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105000</wp14:pctWidth>
                    </wp14:sizeRelH>
                    <wp14:sizeRelV relativeFrom="topMargin">
                      <wp14:pctHeight>90000</wp14:pctHeight>
                    </wp14:sizeRelV>
                  </wp:anchor>
                </w:drawing>
              </mc:Choice>
              <mc:Fallback>
                <w:pict>
                  <v:rect w14:anchorId="3B5E0A43" id="Rectangle 2" o:spid="_x0000_s1026" style="position:absolute;margin-left:0;margin-top:0;width:623.05pt;height:48.05pt;z-index:251504640;visibility:visible;mso-wrap-style:square;mso-width-percent:1050;mso-height-percent:90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" o:allowincell="f" fillcolor="white [3201]" strokecolor="#92cddc [1944]" strokeweight="1pt">
                    <v:fill color2="#b6dde8 [1304]" focus="100%" type="gradient"/>
                    <v:shadow on="t" color="#205867 [1608]" opacity=".5" offset="1pt"/>
                    <w10:wrap anchorx="page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0" allowOverlap="1" wp14:anchorId="600CDBF9" wp14:editId="685FCE46">
                    <wp:simplePos x="0" y="0"/>
                    <wp:positionH relativeFrom="lef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9525" t="9525" r="13970" b="13335"/>
                    <wp:wrapNone/>
                    <wp:docPr id="7" name="Rectangl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6D1663CC" id="Rectangle 5" o:spid="_x0000_s1026" style="position:absolute;margin-left:0;margin-top:0;width:7.15pt;height:882.2pt;z-index:251667456;visibility:visible;mso-wrap-style:square;mso-width-percent:0;mso-height-percent:1050;mso-wrap-distance-left:9pt;mso-wrap-distance-top:0;mso-wrap-distance-right:9pt;mso-wrap-distance-bottom:0;mso-position-horizontal:center;mso-position-horizontal-relative:lef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SDNQbU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  <w:r>
            <w:rPr>
              <w:rFonts w:eastAsiaTheme="majorEastAsia" w:cstheme="majorBidi"/>
              <w:noProof/>
              <w:lang w:eastAsia="ru-RU"/>
            </w:rPr>
            <mc:AlternateContent>
              <mc:Choice Requires="wps">
                <w:drawing>
                  <wp:anchor distT="0" distB="0" distL="114300" distR="114300" simplePos="0" relativeHeight="251613184" behindDoc="0" locked="0" layoutInCell="0" allowOverlap="1" wp14:anchorId="3E794612" wp14:editId="4D81F6EE">
                    <wp:simplePos x="0" y="0"/>
                    <wp:positionH relativeFrom="rightMargin">
                      <wp:align>center</wp:align>
                    </wp:positionH>
                    <wp:positionV relativeFrom="page">
                      <wp:align>center</wp:align>
                    </wp:positionV>
                    <wp:extent cx="90805" cy="11203940"/>
                    <wp:effectExtent l="9525" t="9525" r="13970" b="13335"/>
                    <wp:wrapNone/>
                    <wp:docPr id="3" name="Rectangl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805" cy="1120394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105000</wp14:pctHeight>
                    </wp14:sizeRelV>
                  </wp:anchor>
                </w:drawing>
              </mc:Choice>
              <mc:Fallback>
                <w:pict>
                  <v:rect w14:anchorId="7AFF71B0" id="Rectangle 4" o:spid="_x0000_s1026" style="position:absolute;margin-left:0;margin-top:0;width:7.15pt;height:882.2pt;z-index:251613184;visibility:visible;mso-wrap-style:square;mso-width-percent:0;mso-height-percent:105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" o:allowincell="f" fillcolor="white [3212]" strokecolor="#31849b [2408]">
                    <w10:wrap anchorx="margin" anchory="page"/>
                  </v:rect>
                </w:pict>
              </mc:Fallback>
            </mc:AlternateContent>
          </w:r>
        </w:p>
        <w:sdt>
          <w:sdtPr>
            <w:rPr>
              <w:rFonts w:eastAsiaTheme="majorEastAsia" w:cs="Arial"/>
              <w:b/>
              <w:sz w:val="36"/>
              <w:szCs w:val="36"/>
            </w:rPr>
            <w:alias w:val="Подзаголовок"/>
            <w:id w:val="14700077"/>
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<w:text/>
          </w:sdtPr>
          <w:sdtEndPr/>
          <w:sdtContent>
            <w:p w:rsidR="00774926" w:rsidRDefault="00470F56" w:rsidP="00C46377">
              <w:pPr>
                <w:pStyle w:val="a3"/>
                <w:spacing w:line="360" w:lineRule="auto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eastAsiaTheme="majorEastAsia" w:cs="Arial"/>
                  <w:b/>
                  <w:sz w:val="36"/>
                  <w:szCs w:val="36"/>
                </w:rPr>
                <w:t>Бизнес-план</w:t>
              </w:r>
            </w:p>
          </w:sdtContent>
        </w:sdt>
        <w:sdt>
          <w:sdtPr>
            <w:rPr>
              <w:rFonts w:eastAsiaTheme="majorEastAsia" w:cs="Arial"/>
              <w:b/>
              <w:sz w:val="48"/>
              <w:szCs w:val="48"/>
            </w:rPr>
            <w:alias w:val="Заголовок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774926" w:rsidRPr="005C53BD" w:rsidRDefault="00544ED6" w:rsidP="005C53BD">
              <w:pPr>
                <w:pStyle w:val="a3"/>
                <w:spacing w:line="360" w:lineRule="auto"/>
                <w:rPr>
                  <w:rFonts w:asciiTheme="majorHAnsi" w:eastAsiaTheme="majorEastAsia" w:hAnsiTheme="majorHAnsi" w:cstheme="majorBidi"/>
                  <w:sz w:val="72"/>
                  <w:szCs w:val="72"/>
                </w:rPr>
              </w:pPr>
              <w:r>
                <w:rPr>
                  <w:rFonts w:eastAsiaTheme="majorEastAsia" w:cs="Arial"/>
                  <w:b/>
                  <w:sz w:val="48"/>
                  <w:szCs w:val="48"/>
                </w:rPr>
                <w:t>Распил и дробление декоративного и строительного камня</w:t>
              </w:r>
            </w:p>
          </w:sdtContent>
        </w:sdt>
        <w:p w:rsidR="00774926" w:rsidRDefault="00774926">
          <w:pPr>
            <w:pStyle w:val="a3"/>
          </w:pPr>
        </w:p>
        <w:p w:rsidR="00544ED6" w:rsidRDefault="00544ED6">
          <w:pPr>
            <w:pStyle w:val="a3"/>
          </w:pPr>
        </w:p>
        <w:p w:rsidR="00544ED6" w:rsidRDefault="00544ED6">
          <w:pPr>
            <w:pStyle w:val="a3"/>
          </w:pPr>
        </w:p>
        <w:p w:rsidR="00544ED6" w:rsidRDefault="00544ED6">
          <w:pPr>
            <w:pStyle w:val="a3"/>
          </w:pPr>
        </w:p>
        <w:p w:rsidR="00230A3E" w:rsidRDefault="00230A3E">
          <w:pPr>
            <w:pStyle w:val="a3"/>
          </w:pPr>
        </w:p>
        <w:p w:rsidR="00AC23E5" w:rsidRDefault="00544ED6" w:rsidP="00544ED6">
          <w:pPr>
            <w:pStyle w:val="a3"/>
            <w:jc w:val="center"/>
          </w:pPr>
          <w:r>
            <w:rPr>
              <w:noProof/>
              <w:lang w:eastAsia="ru-RU"/>
            </w:rPr>
            <w:drawing>
              <wp:inline distT="0" distB="0" distL="0" distR="0" wp14:anchorId="0DEAF2DD" wp14:editId="0973B911">
                <wp:extent cx="4986068" cy="3743864"/>
                <wp:effectExtent l="0" t="0" r="5080" b="9525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86068" cy="3743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762188" w:rsidRDefault="00762188">
          <w:pPr>
            <w:pStyle w:val="a3"/>
          </w:pPr>
        </w:p>
        <w:p w:rsidR="00AC23E5" w:rsidRDefault="00AC23E5">
          <w:pPr>
            <w:pStyle w:val="a3"/>
          </w:pPr>
        </w:p>
        <w:p w:rsidR="00AC23E5" w:rsidRDefault="00AC23E5">
          <w:pPr>
            <w:pStyle w:val="a3"/>
          </w:pPr>
        </w:p>
        <w:p w:rsidR="00230A3E" w:rsidRDefault="00230A3E" w:rsidP="00762188">
          <w:pPr>
            <w:pStyle w:val="a3"/>
            <w:jc w:val="center"/>
          </w:pPr>
        </w:p>
        <w:p w:rsidR="007725CB" w:rsidRDefault="007725CB" w:rsidP="00AC23E5">
          <w:pPr>
            <w:pStyle w:val="a3"/>
            <w:jc w:val="center"/>
          </w:pPr>
        </w:p>
        <w:p w:rsidR="007725CB" w:rsidRDefault="007725CB">
          <w:pPr>
            <w:pStyle w:val="a3"/>
          </w:pPr>
        </w:p>
        <w:p w:rsidR="004247D7" w:rsidRDefault="004247D7">
          <w:pPr>
            <w:pStyle w:val="a3"/>
          </w:pPr>
        </w:p>
        <w:p w:rsidR="004247D7" w:rsidRDefault="004247D7">
          <w:pPr>
            <w:pStyle w:val="a3"/>
          </w:pPr>
        </w:p>
        <w:p w:rsidR="004247D7" w:rsidRDefault="004247D7" w:rsidP="00774926">
          <w:pPr>
            <w:pStyle w:val="a3"/>
          </w:pPr>
        </w:p>
        <w:p w:rsidR="004247D7" w:rsidRDefault="004247D7" w:rsidP="00774926">
          <w:pPr>
            <w:pStyle w:val="a3"/>
          </w:pPr>
        </w:p>
        <w:p w:rsidR="00774926" w:rsidRDefault="00774926" w:rsidP="00774926">
          <w:pPr>
            <w:pStyle w:val="a3"/>
          </w:pPr>
        </w:p>
        <w:p w:rsidR="00774926" w:rsidRDefault="006F0A74" w:rsidP="005C53BD">
          <w:pPr>
            <w:jc w:val="center"/>
          </w:pPr>
          <w:sdt>
            <w:sdtPr>
              <w:rPr>
                <w:rFonts w:cs="Arial"/>
                <w:b/>
                <w:sz w:val="36"/>
                <w:szCs w:val="36"/>
              </w:rPr>
              <w:alias w:val="Дата"/>
              <w:id w:val="14700083"/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dd.MM.yyyy"/>
                <w:lid w:val="ru-RU"/>
                <w:storeMappedDataAs w:val="dateTime"/>
                <w:calendar w:val="gregorian"/>
              </w:date>
            </w:sdtPr>
            <w:sdtEndPr/>
            <w:sdtContent>
              <w:r w:rsidR="00470F56">
                <w:rPr>
                  <w:rFonts w:cs="Arial"/>
                  <w:b/>
                  <w:sz w:val="36"/>
                  <w:szCs w:val="36"/>
                </w:rPr>
                <w:t>2013 год</w:t>
              </w:r>
            </w:sdtContent>
          </w:sdt>
          <w:r w:rsidR="00774926" w:rsidRPr="00774926">
            <w:rPr>
              <w:rFonts w:cs="Arial"/>
              <w:sz w:val="36"/>
              <w:szCs w:val="36"/>
            </w:rPr>
            <w:t xml:space="preserve"> </w:t>
          </w:r>
          <w:r w:rsidR="00774926">
            <w:br w:type="page"/>
          </w:r>
        </w:p>
      </w:sdtContent>
    </w:sdt>
    <w:sdt>
      <w:sdtPr>
        <w:rPr>
          <w:rFonts w:ascii="Arial" w:eastAsiaTheme="minorHAnsi" w:hAnsi="Arial" w:cstheme="minorBidi"/>
          <w:b w:val="0"/>
          <w:bCs w:val="0"/>
          <w:color w:val="000000" w:themeColor="text1"/>
          <w:sz w:val="22"/>
          <w:szCs w:val="22"/>
        </w:rPr>
        <w:id w:val="10033102"/>
        <w:docPartObj>
          <w:docPartGallery w:val="Table of Contents"/>
          <w:docPartUnique/>
        </w:docPartObj>
      </w:sdtPr>
      <w:sdtEndPr>
        <w:rPr>
          <w:rFonts w:cs="Arial"/>
        </w:rPr>
      </w:sdtEndPr>
      <w:sdtContent>
        <w:p w:rsidR="00C57C06" w:rsidRPr="0021574E" w:rsidRDefault="00C57C06" w:rsidP="00C57C06">
          <w:pPr>
            <w:pStyle w:val="a7"/>
            <w:jc w:val="center"/>
            <w:rPr>
              <w:color w:val="000000" w:themeColor="text1"/>
            </w:rPr>
          </w:pPr>
          <w:r w:rsidRPr="0021574E">
            <w:rPr>
              <w:rFonts w:ascii="Arial" w:hAnsi="Arial" w:cs="Arial"/>
              <w:color w:val="000000" w:themeColor="text1"/>
              <w:sz w:val="32"/>
              <w:szCs w:val="32"/>
            </w:rPr>
            <w:t>Содержание</w:t>
          </w:r>
        </w:p>
        <w:p w:rsidR="002417A2" w:rsidRDefault="002B31C3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r w:rsidRPr="0021574E">
            <w:fldChar w:fldCharType="begin"/>
          </w:r>
          <w:r w:rsidR="00C57C06" w:rsidRPr="0021574E">
            <w:instrText xml:space="preserve"> TOC \o "1-3" \h \z \u </w:instrText>
          </w:r>
          <w:r w:rsidRPr="0021574E">
            <w:fldChar w:fldCharType="separate"/>
          </w:r>
          <w:hyperlink w:anchor="_Toc372818128" w:history="1">
            <w:r w:rsidR="002417A2" w:rsidRPr="002350F9">
              <w:rPr>
                <w:rStyle w:val="a8"/>
              </w:rPr>
              <w:t>Список таблиц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_Toc372818128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3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29" w:history="1">
            <w:r w:rsidR="002417A2" w:rsidRPr="002350F9">
              <w:rPr>
                <w:rStyle w:val="a8"/>
              </w:rPr>
              <w:t>Список рисунков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_Toc372818129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4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30" w:history="1">
            <w:r w:rsidR="002417A2" w:rsidRPr="002350F9">
              <w:rPr>
                <w:rStyle w:val="a8"/>
              </w:rPr>
              <w:t>Резюме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_Toc372818130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5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31" w:history="1">
            <w:r w:rsidR="002417A2" w:rsidRPr="002350F9">
              <w:rPr>
                <w:rStyle w:val="a8"/>
              </w:rPr>
              <w:t>Введение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_Toc372818131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7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32" w:history="1">
            <w:r w:rsidR="002417A2" w:rsidRPr="002350F9">
              <w:rPr>
                <w:rStyle w:val="a8"/>
              </w:rPr>
              <w:t>1. Концепция проекта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_Toc372818132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8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33" w:history="1">
            <w:r w:rsidR="002417A2" w:rsidRPr="002350F9">
              <w:rPr>
                <w:rStyle w:val="a8"/>
              </w:rPr>
              <w:t>2. Описание продукта (услуги)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_Toc372818133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9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34" w:history="1">
            <w:r w:rsidR="002417A2" w:rsidRPr="002350F9">
              <w:rPr>
                <w:rStyle w:val="a8"/>
              </w:rPr>
              <w:t>3. Программа производств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_Toc372818134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10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35" w:history="1">
            <w:r w:rsidR="002417A2" w:rsidRPr="002350F9">
              <w:rPr>
                <w:rStyle w:val="a8"/>
              </w:rPr>
              <w:t>4. Маркетинговый план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_Toc372818135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11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36" w:history="1">
            <w:r w:rsidR="002417A2" w:rsidRPr="002350F9">
              <w:rPr>
                <w:rStyle w:val="a8"/>
              </w:rPr>
              <w:t>4.1 Описание рынка продукции (услуг)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_Toc372818136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11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37" w:history="1">
            <w:r w:rsidR="002417A2" w:rsidRPr="002350F9">
              <w:rPr>
                <w:rStyle w:val="a8"/>
              </w:rPr>
              <w:t>4.2 Основные и потенциальные конкуренты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_Toc372818137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17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38" w:history="1">
            <w:r w:rsidR="002417A2" w:rsidRPr="002350F9">
              <w:rPr>
                <w:rStyle w:val="a8"/>
              </w:rPr>
              <w:t>4.3 Прогнозные оценки развития рынка, ожидаемые изменения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_Toc372818138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17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39" w:history="1">
            <w:r w:rsidR="002417A2" w:rsidRPr="002350F9">
              <w:rPr>
                <w:rStyle w:val="a8"/>
              </w:rPr>
              <w:t>4.4 Стратегия маркетинга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_Toc372818139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18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40" w:history="1">
            <w:r w:rsidR="002417A2" w:rsidRPr="002350F9">
              <w:rPr>
                <w:rStyle w:val="a8"/>
              </w:rPr>
              <w:t>4.5 Анализ рисков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_Toc372818140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19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41" w:history="1">
            <w:r w:rsidR="002417A2" w:rsidRPr="002350F9">
              <w:rPr>
                <w:rStyle w:val="a8"/>
              </w:rPr>
              <w:t>5. Техническое планирование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_Toc372818141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20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42" w:history="1">
            <w:r w:rsidR="002417A2" w:rsidRPr="002350F9">
              <w:rPr>
                <w:rStyle w:val="a8"/>
              </w:rPr>
              <w:t>5.1 Технологический процесс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_Toc372818142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20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43" w:history="1">
            <w:r w:rsidR="002417A2" w:rsidRPr="002350F9">
              <w:rPr>
                <w:rStyle w:val="a8"/>
              </w:rPr>
              <w:t>5.2 Здания и сооружения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_Toc372818143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21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44" w:history="1">
            <w:r w:rsidR="002417A2" w:rsidRPr="002350F9">
              <w:rPr>
                <w:rStyle w:val="a8"/>
              </w:rPr>
              <w:t>5.3 Оборудование и инвентарь (техника)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_Toc372818144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22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45" w:history="1">
            <w:r w:rsidR="002417A2" w:rsidRPr="002350F9">
              <w:rPr>
                <w:rStyle w:val="a8"/>
              </w:rPr>
              <w:t>5.4 Коммуникационная инфраструктура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_Toc372818145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22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46" w:history="1">
            <w:r w:rsidR="002417A2" w:rsidRPr="002350F9">
              <w:rPr>
                <w:rStyle w:val="a8"/>
              </w:rPr>
              <w:t>6. Организация, управление и персонал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_Toc372818146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23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47" w:history="1">
            <w:r w:rsidR="002417A2" w:rsidRPr="002350F9">
              <w:rPr>
                <w:rStyle w:val="a8"/>
              </w:rPr>
              <w:t>7. Реализация проекта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_Toc372818147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24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48" w:history="1">
            <w:r w:rsidR="002417A2" w:rsidRPr="002350F9">
              <w:rPr>
                <w:rStyle w:val="a8"/>
              </w:rPr>
              <w:t>7.1 План реализации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_Toc372818148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24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49" w:history="1">
            <w:r w:rsidR="002417A2" w:rsidRPr="002350F9">
              <w:rPr>
                <w:rStyle w:val="a8"/>
              </w:rPr>
              <w:t>7.2 Затраты на реализацию проекта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_Toc372818149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24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50" w:history="1">
            <w:r w:rsidR="002417A2" w:rsidRPr="002350F9">
              <w:rPr>
                <w:rStyle w:val="a8"/>
              </w:rPr>
              <w:t>8. Эксплуатационные расходы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_Toc372818150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25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51" w:history="1">
            <w:r w:rsidR="002417A2" w:rsidRPr="002350F9">
              <w:rPr>
                <w:rStyle w:val="a8"/>
              </w:rPr>
              <w:t>9. Общие и административные расходы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_Toc372818151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26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52" w:history="1">
            <w:r w:rsidR="002417A2" w:rsidRPr="002350F9">
              <w:rPr>
                <w:rStyle w:val="a8"/>
              </w:rPr>
              <w:t>10. Потребность в капитале и финансирование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_Toc372818152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27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53" w:history="1">
            <w:r w:rsidR="002417A2" w:rsidRPr="002350F9">
              <w:rPr>
                <w:rStyle w:val="a8"/>
              </w:rPr>
              <w:t>11. Эффективность проекта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_Toc372818153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28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54" w:history="1">
            <w:r w:rsidR="002417A2" w:rsidRPr="002350F9">
              <w:rPr>
                <w:rStyle w:val="a8"/>
              </w:rPr>
              <w:t>11.1 Проекция Cash-flow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_Toc372818154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28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55" w:history="1">
            <w:r w:rsidR="002417A2" w:rsidRPr="002350F9">
              <w:rPr>
                <w:rStyle w:val="a8"/>
              </w:rPr>
              <w:t>11.2 Расчет прибыли и убытков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_Toc372818155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28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56" w:history="1">
            <w:r w:rsidR="002417A2" w:rsidRPr="002350F9">
              <w:rPr>
                <w:rStyle w:val="a8"/>
              </w:rPr>
              <w:t>11.3 Проекция баланса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_Toc372818156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28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57" w:history="1">
            <w:r w:rsidR="002417A2" w:rsidRPr="002350F9">
              <w:rPr>
                <w:rStyle w:val="a8"/>
              </w:rPr>
              <w:t>11.4 Финансовые индикаторы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_Toc372818157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28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58" w:history="1">
            <w:r w:rsidR="002417A2" w:rsidRPr="002350F9">
              <w:rPr>
                <w:rStyle w:val="a8"/>
              </w:rPr>
              <w:t>12. Социально-экономическое и экологическое воздействие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_Toc372818158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30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59" w:history="1">
            <w:r w:rsidR="002417A2" w:rsidRPr="002350F9">
              <w:rPr>
                <w:rStyle w:val="a8"/>
              </w:rPr>
              <w:t>12.1 Социально-экономическое значение проекта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_Toc372818159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30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21"/>
            <w:rPr>
              <w:rFonts w:asciiTheme="minorHAnsi" w:eastAsiaTheme="minorEastAsia" w:hAnsiTheme="minorHAnsi" w:cstheme="minorBidi"/>
              <w:color w:val="auto"/>
              <w:lang w:eastAsia="ru-RU"/>
            </w:rPr>
          </w:pPr>
          <w:hyperlink w:anchor="_Toc372818160" w:history="1">
            <w:r w:rsidR="002417A2" w:rsidRPr="002350F9">
              <w:rPr>
                <w:rStyle w:val="a8"/>
              </w:rPr>
              <w:t>12.2 Воздействие на окружающую среду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_Toc372818160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30</w:t>
            </w:r>
            <w:r w:rsidR="002417A2">
              <w:rPr>
                <w:webHidden/>
              </w:rPr>
              <w:fldChar w:fldCharType="end"/>
            </w:r>
          </w:hyperlink>
        </w:p>
        <w:p w:rsidR="002417A2" w:rsidRDefault="006F0A74">
          <w:pPr>
            <w:pStyle w:val="11"/>
            <w:rPr>
              <w:rFonts w:asciiTheme="minorHAnsi" w:eastAsiaTheme="minorEastAsia" w:hAnsiTheme="minorHAnsi" w:cstheme="minorBidi"/>
              <w:b w:val="0"/>
              <w:color w:val="auto"/>
              <w:lang w:eastAsia="ru-RU"/>
            </w:rPr>
          </w:pPr>
          <w:hyperlink w:anchor="_Toc372818161" w:history="1">
            <w:r w:rsidR="002417A2" w:rsidRPr="002350F9">
              <w:rPr>
                <w:rStyle w:val="a8"/>
              </w:rPr>
              <w:t>Приложения</w:t>
            </w:r>
            <w:r w:rsidR="002417A2">
              <w:rPr>
                <w:webHidden/>
              </w:rPr>
              <w:tab/>
            </w:r>
            <w:r w:rsidR="002417A2">
              <w:rPr>
                <w:webHidden/>
              </w:rPr>
              <w:fldChar w:fldCharType="begin"/>
            </w:r>
            <w:r w:rsidR="002417A2">
              <w:rPr>
                <w:webHidden/>
              </w:rPr>
              <w:instrText xml:space="preserve"> PAGEREF _Toc372818161 \h </w:instrText>
            </w:r>
            <w:r w:rsidR="002417A2">
              <w:rPr>
                <w:webHidden/>
              </w:rPr>
            </w:r>
            <w:r w:rsidR="002417A2">
              <w:rPr>
                <w:webHidden/>
              </w:rPr>
              <w:fldChar w:fldCharType="separate"/>
            </w:r>
            <w:r w:rsidR="002417A2">
              <w:rPr>
                <w:webHidden/>
              </w:rPr>
              <w:t>31</w:t>
            </w:r>
            <w:r w:rsidR="002417A2">
              <w:rPr>
                <w:webHidden/>
              </w:rPr>
              <w:fldChar w:fldCharType="end"/>
            </w:r>
          </w:hyperlink>
        </w:p>
        <w:p w:rsidR="00C57C06" w:rsidRPr="0021574E" w:rsidRDefault="002B31C3">
          <w:pPr>
            <w:rPr>
              <w:rFonts w:cs="Arial"/>
            </w:rPr>
          </w:pPr>
          <w:r w:rsidRPr="0021574E">
            <w:rPr>
              <w:rFonts w:cs="Arial"/>
            </w:rPr>
            <w:fldChar w:fldCharType="end"/>
          </w:r>
        </w:p>
      </w:sdtContent>
    </w:sdt>
    <w:p w:rsidR="00122FE2" w:rsidRPr="0021574E" w:rsidRDefault="00122FE2" w:rsidP="00116312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r w:rsidRPr="0021574E">
        <w:rPr>
          <w:color w:val="000000" w:themeColor="text1"/>
        </w:rPr>
        <w:br w:type="page"/>
      </w:r>
      <w:bookmarkStart w:id="2" w:name="_Ref308298703"/>
      <w:bookmarkStart w:id="3" w:name="_Toc372818128"/>
      <w:r w:rsidR="003D7C74"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Список таблиц</w:t>
      </w:r>
      <w:bookmarkEnd w:id="2"/>
      <w:bookmarkEnd w:id="3"/>
    </w:p>
    <w:p w:rsidR="002417A2" w:rsidRDefault="002B31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r w:rsidRPr="0021574E">
        <w:fldChar w:fldCharType="begin"/>
      </w:r>
      <w:r w:rsidR="00015B3E" w:rsidRPr="0021574E">
        <w:instrText xml:space="preserve"> TOC \h \z \c "Таблица" </w:instrText>
      </w:r>
      <w:r w:rsidRPr="0021574E">
        <w:fldChar w:fldCharType="separate"/>
      </w:r>
      <w:hyperlink w:anchor="_Toc372818162" w:history="1">
        <w:r w:rsidR="002417A2" w:rsidRPr="00CC32F1">
          <w:rPr>
            <w:rStyle w:val="a8"/>
            <w:noProof/>
          </w:rPr>
          <w:t>Таблица 1 - Планируемая программа производства по годам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_Toc372818162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10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63" w:history="1">
        <w:r w:rsidR="002417A2" w:rsidRPr="00CC32F1">
          <w:rPr>
            <w:rStyle w:val="a8"/>
            <w:noProof/>
          </w:rPr>
          <w:t>Таблица 2 – Цены на продукцию, тенге за м2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_Toc372818163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10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64" w:history="1">
        <w:r w:rsidR="002417A2" w:rsidRPr="00CC32F1">
          <w:rPr>
            <w:rStyle w:val="a8"/>
            <w:noProof/>
          </w:rPr>
          <w:t>Таблица 3 - Объем выполненных строительных работ в РК*, млн. тенге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_Toc372818164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11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65" w:history="1">
        <w:r w:rsidR="002417A2" w:rsidRPr="00CC32F1">
          <w:rPr>
            <w:rStyle w:val="a8"/>
            <w:noProof/>
          </w:rPr>
          <w:t>Таблица 4 - Ввод в эксплуатацию общей площади жилых зданий в РК, тыс. кв. м. общей площади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_Toc372818165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12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66" w:history="1">
        <w:r w:rsidR="002417A2" w:rsidRPr="00CC32F1">
          <w:rPr>
            <w:rStyle w:val="a8"/>
            <w:noProof/>
          </w:rPr>
          <w:t>Таблица 5 - Инвестиционная и строительная деятельность в РК за 2007 - 2012 годы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_Toc372818166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12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67" w:history="1">
        <w:r w:rsidR="002417A2" w:rsidRPr="00CC32F1">
          <w:rPr>
            <w:rStyle w:val="a8"/>
            <w:noProof/>
          </w:rPr>
          <w:t>Таблица 6 - Планируемые объемы строительства жилья согласно Программе за счет всех источников финансирования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_Toc372818167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13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68" w:history="1">
        <w:r w:rsidR="002417A2" w:rsidRPr="00CC32F1">
          <w:rPr>
            <w:rStyle w:val="a8"/>
            <w:noProof/>
          </w:rPr>
          <w:t>Таблица 7 - Ввод жилья по всем источникам финансирования в Республике Казахстан на 2011-2014 годы (в разрезе регионов, тыс. кв. метров)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_Toc372818168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17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69" w:history="1">
        <w:r w:rsidR="002417A2" w:rsidRPr="00CC32F1">
          <w:rPr>
            <w:rStyle w:val="a8"/>
            <w:noProof/>
          </w:rPr>
          <w:t>Таблица 8 - Сильные и слабые стороны проекта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_Toc372818169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18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70" w:history="1">
        <w:r w:rsidR="002417A2" w:rsidRPr="00CC32F1">
          <w:rPr>
            <w:rStyle w:val="a8"/>
            <w:noProof/>
          </w:rPr>
          <w:t>Таблица 9 - Перечень необходимого оборудования и техники, тыс. тенге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_Toc372818170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22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71" w:history="1">
        <w:r w:rsidR="002417A2" w:rsidRPr="00CC32F1">
          <w:rPr>
            <w:rStyle w:val="a8"/>
            <w:noProof/>
          </w:rPr>
          <w:t>Таблица 10 – Календарный план реализации проекта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_Toc372818171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24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72" w:history="1">
        <w:r w:rsidR="002417A2" w:rsidRPr="00CC32F1">
          <w:rPr>
            <w:rStyle w:val="a8"/>
            <w:noProof/>
          </w:rPr>
          <w:t>Таблица 11 - Переменные расходы, тыс. тенге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_Toc372818172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25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73" w:history="1">
        <w:r w:rsidR="002417A2" w:rsidRPr="00CC32F1">
          <w:rPr>
            <w:rStyle w:val="a8"/>
            <w:noProof/>
          </w:rPr>
          <w:t>Таблица 12 - Общие и административные расходы предприятия в месяц, тыс. тенге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_Toc372818173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26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74" w:history="1">
        <w:r w:rsidR="002417A2" w:rsidRPr="00CC32F1">
          <w:rPr>
            <w:rStyle w:val="a8"/>
            <w:noProof/>
          </w:rPr>
          <w:t>Таблица 13 - Расчет расходов на оплату труда, тыс. тг.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_Toc372818174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26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75" w:history="1">
        <w:r w:rsidR="002417A2" w:rsidRPr="00CC32F1">
          <w:rPr>
            <w:rStyle w:val="a8"/>
            <w:noProof/>
          </w:rPr>
          <w:t>Таблица 14 – Инвестиции проекта, тыс. тг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_Toc372818175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27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76" w:history="1">
        <w:r w:rsidR="002417A2" w:rsidRPr="00CC32F1">
          <w:rPr>
            <w:rStyle w:val="a8"/>
            <w:noProof/>
          </w:rPr>
          <w:t>Таблица 15 – Программа финансирования, тыс. тг.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_Toc372818176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27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77" w:history="1">
        <w:r w:rsidR="002417A2" w:rsidRPr="00CC32F1">
          <w:rPr>
            <w:rStyle w:val="a8"/>
            <w:noProof/>
          </w:rPr>
          <w:t>Таблица 16 – Условия кредитования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_Toc372818177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27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78" w:history="1">
        <w:r w:rsidR="002417A2" w:rsidRPr="00CC32F1">
          <w:rPr>
            <w:rStyle w:val="a8"/>
            <w:noProof/>
          </w:rPr>
          <w:t>Таблица 17 – Расчет по выплате кредитных средств, тыс. тенге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_Toc372818178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27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79" w:history="1">
        <w:r w:rsidR="002417A2" w:rsidRPr="00CC32F1">
          <w:rPr>
            <w:rStyle w:val="a8"/>
            <w:noProof/>
          </w:rPr>
          <w:t>Таблица 18 - Показатели рентабельности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_Toc372818179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28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80" w:history="1">
        <w:r w:rsidR="002417A2" w:rsidRPr="00CC32F1">
          <w:rPr>
            <w:rStyle w:val="a8"/>
            <w:noProof/>
          </w:rPr>
          <w:t>Таблица 19 – Финансовые показатели проекта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_Toc372818180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29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81" w:history="1">
        <w:r w:rsidR="002417A2" w:rsidRPr="00CC32F1">
          <w:rPr>
            <w:rStyle w:val="a8"/>
            <w:noProof/>
          </w:rPr>
          <w:t>Таблица 20 – Анализ безубыточности проекта, тыс. тг.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_Toc372818181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29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82" w:history="1">
        <w:r w:rsidR="002417A2" w:rsidRPr="00CC32F1">
          <w:rPr>
            <w:rStyle w:val="a8"/>
            <w:noProof/>
          </w:rPr>
          <w:t>Таблица 21 – Величина налоговых поступлений за период прогнозирования (7 лет)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_Toc372818182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29</w:t>
        </w:r>
        <w:r w:rsidR="002417A2">
          <w:rPr>
            <w:noProof/>
            <w:webHidden/>
          </w:rPr>
          <w:fldChar w:fldCharType="end"/>
        </w:r>
      </w:hyperlink>
    </w:p>
    <w:p w:rsidR="00122FE2" w:rsidRPr="0021574E" w:rsidRDefault="002B31C3" w:rsidP="00B4242B">
      <w:pPr>
        <w:spacing w:after="0" w:line="360" w:lineRule="auto"/>
        <w:ind w:firstLine="284"/>
      </w:pPr>
      <w:r w:rsidRPr="0021574E">
        <w:fldChar w:fldCharType="end"/>
      </w:r>
    </w:p>
    <w:p w:rsidR="003D7C74" w:rsidRDefault="003D7C7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3D7C74" w:rsidRPr="0021574E" w:rsidRDefault="003D7C74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4" w:name="_Ref308298286"/>
      <w:bookmarkStart w:id="5" w:name="_Ref308298522"/>
      <w:bookmarkStart w:id="6" w:name="_Toc372818129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Список рисунков</w:t>
      </w:r>
      <w:bookmarkEnd w:id="4"/>
      <w:bookmarkEnd w:id="5"/>
      <w:bookmarkEnd w:id="6"/>
    </w:p>
    <w:p w:rsidR="002417A2" w:rsidRDefault="002B31C3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r w:rsidRPr="0021574E">
        <w:fldChar w:fldCharType="begin"/>
      </w:r>
      <w:r w:rsidR="00BE5F9A" w:rsidRPr="0021574E">
        <w:instrText xml:space="preserve"> TOC \h \z \c "Рисунок" </w:instrText>
      </w:r>
      <w:r w:rsidRPr="0021574E">
        <w:fldChar w:fldCharType="separate"/>
      </w:r>
      <w:hyperlink w:anchor="_Toc372818183" w:history="1">
        <w:r w:rsidR="002417A2" w:rsidRPr="00C15919">
          <w:rPr>
            <w:rStyle w:val="a8"/>
            <w:noProof/>
          </w:rPr>
          <w:t>Рисунок 1 – Производство камня обработанного для памятников, отделки или строительства в РК, тонн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_Toc372818183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14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84" w:history="1">
        <w:r w:rsidR="002417A2" w:rsidRPr="00C15919">
          <w:rPr>
            <w:rStyle w:val="a8"/>
            <w:noProof/>
          </w:rPr>
          <w:t>Рисунок 2 - Производство гранул, крошки каменной и порошка каменного; гальки, гравия, щебня или камня дробленого в Жамбылской области, тыс.куб.м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_Toc372818184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15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85" w:history="1">
        <w:r w:rsidR="002417A2" w:rsidRPr="00C15919">
          <w:rPr>
            <w:rStyle w:val="a8"/>
            <w:noProof/>
          </w:rPr>
          <w:t>Рисунок 3 - Количество строительных организаций в Жамбылской области, единиц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_Toc372818185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16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86" w:history="1">
        <w:r w:rsidR="002417A2" w:rsidRPr="00C15919">
          <w:rPr>
            <w:rStyle w:val="a8"/>
            <w:noProof/>
          </w:rPr>
          <w:t>Рисунок 4 – Численность населения Жамбылской области, на начало года, человек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_Toc372818186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16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87" w:history="1">
        <w:r w:rsidR="002417A2" w:rsidRPr="00C15919">
          <w:rPr>
            <w:rStyle w:val="a8"/>
            <w:noProof/>
          </w:rPr>
          <w:t>Рисунок 5 – Процесс обработки песчаника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_Toc372818187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21</w:t>
        </w:r>
        <w:r w:rsidR="002417A2">
          <w:rPr>
            <w:noProof/>
            <w:webHidden/>
          </w:rPr>
          <w:fldChar w:fldCharType="end"/>
        </w:r>
      </w:hyperlink>
    </w:p>
    <w:p w:rsidR="002417A2" w:rsidRDefault="006F0A74">
      <w:pPr>
        <w:pStyle w:val="ae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lang w:eastAsia="ru-RU"/>
        </w:rPr>
      </w:pPr>
      <w:hyperlink w:anchor="_Toc372818188" w:history="1">
        <w:r w:rsidR="002417A2" w:rsidRPr="00C15919">
          <w:rPr>
            <w:rStyle w:val="a8"/>
            <w:noProof/>
          </w:rPr>
          <w:t>Рисунок 6 - Организационная структура</w:t>
        </w:r>
        <w:r w:rsidR="002417A2">
          <w:rPr>
            <w:noProof/>
            <w:webHidden/>
          </w:rPr>
          <w:tab/>
        </w:r>
        <w:r w:rsidR="002417A2">
          <w:rPr>
            <w:noProof/>
            <w:webHidden/>
          </w:rPr>
          <w:fldChar w:fldCharType="begin"/>
        </w:r>
        <w:r w:rsidR="002417A2">
          <w:rPr>
            <w:noProof/>
            <w:webHidden/>
          </w:rPr>
          <w:instrText xml:space="preserve"> PAGEREF _Toc372818188 \h </w:instrText>
        </w:r>
        <w:r w:rsidR="002417A2">
          <w:rPr>
            <w:noProof/>
            <w:webHidden/>
          </w:rPr>
        </w:r>
        <w:r w:rsidR="002417A2">
          <w:rPr>
            <w:noProof/>
            <w:webHidden/>
          </w:rPr>
          <w:fldChar w:fldCharType="separate"/>
        </w:r>
        <w:r w:rsidR="002417A2">
          <w:rPr>
            <w:noProof/>
            <w:webHidden/>
          </w:rPr>
          <w:t>23</w:t>
        </w:r>
        <w:r w:rsidR="002417A2">
          <w:rPr>
            <w:noProof/>
            <w:webHidden/>
          </w:rPr>
          <w:fldChar w:fldCharType="end"/>
        </w:r>
      </w:hyperlink>
    </w:p>
    <w:p w:rsidR="001020DC" w:rsidRDefault="002B31C3" w:rsidP="00B4242B">
      <w:pPr>
        <w:spacing w:after="0" w:line="360" w:lineRule="auto"/>
        <w:ind w:firstLine="284"/>
        <w:jc w:val="both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32"/>
        </w:rPr>
      </w:pPr>
      <w:r w:rsidRPr="0021574E">
        <w:fldChar w:fldCharType="end"/>
      </w:r>
      <w:r w:rsidR="003D7C74">
        <w:rPr>
          <w:szCs w:val="32"/>
        </w:rPr>
        <w:t xml:space="preserve"> </w:t>
      </w:r>
      <w:r w:rsidR="001020DC">
        <w:rPr>
          <w:szCs w:val="32"/>
        </w:rPr>
        <w:br w:type="page"/>
      </w:r>
    </w:p>
    <w:p w:rsidR="001020DC" w:rsidRPr="0021574E" w:rsidRDefault="001020DC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7" w:name="_Toc372818130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Резюме</w:t>
      </w:r>
      <w:bookmarkEnd w:id="7"/>
    </w:p>
    <w:p w:rsidR="00470F56" w:rsidRPr="00006BE5" w:rsidRDefault="00470F56" w:rsidP="00470F56">
      <w:pPr>
        <w:spacing w:after="0" w:line="360" w:lineRule="auto"/>
        <w:ind w:firstLine="284"/>
        <w:jc w:val="both"/>
      </w:pPr>
      <w:r w:rsidRPr="00D1123A">
        <w:t xml:space="preserve">Концепция проекта предусматривает </w:t>
      </w:r>
      <w:r>
        <w:t xml:space="preserve">организацию деятельности предприятия по </w:t>
      </w:r>
      <w:r w:rsidR="00544ED6">
        <w:t>распилу и дроблению декоративного и строительного камня</w:t>
      </w:r>
      <w:r>
        <w:t xml:space="preserve"> </w:t>
      </w:r>
      <w:r w:rsidR="00544ED6">
        <w:t>Жамбылской</w:t>
      </w:r>
      <w:r>
        <w:t xml:space="preserve"> области.</w:t>
      </w:r>
    </w:p>
    <w:p w:rsidR="009C45B0" w:rsidRPr="009C45B0" w:rsidRDefault="009C45B0" w:rsidP="009C45B0">
      <w:pPr>
        <w:spacing w:after="0" w:line="360" w:lineRule="auto"/>
        <w:ind w:firstLine="284"/>
        <w:jc w:val="both"/>
        <w:rPr>
          <w:rFonts w:cs="Arial"/>
          <w:bCs/>
          <w:iCs/>
          <w:color w:val="auto"/>
        </w:rPr>
      </w:pPr>
      <w:r w:rsidRPr="009C45B0">
        <w:rPr>
          <w:rFonts w:cs="Arial"/>
          <w:bCs/>
          <w:iCs/>
          <w:color w:val="auto"/>
        </w:rPr>
        <w:t>Цели проекта:</w:t>
      </w:r>
    </w:p>
    <w:p w:rsidR="009C45B0" w:rsidRPr="009C45B0" w:rsidRDefault="009C45B0" w:rsidP="009C45B0">
      <w:pPr>
        <w:spacing w:after="0" w:line="360" w:lineRule="auto"/>
        <w:ind w:firstLine="284"/>
        <w:jc w:val="both"/>
        <w:rPr>
          <w:rFonts w:cs="Arial"/>
          <w:bCs/>
          <w:iCs/>
          <w:color w:val="auto"/>
        </w:rPr>
      </w:pPr>
      <w:r w:rsidRPr="009C45B0">
        <w:rPr>
          <w:rFonts w:cs="Arial"/>
          <w:bCs/>
          <w:iCs/>
          <w:color w:val="auto"/>
        </w:rPr>
        <w:t>1. Эффективное использование инвестиционных средств для организации бизнеса;</w:t>
      </w:r>
    </w:p>
    <w:p w:rsidR="009C45B0" w:rsidRDefault="009C45B0" w:rsidP="009C45B0">
      <w:pPr>
        <w:spacing w:after="0" w:line="360" w:lineRule="auto"/>
        <w:ind w:firstLine="284"/>
        <w:jc w:val="both"/>
        <w:rPr>
          <w:rFonts w:cs="Arial"/>
          <w:bCs/>
          <w:iCs/>
          <w:color w:val="auto"/>
        </w:rPr>
      </w:pPr>
      <w:r w:rsidRPr="009C45B0">
        <w:rPr>
          <w:rFonts w:cs="Arial"/>
          <w:bCs/>
          <w:iCs/>
          <w:color w:val="auto"/>
        </w:rPr>
        <w:t xml:space="preserve">2. </w:t>
      </w:r>
      <w:r w:rsidR="00470F56">
        <w:rPr>
          <w:rFonts w:cs="Arial"/>
          <w:bCs/>
          <w:iCs/>
          <w:color w:val="auto"/>
        </w:rPr>
        <w:t>Удовлетворение</w:t>
      </w:r>
      <w:r w:rsidRPr="009C45B0">
        <w:rPr>
          <w:rFonts w:cs="Arial"/>
          <w:bCs/>
          <w:iCs/>
          <w:color w:val="auto"/>
        </w:rPr>
        <w:t xml:space="preserve"> </w:t>
      </w:r>
      <w:r w:rsidR="00075C5A" w:rsidRPr="000146C6">
        <w:rPr>
          <w:rFonts w:cs="Arial"/>
          <w:bCs/>
          <w:iCs/>
        </w:rPr>
        <w:t xml:space="preserve">строительных организаций и </w:t>
      </w:r>
      <w:r w:rsidRPr="009C45B0">
        <w:rPr>
          <w:rFonts w:cs="Arial"/>
          <w:bCs/>
          <w:iCs/>
          <w:color w:val="auto"/>
        </w:rPr>
        <w:t xml:space="preserve">местного </w:t>
      </w:r>
      <w:r w:rsidR="005D1358">
        <w:rPr>
          <w:rFonts w:cs="Arial"/>
          <w:bCs/>
          <w:iCs/>
          <w:color w:val="auto"/>
        </w:rPr>
        <w:t xml:space="preserve">населения </w:t>
      </w:r>
      <w:r w:rsidR="00470F56">
        <w:rPr>
          <w:rFonts w:cs="Arial"/>
          <w:bCs/>
          <w:iCs/>
          <w:color w:val="auto"/>
        </w:rPr>
        <w:t>и орг</w:t>
      </w:r>
      <w:r w:rsidR="00CA1117">
        <w:rPr>
          <w:rFonts w:cs="Arial"/>
          <w:bCs/>
          <w:iCs/>
          <w:color w:val="auto"/>
        </w:rPr>
        <w:t>анизаций в качественной продукции.</w:t>
      </w:r>
    </w:p>
    <w:p w:rsidR="009C45B0" w:rsidRDefault="003440E0" w:rsidP="00CA1117">
      <w:pPr>
        <w:spacing w:after="0" w:line="360" w:lineRule="auto"/>
        <w:ind w:firstLine="284"/>
        <w:jc w:val="both"/>
        <w:rPr>
          <w:bCs/>
          <w:iCs/>
        </w:rPr>
      </w:pPr>
      <w:r>
        <w:rPr>
          <w:bCs/>
          <w:iCs/>
        </w:rPr>
        <w:t>Целью</w:t>
      </w:r>
      <w:r w:rsidR="00BD3D41" w:rsidRPr="0021574E">
        <w:rPr>
          <w:bCs/>
          <w:iCs/>
        </w:rPr>
        <w:t xml:space="preserve"> деятельности пре</w:t>
      </w:r>
      <w:r>
        <w:rPr>
          <w:bCs/>
          <w:iCs/>
        </w:rPr>
        <w:t>дприятия буде</w:t>
      </w:r>
      <w:r w:rsidR="00BD3D41" w:rsidRPr="0021574E">
        <w:rPr>
          <w:bCs/>
          <w:iCs/>
        </w:rPr>
        <w:t xml:space="preserve">т являться </w:t>
      </w:r>
      <w:r w:rsidR="009C45B0" w:rsidRPr="009C45B0">
        <w:rPr>
          <w:bCs/>
          <w:iCs/>
        </w:rPr>
        <w:t>извлечение дохода для улучшения материального благосостояния его участника.</w:t>
      </w:r>
    </w:p>
    <w:p w:rsidR="00544ED6" w:rsidRDefault="00544ED6" w:rsidP="00CA1117">
      <w:pPr>
        <w:spacing w:after="0" w:line="360" w:lineRule="auto"/>
        <w:ind w:firstLine="284"/>
        <w:jc w:val="both"/>
        <w:rPr>
          <w:bCs/>
          <w:iCs/>
        </w:rPr>
      </w:pPr>
      <w:r>
        <w:t>Основным видом деятельности предприятия будет обработка</w:t>
      </w:r>
      <w:r w:rsidR="004E5BDB">
        <w:t xml:space="preserve"> (</w:t>
      </w:r>
      <w:r w:rsidRPr="00544ED6">
        <w:t>резка) песчаник</w:t>
      </w:r>
      <w:r>
        <w:t>а.</w:t>
      </w:r>
      <w:r w:rsidR="008F5480" w:rsidRPr="008F5480">
        <w:t xml:space="preserve"> Создаваемое предприятие будет производить соломку пиленую из песчаника.</w:t>
      </w:r>
    </w:p>
    <w:p w:rsidR="00A40D1B" w:rsidRDefault="001C55B2" w:rsidP="00A40D1B">
      <w:pPr>
        <w:spacing w:after="0" w:line="360" w:lineRule="auto"/>
        <w:ind w:firstLine="284"/>
        <w:jc w:val="both"/>
      </w:pPr>
      <w:r>
        <w:t>П</w:t>
      </w:r>
      <w:r w:rsidR="00A40D1B">
        <w:t xml:space="preserve">отребителями продукции будут строительные организации, которые в своей деятельности используют выпускаемую продукцию. </w:t>
      </w:r>
    </w:p>
    <w:p w:rsidR="00BF1ACE" w:rsidRDefault="00BF1ACE" w:rsidP="00A40D1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Общие инвестиционные затраты по проекту включают в себя: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97"/>
        <w:gridCol w:w="1667"/>
        <w:gridCol w:w="1250"/>
        <w:gridCol w:w="852"/>
        <w:gridCol w:w="905"/>
      </w:tblGrid>
      <w:tr w:rsidR="00F873A1" w:rsidRPr="00F873A1" w:rsidTr="00F873A1">
        <w:trPr>
          <w:trHeight w:val="226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Расходы, тыс.тг.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F873A1" w:rsidRPr="00F873A1" w:rsidTr="00F873A1">
        <w:trPr>
          <w:trHeight w:val="215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60%</w:t>
            </w:r>
          </w:p>
        </w:tc>
      </w:tr>
      <w:tr w:rsidR="00F873A1" w:rsidRPr="00F873A1" w:rsidTr="00F873A1">
        <w:trPr>
          <w:trHeight w:val="220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2 792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2 512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40%</w:t>
            </w:r>
          </w:p>
        </w:tc>
      </w:tr>
      <w:tr w:rsidR="00F873A1" w:rsidRPr="00F873A1" w:rsidTr="00F873A1">
        <w:trPr>
          <w:trHeight w:val="166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7 045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4 533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2 512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BF1ACE" w:rsidRPr="0021574E" w:rsidRDefault="00BF1ACE" w:rsidP="008A130A">
      <w:pPr>
        <w:spacing w:after="0" w:line="360" w:lineRule="auto"/>
        <w:jc w:val="both"/>
        <w:rPr>
          <w:rFonts w:cs="Arial"/>
        </w:rPr>
      </w:pPr>
    </w:p>
    <w:p w:rsidR="00BF1ACE" w:rsidRDefault="00BF1ACE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Финансирование проекта планируется осуществить </w:t>
      </w:r>
      <w:r w:rsidR="007E1145">
        <w:rPr>
          <w:rFonts w:cs="Arial"/>
        </w:rPr>
        <w:t xml:space="preserve">как </w:t>
      </w:r>
      <w:r w:rsidRPr="0021574E">
        <w:rPr>
          <w:rFonts w:cs="Arial"/>
        </w:rPr>
        <w:t xml:space="preserve">за счет </w:t>
      </w:r>
      <w:r w:rsidR="007E1145">
        <w:rPr>
          <w:rFonts w:cs="Arial"/>
        </w:rPr>
        <w:t xml:space="preserve">собственных средств, так и за счет </w:t>
      </w:r>
      <w:r w:rsidRPr="0021574E">
        <w:rPr>
          <w:rFonts w:cs="Arial"/>
        </w:rPr>
        <w:t>заемного капитала.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897"/>
        <w:gridCol w:w="1667"/>
        <w:gridCol w:w="1250"/>
        <w:gridCol w:w="852"/>
        <w:gridCol w:w="905"/>
      </w:tblGrid>
      <w:tr w:rsidR="00F873A1" w:rsidRPr="00F873A1" w:rsidTr="00F873A1">
        <w:trPr>
          <w:trHeight w:val="272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финансирования, тыс.тг.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F873A1" w:rsidRPr="00F873A1" w:rsidTr="00F873A1">
        <w:trPr>
          <w:trHeight w:val="25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2 792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2 512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40%</w:t>
            </w:r>
          </w:p>
        </w:tc>
      </w:tr>
      <w:tr w:rsidR="00F873A1" w:rsidRPr="00F873A1" w:rsidTr="00F873A1">
        <w:trPr>
          <w:trHeight w:val="272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60%</w:t>
            </w:r>
          </w:p>
        </w:tc>
      </w:tr>
      <w:tr w:rsidR="00F873A1" w:rsidRPr="00F873A1" w:rsidTr="00F873A1">
        <w:trPr>
          <w:trHeight w:val="272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7 045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4 533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2 512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2436BE" w:rsidRDefault="002436BE" w:rsidP="00A8760E">
      <w:pPr>
        <w:spacing w:after="0" w:line="360" w:lineRule="auto"/>
        <w:jc w:val="both"/>
        <w:rPr>
          <w:rFonts w:cs="Arial"/>
        </w:rPr>
      </w:pPr>
    </w:p>
    <w:p w:rsidR="00BF1ACE" w:rsidRDefault="00BF1ACE" w:rsidP="00B4242B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Приняты следующие условия кредитования: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8"/>
        <w:gridCol w:w="2433"/>
      </w:tblGrid>
      <w:tr w:rsidR="00F873A1" w:rsidRPr="00F873A1" w:rsidTr="00F873A1">
        <w:trPr>
          <w:trHeight w:val="272"/>
        </w:trPr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Значение</w:t>
            </w:r>
          </w:p>
        </w:tc>
      </w:tr>
      <w:tr w:rsidR="00F873A1" w:rsidRPr="00F873A1" w:rsidTr="00F873A1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F873A1" w:rsidRPr="00F873A1" w:rsidTr="00F873A1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7,0%</w:t>
            </w:r>
          </w:p>
        </w:tc>
      </w:tr>
      <w:tr w:rsidR="00F873A1" w:rsidRPr="00F873A1" w:rsidTr="00F873A1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7,0</w:t>
            </w:r>
          </w:p>
        </w:tc>
      </w:tr>
      <w:tr w:rsidR="00F873A1" w:rsidRPr="00F873A1" w:rsidTr="00F873A1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F873A1" w:rsidRPr="00F873A1" w:rsidTr="00F873A1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</w:tr>
      <w:tr w:rsidR="00F873A1" w:rsidRPr="00F873A1" w:rsidTr="00F873A1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</w:tr>
      <w:tr w:rsidR="00F873A1" w:rsidRPr="00F873A1" w:rsidTr="00F873A1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 основного долга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аннуитет</w:t>
            </w:r>
          </w:p>
        </w:tc>
      </w:tr>
    </w:tbl>
    <w:p w:rsidR="001903A6" w:rsidRDefault="001903A6" w:rsidP="00200F48">
      <w:pPr>
        <w:spacing w:after="0" w:line="360" w:lineRule="auto"/>
        <w:jc w:val="both"/>
        <w:rPr>
          <w:rFonts w:cs="Arial"/>
        </w:rPr>
      </w:pPr>
    </w:p>
    <w:p w:rsidR="001C55B2" w:rsidRDefault="00E504EE" w:rsidP="00F873A1">
      <w:pPr>
        <w:spacing w:after="0" w:line="360" w:lineRule="auto"/>
        <w:ind w:firstLine="284"/>
        <w:jc w:val="both"/>
        <w:rPr>
          <w:rFonts w:eastAsia="Calibri" w:cs="Arial"/>
          <w:color w:val="auto"/>
        </w:rPr>
      </w:pPr>
      <w:r w:rsidRPr="00E504EE">
        <w:rPr>
          <w:rFonts w:eastAsia="Calibri" w:cs="Arial"/>
          <w:color w:val="000000"/>
        </w:rPr>
        <w:t>Планируется, что 7% по кредиту будут субсидироваться</w:t>
      </w:r>
      <w:r w:rsidRPr="00E504EE">
        <w:rPr>
          <w:rFonts w:eastAsia="Calibri" w:cs="Arial"/>
          <w:color w:val="FF0000"/>
        </w:rPr>
        <w:t xml:space="preserve"> </w:t>
      </w:r>
      <w:r w:rsidR="001C55B2">
        <w:rPr>
          <w:rFonts w:eastAsia="Calibri" w:cs="Arial"/>
          <w:color w:val="auto"/>
        </w:rPr>
        <w:t>АО «ФРП «Даму».</w:t>
      </w:r>
    </w:p>
    <w:p w:rsidR="00F873A1" w:rsidRDefault="00F873A1" w:rsidP="00F873A1">
      <w:pPr>
        <w:spacing w:after="0" w:line="360" w:lineRule="auto"/>
        <w:ind w:firstLine="284"/>
        <w:jc w:val="both"/>
        <w:rPr>
          <w:rFonts w:eastAsia="Calibri" w:cs="Arial"/>
          <w:color w:val="auto"/>
        </w:rPr>
      </w:pPr>
    </w:p>
    <w:p w:rsidR="00F873A1" w:rsidRDefault="00F873A1" w:rsidP="00F873A1">
      <w:pPr>
        <w:spacing w:after="0" w:line="360" w:lineRule="auto"/>
        <w:ind w:firstLine="284"/>
        <w:jc w:val="both"/>
        <w:rPr>
          <w:rFonts w:eastAsia="Calibri" w:cs="Arial"/>
          <w:color w:val="auto"/>
        </w:rPr>
      </w:pPr>
    </w:p>
    <w:p w:rsidR="00F873A1" w:rsidRDefault="00F873A1" w:rsidP="00F873A1">
      <w:pPr>
        <w:spacing w:after="0" w:line="360" w:lineRule="auto"/>
        <w:ind w:firstLine="284"/>
        <w:jc w:val="both"/>
        <w:rPr>
          <w:rFonts w:eastAsia="Calibri" w:cs="Arial"/>
          <w:color w:val="auto"/>
        </w:rPr>
      </w:pPr>
    </w:p>
    <w:p w:rsidR="00F873A1" w:rsidRDefault="00F873A1" w:rsidP="00F873A1">
      <w:pPr>
        <w:spacing w:after="0" w:line="360" w:lineRule="auto"/>
        <w:ind w:firstLine="284"/>
        <w:jc w:val="both"/>
        <w:rPr>
          <w:rFonts w:eastAsia="Calibri" w:cs="Arial"/>
          <w:color w:val="auto"/>
        </w:rPr>
      </w:pPr>
    </w:p>
    <w:p w:rsidR="00F873A1" w:rsidRPr="001C55B2" w:rsidRDefault="00F873A1" w:rsidP="008F5480">
      <w:pPr>
        <w:spacing w:after="0" w:line="360" w:lineRule="auto"/>
        <w:jc w:val="both"/>
        <w:rPr>
          <w:rFonts w:eastAsia="Calibri" w:cs="Arial"/>
          <w:color w:val="auto"/>
        </w:rPr>
      </w:pPr>
    </w:p>
    <w:p w:rsidR="00470F56" w:rsidRDefault="009B62CC" w:rsidP="00E504EE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lastRenderedPageBreak/>
        <w:t>Показатели эффективности деятельности предприятия.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41"/>
        <w:gridCol w:w="1048"/>
        <w:gridCol w:w="1047"/>
        <w:gridCol w:w="1047"/>
        <w:gridCol w:w="1047"/>
        <w:gridCol w:w="1047"/>
        <w:gridCol w:w="1047"/>
        <w:gridCol w:w="1047"/>
      </w:tblGrid>
      <w:tr w:rsidR="00F873A1" w:rsidRPr="00F873A1" w:rsidTr="00F873A1">
        <w:trPr>
          <w:trHeight w:val="272"/>
        </w:trPr>
        <w:tc>
          <w:tcPr>
            <w:tcW w:w="1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2 020</w:t>
            </w:r>
          </w:p>
        </w:tc>
      </w:tr>
      <w:tr w:rsidR="00F873A1" w:rsidRPr="00F873A1" w:rsidTr="00F873A1">
        <w:trPr>
          <w:trHeight w:val="258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Выручка, тыс.тг.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7 882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12 304</w:t>
            </w:r>
          </w:p>
        </w:tc>
      </w:tr>
      <w:tr w:rsidR="00F873A1" w:rsidRPr="00F873A1" w:rsidTr="00F873A1">
        <w:trPr>
          <w:trHeight w:val="258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Валовая прибыль, тыс.тг.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2 651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4 138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4 138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4 138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4 138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4 138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4 138</w:t>
            </w:r>
          </w:p>
        </w:tc>
      </w:tr>
      <w:tr w:rsidR="00F873A1" w:rsidRPr="00F873A1" w:rsidTr="00F873A1">
        <w:trPr>
          <w:trHeight w:val="258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прибыль, тыс.тг.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1 786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1 830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1 878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1 929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1 983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2 041</w:t>
            </w:r>
          </w:p>
        </w:tc>
      </w:tr>
      <w:tr w:rsidR="00F873A1" w:rsidRPr="00F873A1" w:rsidTr="00F873A1">
        <w:trPr>
          <w:trHeight w:val="258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рентабельность, 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17%</w:t>
            </w:r>
          </w:p>
        </w:tc>
      </w:tr>
      <w:tr w:rsidR="00F873A1" w:rsidRPr="00F873A1" w:rsidTr="00F873A1">
        <w:trPr>
          <w:trHeight w:val="272"/>
        </w:trPr>
        <w:tc>
          <w:tcPr>
            <w:tcW w:w="11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Чистый денежный поток (к изъятию), тыс.тг.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1 349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1 599</w:t>
            </w:r>
          </w:p>
        </w:tc>
      </w:tr>
    </w:tbl>
    <w:p w:rsidR="00B71436" w:rsidRDefault="00B71436" w:rsidP="00AB22A6">
      <w:pPr>
        <w:spacing w:after="0" w:line="360" w:lineRule="auto"/>
        <w:jc w:val="both"/>
        <w:rPr>
          <w:rFonts w:cs="Arial"/>
        </w:rPr>
      </w:pPr>
    </w:p>
    <w:p w:rsidR="00455CB1" w:rsidRDefault="009B62CC" w:rsidP="00063D05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Чистый дисконтированный доход инвестированного капитала при ставк</w:t>
      </w:r>
      <w:r w:rsidR="00485FDB" w:rsidRPr="0021574E">
        <w:rPr>
          <w:rFonts w:cs="Arial"/>
        </w:rPr>
        <w:t>е</w:t>
      </w:r>
      <w:r w:rsidRPr="0021574E">
        <w:rPr>
          <w:rFonts w:cs="Arial"/>
        </w:rPr>
        <w:t xml:space="preserve"> </w:t>
      </w:r>
      <w:r w:rsidRPr="00D1123A">
        <w:rPr>
          <w:rFonts w:cs="Arial"/>
        </w:rPr>
        <w:t>дисконтировани</w:t>
      </w:r>
      <w:r w:rsidR="00BD284C" w:rsidRPr="00D1123A">
        <w:rPr>
          <w:rFonts w:cs="Arial"/>
        </w:rPr>
        <w:t>я</w:t>
      </w:r>
      <w:r w:rsidRPr="00D1123A">
        <w:rPr>
          <w:rFonts w:cs="Arial"/>
        </w:rPr>
        <w:t xml:space="preserve"> </w:t>
      </w:r>
      <w:r w:rsidR="00F873A1">
        <w:rPr>
          <w:rFonts w:cs="Arial"/>
        </w:rPr>
        <w:t>12</w:t>
      </w:r>
      <w:r w:rsidRPr="0021574E">
        <w:rPr>
          <w:rFonts w:cs="Arial"/>
        </w:rPr>
        <w:t xml:space="preserve">% </w:t>
      </w:r>
      <w:r w:rsidR="00F873A1">
        <w:rPr>
          <w:rFonts w:cs="Arial"/>
          <w:color w:val="auto"/>
        </w:rPr>
        <w:t>на 5</w:t>
      </w:r>
      <w:r w:rsidR="000953B1" w:rsidRPr="00095446">
        <w:rPr>
          <w:rFonts w:cs="Arial"/>
          <w:color w:val="auto"/>
        </w:rPr>
        <w:t xml:space="preserve"> год </w:t>
      </w:r>
      <w:r w:rsidR="003440E0">
        <w:rPr>
          <w:rFonts w:cs="Arial"/>
          <w:color w:val="auto"/>
        </w:rPr>
        <w:t xml:space="preserve">реализации проекта </w:t>
      </w:r>
      <w:r w:rsidR="003440E0">
        <w:rPr>
          <w:rFonts w:cs="Arial"/>
        </w:rPr>
        <w:t>составил</w:t>
      </w:r>
      <w:r w:rsidRPr="0021574E">
        <w:rPr>
          <w:rFonts w:cs="Arial"/>
        </w:rPr>
        <w:t xml:space="preserve"> </w:t>
      </w:r>
      <w:r w:rsidR="00F873A1">
        <w:rPr>
          <w:rFonts w:cs="Arial"/>
        </w:rPr>
        <w:t>1 110</w:t>
      </w:r>
      <w:r w:rsidRPr="0021574E">
        <w:rPr>
          <w:rFonts w:cs="Arial"/>
        </w:rPr>
        <w:t xml:space="preserve"> тыс.</w:t>
      </w:r>
      <w:r w:rsidR="00AB22A6">
        <w:rPr>
          <w:rFonts w:cs="Arial"/>
        </w:rPr>
        <w:t xml:space="preserve"> </w:t>
      </w:r>
      <w:r w:rsidRPr="0021574E">
        <w:rPr>
          <w:rFonts w:cs="Arial"/>
        </w:rPr>
        <w:t>тг.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8"/>
        <w:gridCol w:w="2433"/>
      </w:tblGrid>
      <w:tr w:rsidR="00F873A1" w:rsidRPr="00F873A1" w:rsidTr="00F873A1">
        <w:trPr>
          <w:trHeight w:val="272"/>
        </w:trPr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Показатель (5 год реализации проекта)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</w:tr>
      <w:tr w:rsidR="00F873A1" w:rsidRPr="00F873A1" w:rsidTr="00F873A1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20%</w:t>
            </w:r>
          </w:p>
        </w:tc>
      </w:tr>
      <w:tr w:rsidR="00F873A1" w:rsidRPr="00F873A1" w:rsidTr="00F873A1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тыс.тг.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1 110</w:t>
            </w:r>
          </w:p>
        </w:tc>
      </w:tr>
      <w:tr w:rsidR="00F873A1" w:rsidRPr="00F873A1" w:rsidTr="00F873A1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Индекс окупаемости инвестиций (PI)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1,2</w:t>
            </w:r>
          </w:p>
        </w:tc>
      </w:tr>
      <w:tr w:rsidR="00F873A1" w:rsidRPr="00F873A1" w:rsidTr="00F873A1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3,2</w:t>
            </w:r>
          </w:p>
        </w:tc>
      </w:tr>
      <w:tr w:rsidR="00F873A1" w:rsidRPr="00F873A1" w:rsidTr="00F873A1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4,1</w:t>
            </w:r>
          </w:p>
        </w:tc>
      </w:tr>
    </w:tbl>
    <w:p w:rsidR="00B21C2E" w:rsidRDefault="00B21C2E" w:rsidP="003440E0">
      <w:pPr>
        <w:spacing w:after="0" w:line="360" w:lineRule="auto"/>
        <w:jc w:val="both"/>
        <w:rPr>
          <w:rFonts w:cs="Arial"/>
        </w:rPr>
      </w:pPr>
    </w:p>
    <w:p w:rsidR="00E93DAC" w:rsidRDefault="00063D05" w:rsidP="00E93DAC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63D05">
        <w:rPr>
          <w:rFonts w:cs="Arial"/>
          <w:color w:val="auto"/>
        </w:rPr>
        <w:t>С экономической точки зрен</w:t>
      </w:r>
      <w:r w:rsidR="00E93DAC">
        <w:rPr>
          <w:rFonts w:cs="Arial"/>
          <w:color w:val="auto"/>
        </w:rPr>
        <w:t>ия проект будет способствовать:</w:t>
      </w:r>
    </w:p>
    <w:p w:rsidR="00F873A1" w:rsidRDefault="00E93DAC" w:rsidP="00E93DAC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F873A1">
        <w:rPr>
          <w:rFonts w:cs="Arial"/>
          <w:color w:val="auto"/>
        </w:rPr>
        <w:t>созданию нового предприятия</w:t>
      </w:r>
      <w:r w:rsidR="003055A2">
        <w:rPr>
          <w:rFonts w:cs="Arial"/>
          <w:color w:val="auto"/>
        </w:rPr>
        <w:t xml:space="preserve"> </w:t>
      </w:r>
      <w:r w:rsidR="00544ED6">
        <w:rPr>
          <w:rFonts w:cs="Arial"/>
          <w:color w:val="auto"/>
        </w:rPr>
        <w:t>по обработке (порезке</w:t>
      </w:r>
      <w:r w:rsidR="00544ED6" w:rsidRPr="00544ED6">
        <w:rPr>
          <w:rFonts w:cs="Arial"/>
          <w:color w:val="auto"/>
        </w:rPr>
        <w:t>) песчаник</w:t>
      </w:r>
      <w:r w:rsidR="00544ED6">
        <w:rPr>
          <w:rFonts w:cs="Arial"/>
          <w:color w:val="auto"/>
        </w:rPr>
        <w:t>а</w:t>
      </w:r>
      <w:r w:rsidR="00F873A1">
        <w:rPr>
          <w:rFonts w:cs="Arial"/>
          <w:color w:val="auto"/>
        </w:rPr>
        <w:t>;</w:t>
      </w:r>
    </w:p>
    <w:p w:rsidR="00E93DAC" w:rsidRDefault="00F873A1" w:rsidP="00E93DAC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063D05" w:rsidRPr="00063D05">
        <w:rPr>
          <w:rFonts w:cs="Arial"/>
          <w:color w:val="auto"/>
        </w:rPr>
        <w:t>увеличению валового регионального продукт</w:t>
      </w:r>
      <w:r w:rsidR="00E93DAC">
        <w:rPr>
          <w:rFonts w:cs="Arial"/>
          <w:color w:val="auto"/>
        </w:rPr>
        <w:t>а;</w:t>
      </w:r>
    </w:p>
    <w:p w:rsidR="00063D05" w:rsidRPr="00063D05" w:rsidRDefault="00E93DAC" w:rsidP="00E93DAC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063D05" w:rsidRPr="00063D05">
        <w:rPr>
          <w:rFonts w:cs="Arial"/>
          <w:color w:val="auto"/>
        </w:rPr>
        <w:t xml:space="preserve">поступлению в бюджет </w:t>
      </w:r>
      <w:r w:rsidR="00544ED6">
        <w:rPr>
          <w:rFonts w:cs="Arial"/>
          <w:color w:val="auto"/>
        </w:rPr>
        <w:t>Жамбылской</w:t>
      </w:r>
      <w:r w:rsidR="00063D05" w:rsidRPr="00063D05">
        <w:rPr>
          <w:rFonts w:cs="Arial"/>
          <w:color w:val="auto"/>
        </w:rPr>
        <w:t xml:space="preserve"> области налогов и других отчислений.</w:t>
      </w:r>
    </w:p>
    <w:p w:rsidR="00E93DAC" w:rsidRDefault="00063D05" w:rsidP="00E93DAC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63D05">
        <w:rPr>
          <w:rFonts w:cs="Arial"/>
          <w:color w:val="auto"/>
        </w:rPr>
        <w:t>Среди социальн</w:t>
      </w:r>
      <w:r w:rsidR="00E93DAC">
        <w:rPr>
          <w:rFonts w:cs="Arial"/>
          <w:color w:val="auto"/>
        </w:rPr>
        <w:t xml:space="preserve">ых воздействий можно выделить: </w:t>
      </w:r>
    </w:p>
    <w:p w:rsidR="00E93DAC" w:rsidRDefault="00E93DAC" w:rsidP="00E93DAC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063D05" w:rsidRPr="00063D05">
        <w:rPr>
          <w:rFonts w:cs="Arial"/>
          <w:color w:val="auto"/>
        </w:rPr>
        <w:t xml:space="preserve">удовлетворение спроса </w:t>
      </w:r>
      <w:r w:rsidR="003055A2">
        <w:rPr>
          <w:rFonts w:cs="Arial"/>
          <w:color w:val="auto"/>
        </w:rPr>
        <w:t xml:space="preserve">строительного рынка </w:t>
      </w:r>
      <w:r w:rsidR="00075C5A" w:rsidRPr="000146C6">
        <w:rPr>
          <w:rFonts w:cs="Arial"/>
        </w:rPr>
        <w:t xml:space="preserve">и населения </w:t>
      </w:r>
      <w:r w:rsidR="003055A2">
        <w:rPr>
          <w:rFonts w:cs="Arial"/>
          <w:color w:val="auto"/>
        </w:rPr>
        <w:t>в качественной продукции</w:t>
      </w:r>
      <w:r w:rsidR="00512627">
        <w:rPr>
          <w:rFonts w:cs="Arial"/>
          <w:color w:val="auto"/>
        </w:rPr>
        <w:t>;</w:t>
      </w:r>
    </w:p>
    <w:p w:rsidR="00063D05" w:rsidRPr="00063D05" w:rsidRDefault="00E93DAC" w:rsidP="00E93DAC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="00063D05" w:rsidRPr="00063D05">
        <w:rPr>
          <w:rFonts w:cs="Arial"/>
          <w:color w:val="auto"/>
        </w:rPr>
        <w:t xml:space="preserve">создание новых </w:t>
      </w:r>
      <w:r w:rsidR="00F873A1">
        <w:rPr>
          <w:rFonts w:cs="Arial"/>
          <w:color w:val="auto"/>
        </w:rPr>
        <w:t>5</w:t>
      </w:r>
      <w:r w:rsidR="00063D05" w:rsidRPr="00063D05">
        <w:rPr>
          <w:rFonts w:cs="Arial"/>
          <w:color w:val="auto"/>
        </w:rPr>
        <w:t xml:space="preserve"> рабочих мест, что позволит работникам получать стабильный доход.</w:t>
      </w:r>
    </w:p>
    <w:p w:rsidR="00122FE2" w:rsidRPr="004C36E1" w:rsidRDefault="00122FE2" w:rsidP="004C36E1">
      <w:pPr>
        <w:pStyle w:val="af"/>
        <w:numPr>
          <w:ilvl w:val="0"/>
          <w:numId w:val="2"/>
        </w:numPr>
        <w:spacing w:after="0" w:line="360" w:lineRule="auto"/>
        <w:jc w:val="both"/>
        <w:rPr>
          <w:rFonts w:cs="Arial"/>
        </w:rPr>
      </w:pPr>
      <w:r w:rsidRPr="004C36E1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8" w:name="_Toc372818131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Введение</w:t>
      </w:r>
      <w:bookmarkEnd w:id="8"/>
    </w:p>
    <w:p w:rsidR="008F5480" w:rsidRDefault="008F5480" w:rsidP="00BD5D0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8F5480">
        <w:rPr>
          <w:rFonts w:cs="Arial"/>
          <w:color w:val="auto"/>
        </w:rPr>
        <w:t>Натуральный камень песчаник имеет чрезвычайно широкий спектр применения. Природный камень традиционно используют для облицовки внутренних и внешних стен, лестниц, для отделки бассейнов, фонтанов и дорожек. Натуральный камень - это экологически чистый материал, который абсолютно безопасен для человека. Воздействие огня не приводит к образованию токсичных соединений. Камень песчаник хорошо удерживает тепло зимой и защищает помещение от перегрева летом.</w:t>
      </w:r>
    </w:p>
    <w:p w:rsidR="008F5480" w:rsidRPr="008F5480" w:rsidRDefault="008F5480" w:rsidP="008F548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8F5480">
        <w:rPr>
          <w:rFonts w:cs="Arial"/>
          <w:color w:val="auto"/>
        </w:rPr>
        <w:t>Несмотря на наличие искусственных имитаций, продажа камня, как природного отделочного материала, не прекращается. Тем не менее, практически каждый год потребителю предлагается новый полусинтетический или синтетический материал, имитирующий фактуру и рисунок натурального камня, но по более дешевой цене, в сравнении с натуральным камнем. Производители искусственных аналогов постоянно заявляют про то, что их продукция мало чем у</w:t>
      </w:r>
      <w:r>
        <w:rPr>
          <w:rFonts w:cs="Arial"/>
          <w:color w:val="auto"/>
        </w:rPr>
        <w:t>ступает натуральному материалу.</w:t>
      </w:r>
    </w:p>
    <w:p w:rsidR="008F5480" w:rsidRPr="008F5480" w:rsidRDefault="008F5480" w:rsidP="008F548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8F5480">
        <w:rPr>
          <w:rFonts w:cs="Arial"/>
          <w:color w:val="auto"/>
        </w:rPr>
        <w:t>В таких условиях следовало бы ожидать полную замену натуральных материалов на искусственные, однако пока этого не произошло. Каменная плитка все еще остается востребованным товаром для отделки фасадов и интерьеров, благодаря эстетичности, долговечности и возможности созда</w:t>
      </w:r>
      <w:r>
        <w:rPr>
          <w:rFonts w:cs="Arial"/>
          <w:color w:val="auto"/>
        </w:rPr>
        <w:t>ния гармоничного внешнего вида.</w:t>
      </w:r>
    </w:p>
    <w:p w:rsidR="003055A2" w:rsidRPr="00BD5D0F" w:rsidRDefault="008F5480" w:rsidP="008F548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8F5480">
        <w:rPr>
          <w:rFonts w:cs="Arial"/>
          <w:color w:val="auto"/>
        </w:rPr>
        <w:t>Основным достоинством каменной плитки, как отделочного средства, является долговечность и прочность, по сравнению с искусственными аналогами. Второе важное достоинство натурального камня - это экологичность, и отсутствие вреда для организма человека. Не все синтетические или полусинтетические аналоги камня могут похвастаться такими чертами. Ни один искусственный камень не может сравниться с натуральным мрамором, из которого делают плитку для отделки поверхностей. Именно благодаря этим свойствам, интерес к каменной плитке из натурального камня не снижается.</w:t>
      </w:r>
      <w:r w:rsidR="003055A2" w:rsidRPr="00BD5D0F">
        <w:rPr>
          <w:rFonts w:cs="Arial"/>
          <w:color w:val="auto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9" w:name="_Toc372818132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1. Концепция проекта</w:t>
      </w:r>
      <w:bookmarkEnd w:id="9"/>
    </w:p>
    <w:p w:rsidR="001C55B2" w:rsidRDefault="001C55B2" w:rsidP="001C55B2">
      <w:pPr>
        <w:spacing w:after="0" w:line="360" w:lineRule="auto"/>
        <w:ind w:firstLine="284"/>
        <w:jc w:val="both"/>
      </w:pPr>
      <w:r w:rsidRPr="00D1123A">
        <w:t xml:space="preserve">Концепция проекта предусматривает </w:t>
      </w:r>
      <w:r>
        <w:t>организацию деятельности предприятия по распилу и дроблению декоративного и строительного камня Жамбылской области.</w:t>
      </w:r>
    </w:p>
    <w:p w:rsidR="00C7070D" w:rsidRPr="00006BE5" w:rsidRDefault="00C7070D" w:rsidP="001C55B2">
      <w:pPr>
        <w:spacing w:after="0" w:line="360" w:lineRule="auto"/>
        <w:ind w:firstLine="284"/>
        <w:jc w:val="both"/>
      </w:pPr>
      <w:r>
        <w:rPr>
          <w:rFonts w:cs="Arial"/>
          <w:color w:val="auto"/>
        </w:rPr>
        <w:t>П</w:t>
      </w:r>
      <w:r w:rsidRPr="00C7070D">
        <w:rPr>
          <w:rFonts w:cs="Arial"/>
          <w:color w:val="auto"/>
        </w:rPr>
        <w:t>редприятие имеет организационно-правовую форму индивидуального предпринимательства и применяет упрощенный режим налогообложения для субъектов малого бизнеса.</w:t>
      </w:r>
    </w:p>
    <w:p w:rsidR="00063D05" w:rsidRPr="00063D05" w:rsidRDefault="00063D05" w:rsidP="00063D0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63D05">
        <w:rPr>
          <w:rFonts w:cs="Arial"/>
          <w:bCs/>
          <w:iCs/>
          <w:color w:val="auto"/>
        </w:rPr>
        <w:t>Целью деятельности является извлечение дохода для улучшения материального благосостояния его участника.</w:t>
      </w:r>
      <w:r w:rsidRPr="00063D05">
        <w:rPr>
          <w:rFonts w:cs="Arial"/>
          <w:color w:val="auto"/>
        </w:rPr>
        <w:t xml:space="preserve"> </w:t>
      </w:r>
    </w:p>
    <w:p w:rsidR="00063D05" w:rsidRDefault="00512627" w:rsidP="00063D05">
      <w:pPr>
        <w:spacing w:after="0" w:line="360" w:lineRule="auto"/>
        <w:ind w:firstLine="284"/>
        <w:jc w:val="both"/>
        <w:rPr>
          <w:rFonts w:cs="Arial"/>
          <w:bCs/>
          <w:iCs/>
          <w:color w:val="auto"/>
        </w:rPr>
      </w:pPr>
      <w:r>
        <w:rPr>
          <w:rFonts w:cs="Arial"/>
          <w:bCs/>
          <w:iCs/>
          <w:color w:val="auto"/>
        </w:rPr>
        <w:t>Предприятие</w:t>
      </w:r>
      <w:r w:rsidR="00063D05" w:rsidRPr="00063D05">
        <w:rPr>
          <w:rFonts w:cs="Arial"/>
          <w:bCs/>
          <w:iCs/>
          <w:color w:val="auto"/>
        </w:rPr>
        <w:t xml:space="preserve"> будет </w:t>
      </w:r>
      <w:r w:rsidR="00AC23E5">
        <w:rPr>
          <w:rFonts w:cs="Arial"/>
          <w:bCs/>
          <w:iCs/>
          <w:color w:val="auto"/>
        </w:rPr>
        <w:t xml:space="preserve">осуществлять </w:t>
      </w:r>
      <w:r w:rsidR="00CD00FD">
        <w:rPr>
          <w:rFonts w:cs="Arial"/>
          <w:bCs/>
          <w:iCs/>
          <w:color w:val="auto"/>
        </w:rPr>
        <w:t xml:space="preserve">деятельность по </w:t>
      </w:r>
      <w:r w:rsidR="008F5480">
        <w:rPr>
          <w:rFonts w:cs="Arial"/>
          <w:bCs/>
          <w:iCs/>
          <w:color w:val="auto"/>
        </w:rPr>
        <w:t>обработке (</w:t>
      </w:r>
      <w:r w:rsidR="001C55B2">
        <w:rPr>
          <w:rFonts w:cs="Arial"/>
          <w:bCs/>
          <w:iCs/>
          <w:color w:val="auto"/>
        </w:rPr>
        <w:t>резке</w:t>
      </w:r>
      <w:r w:rsidR="001C55B2" w:rsidRPr="001C55B2">
        <w:rPr>
          <w:rFonts w:cs="Arial"/>
          <w:bCs/>
          <w:iCs/>
          <w:color w:val="auto"/>
        </w:rPr>
        <w:t>) песчаника</w:t>
      </w:r>
      <w:r w:rsidR="00C6785B">
        <w:rPr>
          <w:rFonts w:cs="Arial"/>
          <w:bCs/>
          <w:iCs/>
          <w:color w:val="auto"/>
        </w:rPr>
        <w:t>.</w:t>
      </w:r>
      <w:r w:rsidR="008F5480" w:rsidRPr="008F5480">
        <w:t xml:space="preserve"> </w:t>
      </w:r>
      <w:r w:rsidR="008F5480">
        <w:rPr>
          <w:rFonts w:cs="Arial"/>
          <w:bCs/>
          <w:iCs/>
          <w:color w:val="auto"/>
        </w:rPr>
        <w:t>Продукцией предприятия будет соломка пиленая</w:t>
      </w:r>
      <w:r w:rsidR="008F5480" w:rsidRPr="008F5480">
        <w:rPr>
          <w:rFonts w:cs="Arial"/>
          <w:bCs/>
          <w:iCs/>
          <w:color w:val="auto"/>
        </w:rPr>
        <w:t xml:space="preserve"> из песчаника.</w:t>
      </w:r>
    </w:p>
    <w:p w:rsidR="00357F55" w:rsidRDefault="00357F55" w:rsidP="00357F55">
      <w:pPr>
        <w:spacing w:after="0" w:line="360" w:lineRule="auto"/>
        <w:ind w:firstLine="284"/>
        <w:jc w:val="both"/>
      </w:pPr>
      <w:r w:rsidRPr="009E1B8B">
        <w:t xml:space="preserve">В рамках реализации проекта </w:t>
      </w:r>
      <w:r>
        <w:t xml:space="preserve">предусматривается </w:t>
      </w:r>
      <w:r w:rsidR="000146C6">
        <w:t>приобретение</w:t>
      </w:r>
      <w:r>
        <w:t xml:space="preserve"> производственного помещения. Общая площадь производственного помещения будет составлять 75 кв. м.</w:t>
      </w:r>
    </w:p>
    <w:p w:rsidR="00CD00FD" w:rsidRDefault="001C55B2" w:rsidP="00CD00FD">
      <w:pPr>
        <w:spacing w:after="0" w:line="360" w:lineRule="auto"/>
        <w:ind w:firstLine="284"/>
        <w:jc w:val="both"/>
      </w:pPr>
      <w:r>
        <w:t>П</w:t>
      </w:r>
      <w:r w:rsidR="00CD00FD">
        <w:t xml:space="preserve">отребителями продукции будут строительные организации, которые в своей деятельности используют выпускаемую продукцию. </w:t>
      </w:r>
    </w:p>
    <w:p w:rsidR="00C7070D" w:rsidRPr="00C7070D" w:rsidRDefault="00C7070D" w:rsidP="00C7070D">
      <w:pPr>
        <w:spacing w:after="0" w:line="360" w:lineRule="auto"/>
        <w:ind w:firstLine="284"/>
        <w:jc w:val="both"/>
        <w:rPr>
          <w:rFonts w:cs="Arial"/>
          <w:bCs/>
          <w:iCs/>
          <w:color w:val="auto"/>
        </w:rPr>
      </w:pPr>
      <w:r w:rsidRPr="00C7070D">
        <w:rPr>
          <w:rFonts w:cs="Arial"/>
          <w:bCs/>
          <w:iCs/>
          <w:color w:val="auto"/>
        </w:rPr>
        <w:t xml:space="preserve">Данный бизнес - план не является окончательным вариантом руководства к действию, а показывает лишь потенциальную возможность развития такой бизнес - идеи. Поэтому при реализации настоящего проекта возможно изменение исходных параметров. </w:t>
      </w:r>
    </w:p>
    <w:p w:rsidR="00C7070D" w:rsidRPr="00C7070D" w:rsidRDefault="00C7070D" w:rsidP="00C7070D">
      <w:pPr>
        <w:spacing w:after="0" w:line="360" w:lineRule="auto"/>
        <w:ind w:firstLine="284"/>
        <w:jc w:val="both"/>
        <w:rPr>
          <w:rFonts w:cs="Arial"/>
          <w:bCs/>
          <w:iCs/>
          <w:color w:val="auto"/>
        </w:rPr>
      </w:pPr>
      <w:r w:rsidRPr="00C7070D">
        <w:rPr>
          <w:rFonts w:cs="Arial"/>
          <w:bCs/>
          <w:iCs/>
          <w:color w:val="auto"/>
        </w:rPr>
        <w:t>Следует более подробно раскрыть конкурентные преимущества планируемой к выпуску продукции, а также отличительные особенности приобретаемого оборудования.</w:t>
      </w:r>
    </w:p>
    <w:p w:rsidR="0019321F" w:rsidRPr="0021574E" w:rsidRDefault="0019321F" w:rsidP="00B4242B">
      <w:pPr>
        <w:spacing w:after="0" w:line="360" w:lineRule="auto"/>
        <w:ind w:firstLine="284"/>
        <w:jc w:val="both"/>
      </w:pPr>
    </w:p>
    <w:p w:rsidR="00FC0992" w:rsidRDefault="00FC0992">
      <w:pPr>
        <w:rPr>
          <w:rFonts w:eastAsiaTheme="majorEastAsia" w:cs="Arial"/>
          <w:b/>
          <w:bCs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10" w:name="_Toc372818133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2. Описание продукта (услуги)</w:t>
      </w:r>
      <w:bookmarkEnd w:id="10"/>
    </w:p>
    <w:p w:rsidR="001C55B2" w:rsidRDefault="001C55B2" w:rsidP="001C55B2">
      <w:pPr>
        <w:spacing w:after="0" w:line="360" w:lineRule="auto"/>
        <w:ind w:firstLine="284"/>
        <w:jc w:val="both"/>
        <w:rPr>
          <w:noProof/>
          <w:lang w:eastAsia="ru-RU"/>
        </w:rPr>
      </w:pPr>
      <w:r>
        <w:rPr>
          <w:noProof/>
          <w:lang w:eastAsia="ru-RU"/>
        </w:rPr>
        <w:t>Песчаник - это натуральный камень осадочного происхождения, состоящий</w:t>
      </w:r>
      <w:r w:rsidR="008F5480">
        <w:rPr>
          <w:noProof/>
          <w:lang w:eastAsia="ru-RU"/>
        </w:rPr>
        <w:t>,</w:t>
      </w:r>
      <w:r>
        <w:rPr>
          <w:noProof/>
          <w:lang w:eastAsia="ru-RU"/>
        </w:rPr>
        <w:t xml:space="preserve"> в </w:t>
      </w:r>
      <w:r w:rsidR="008F5480">
        <w:rPr>
          <w:noProof/>
          <w:lang w:eastAsia="ru-RU"/>
        </w:rPr>
        <w:t>–</w:t>
      </w:r>
      <w:r>
        <w:rPr>
          <w:noProof/>
          <w:lang w:eastAsia="ru-RU"/>
        </w:rPr>
        <w:t>основном</w:t>
      </w:r>
      <w:r w:rsidR="008F5480">
        <w:rPr>
          <w:noProof/>
          <w:lang w:eastAsia="ru-RU"/>
        </w:rPr>
        <w:t>,</w:t>
      </w:r>
      <w:r>
        <w:rPr>
          <w:noProof/>
          <w:lang w:eastAsia="ru-RU"/>
        </w:rPr>
        <w:t xml:space="preserve"> из частиц кварца, которые связываются между собой при помощи других минералов, таких, как кремнезем и карбонат.</w:t>
      </w:r>
    </w:p>
    <w:p w:rsidR="001C55B2" w:rsidRDefault="001C55B2" w:rsidP="001C55B2">
      <w:pPr>
        <w:spacing w:after="0" w:line="360" w:lineRule="auto"/>
        <w:ind w:firstLine="284"/>
        <w:jc w:val="both"/>
        <w:rPr>
          <w:noProof/>
          <w:lang w:eastAsia="ru-RU"/>
        </w:rPr>
      </w:pPr>
      <w:r>
        <w:rPr>
          <w:noProof/>
          <w:lang w:eastAsia="ru-RU"/>
        </w:rPr>
        <w:t>По минеральному составу, физико-механическим свойствам</w:t>
      </w:r>
      <w:r w:rsidR="00E55C58">
        <w:rPr>
          <w:noProof/>
          <w:lang w:eastAsia="ru-RU"/>
        </w:rPr>
        <w:t>,</w:t>
      </w:r>
      <w:r>
        <w:rPr>
          <w:noProof/>
          <w:lang w:eastAsia="ru-RU"/>
        </w:rPr>
        <w:t xml:space="preserve"> песчаник ненамного уступает граниту и кварциту. Очень часто песчаник содержит железные руды, которые придают ему привлекательную окраску. Цвет песчаника может изменяться от белого (светло-серого), бежевого до красного, коричневого и даже зеленого и синего. Этот тип камня очень долговечен, т.к. в его состав входит кварцит. Песчаник – это камень, в –основном, средней твердости, хотя имеются очень плотные его разновидности, не уступающие по твердости гранитам.</w:t>
      </w:r>
    </w:p>
    <w:p w:rsidR="00DB327F" w:rsidRDefault="00DB327F" w:rsidP="001C55B2">
      <w:pPr>
        <w:spacing w:after="0" w:line="360" w:lineRule="auto"/>
        <w:ind w:firstLine="284"/>
        <w:jc w:val="both"/>
        <w:rPr>
          <w:noProof/>
          <w:lang w:eastAsia="ru-RU"/>
        </w:rPr>
      </w:pPr>
      <w:r>
        <w:rPr>
          <w:noProof/>
          <w:lang w:eastAsia="ru-RU"/>
        </w:rPr>
        <w:t>Создаваемое предприятие будет производить соломку пиленую из песчаника.</w:t>
      </w:r>
    </w:p>
    <w:p w:rsidR="00DB327F" w:rsidRDefault="00DB327F" w:rsidP="001C55B2">
      <w:pPr>
        <w:spacing w:after="0" w:line="360" w:lineRule="auto"/>
        <w:ind w:firstLine="284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0" locked="0" layoutInCell="1" allowOverlap="1" wp14:anchorId="5AADF98D" wp14:editId="5F4B7D3F">
            <wp:simplePos x="0" y="0"/>
            <wp:positionH relativeFrom="column">
              <wp:posOffset>5715</wp:posOffset>
            </wp:positionH>
            <wp:positionV relativeFrom="paragraph">
              <wp:posOffset>150495</wp:posOffset>
            </wp:positionV>
            <wp:extent cx="2587625" cy="1940560"/>
            <wp:effectExtent l="0" t="0" r="3175" b="254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7625" cy="1940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С</w:t>
      </w:r>
      <w:r w:rsidRPr="00DB327F">
        <w:rPr>
          <w:noProof/>
          <w:lang w:eastAsia="ru-RU"/>
        </w:rPr>
        <w:t xml:space="preserve">оломка пиленая - это каменная плитка для наружной отделки фасадов и цокольных этажей. Соломка </w:t>
      </w:r>
      <w:r>
        <w:rPr>
          <w:noProof/>
          <w:lang w:eastAsia="ru-RU"/>
        </w:rPr>
        <w:t>о</w:t>
      </w:r>
      <w:r w:rsidRPr="00DB327F">
        <w:rPr>
          <w:noProof/>
          <w:lang w:eastAsia="ru-RU"/>
        </w:rPr>
        <w:t>тличается простотой укладочных работ.</w:t>
      </w:r>
    </w:p>
    <w:p w:rsidR="001C55B2" w:rsidRDefault="001C55B2" w:rsidP="001C55B2">
      <w:pPr>
        <w:spacing w:after="0" w:line="360" w:lineRule="auto"/>
        <w:ind w:firstLine="284"/>
        <w:jc w:val="both"/>
        <w:rPr>
          <w:noProof/>
          <w:lang w:eastAsia="ru-RU"/>
        </w:rPr>
      </w:pPr>
      <w:r>
        <w:rPr>
          <w:noProof/>
          <w:lang w:eastAsia="ru-RU"/>
        </w:rPr>
        <w:t>Область применения: облицовка фасадов и цоколей зданий, заборов, мощение дорожек и площадок, бутового камня, щебня различного назначения (для дорожного строительства и как заполнитель в бетоне), ландшафтного дизайна. В интерьере используется, в – основном, в виде плитки для облицовки ступеней, каминов, а также пола и стен.</w:t>
      </w:r>
      <w:r w:rsidRPr="003235A9">
        <w:rPr>
          <w:noProof/>
          <w:lang w:eastAsia="ru-RU"/>
        </w:rPr>
        <w:t xml:space="preserve"> </w:t>
      </w:r>
    </w:p>
    <w:p w:rsidR="001609CE" w:rsidRPr="003235A9" w:rsidRDefault="001609CE" w:rsidP="001C55B2">
      <w:pPr>
        <w:spacing w:after="0" w:line="360" w:lineRule="auto"/>
        <w:ind w:firstLine="284"/>
        <w:jc w:val="both"/>
        <w:rPr>
          <w:noProof/>
          <w:lang w:eastAsia="ru-RU"/>
        </w:rPr>
      </w:pPr>
      <w:r w:rsidRPr="003235A9"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11" w:name="_Toc372818134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3. Программа производств</w:t>
      </w:r>
      <w:bookmarkEnd w:id="11"/>
    </w:p>
    <w:p w:rsidR="00916D55" w:rsidRPr="00916D55" w:rsidRDefault="00916D55" w:rsidP="00916D55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16D55">
        <w:rPr>
          <w:rFonts w:cs="Arial"/>
          <w:color w:val="auto"/>
        </w:rPr>
        <w:t>В следующей таблице представлена планируемая программа производства по годам</w:t>
      </w:r>
      <w:r>
        <w:rPr>
          <w:rFonts w:cs="Arial"/>
          <w:color w:val="auto"/>
        </w:rPr>
        <w:t xml:space="preserve"> проекта.</w:t>
      </w:r>
    </w:p>
    <w:p w:rsidR="00BE5F9A" w:rsidRPr="00CC0287" w:rsidRDefault="00C84324" w:rsidP="00165E0B">
      <w:pPr>
        <w:pStyle w:val="af0"/>
        <w:spacing w:before="120"/>
        <w:ind w:firstLine="284"/>
        <w:rPr>
          <w:color w:val="000000" w:themeColor="text1"/>
          <w:sz w:val="20"/>
        </w:rPr>
      </w:pPr>
      <w:bookmarkStart w:id="12" w:name="_Toc372818162"/>
      <w:r w:rsidRPr="00165E0B">
        <w:rPr>
          <w:color w:val="auto"/>
          <w:sz w:val="20"/>
        </w:rPr>
        <w:t xml:space="preserve">Таблица </w:t>
      </w:r>
      <w:r w:rsidRPr="00165E0B">
        <w:rPr>
          <w:color w:val="auto"/>
          <w:sz w:val="20"/>
        </w:rPr>
        <w:fldChar w:fldCharType="begin"/>
      </w:r>
      <w:r w:rsidRPr="00165E0B">
        <w:rPr>
          <w:color w:val="auto"/>
          <w:sz w:val="20"/>
        </w:rPr>
        <w:instrText xml:space="preserve"> SEQ Таблица \* ARABIC </w:instrText>
      </w:r>
      <w:r w:rsidRPr="00165E0B">
        <w:rPr>
          <w:color w:val="auto"/>
          <w:sz w:val="20"/>
        </w:rPr>
        <w:fldChar w:fldCharType="separate"/>
      </w:r>
      <w:r w:rsidR="008B5E01">
        <w:rPr>
          <w:noProof/>
          <w:color w:val="auto"/>
          <w:sz w:val="20"/>
        </w:rPr>
        <w:t>1</w:t>
      </w:r>
      <w:r w:rsidRPr="00165E0B">
        <w:rPr>
          <w:color w:val="auto"/>
          <w:sz w:val="20"/>
        </w:rPr>
        <w:fldChar w:fldCharType="end"/>
      </w:r>
      <w:r w:rsidRPr="00165E0B">
        <w:rPr>
          <w:color w:val="auto"/>
          <w:sz w:val="20"/>
        </w:rPr>
        <w:t xml:space="preserve"> - </w:t>
      </w:r>
      <w:r w:rsidR="000323F1" w:rsidRPr="000323F1">
        <w:rPr>
          <w:color w:val="auto"/>
          <w:sz w:val="20"/>
        </w:rPr>
        <w:t>Планируемая программа производства по годам</w:t>
      </w:r>
      <w:bookmarkEnd w:id="12"/>
      <w:r w:rsidR="000323F1" w:rsidRPr="000323F1">
        <w:rPr>
          <w:color w:val="auto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760"/>
        <w:gridCol w:w="1247"/>
        <w:gridCol w:w="924"/>
        <w:gridCol w:w="728"/>
        <w:gridCol w:w="728"/>
        <w:gridCol w:w="728"/>
        <w:gridCol w:w="728"/>
        <w:gridCol w:w="728"/>
      </w:tblGrid>
      <w:tr w:rsidR="00F873A1" w:rsidRPr="00F873A1" w:rsidTr="00F873A1">
        <w:trPr>
          <w:trHeight w:val="272"/>
        </w:trPr>
        <w:tc>
          <w:tcPr>
            <w:tcW w:w="1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3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2 019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2 020</w:t>
            </w:r>
          </w:p>
        </w:tc>
      </w:tr>
      <w:tr w:rsidR="00F873A1" w:rsidRPr="00F873A1" w:rsidTr="00F873A1">
        <w:trPr>
          <w:trHeight w:val="25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Мощность, %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85%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100%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  <w:tr w:rsidR="00F873A1" w:rsidRPr="00F873A1" w:rsidTr="00F873A1">
        <w:trPr>
          <w:trHeight w:val="25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Обрезанный торец песчаника, м2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4 950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4 950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4 950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4 950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4 950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4 950</w:t>
            </w:r>
          </w:p>
        </w:tc>
      </w:tr>
    </w:tbl>
    <w:p w:rsidR="007A0F0B" w:rsidRPr="0021574E" w:rsidRDefault="007A0F0B" w:rsidP="001B56F2">
      <w:pPr>
        <w:spacing w:after="0" w:line="360" w:lineRule="auto"/>
        <w:jc w:val="both"/>
      </w:pPr>
    </w:p>
    <w:p w:rsidR="00202725" w:rsidRDefault="00644990" w:rsidP="00632EDD">
      <w:pPr>
        <w:pStyle w:val="af0"/>
        <w:spacing w:before="120"/>
        <w:ind w:firstLine="284"/>
        <w:rPr>
          <w:b w:val="0"/>
          <w:bCs w:val="0"/>
          <w:color w:val="000000" w:themeColor="text1"/>
          <w:sz w:val="22"/>
          <w:szCs w:val="22"/>
        </w:rPr>
      </w:pPr>
      <w:r>
        <w:rPr>
          <w:b w:val="0"/>
          <w:bCs w:val="0"/>
          <w:color w:val="000000" w:themeColor="text1"/>
          <w:sz w:val="22"/>
          <w:szCs w:val="22"/>
        </w:rPr>
        <w:t>В следующей таблице представлены цены на продукцию.</w:t>
      </w:r>
    </w:p>
    <w:p w:rsidR="00632EDD" w:rsidRPr="00CA13E5" w:rsidRDefault="00632EDD" w:rsidP="00632EDD">
      <w:pPr>
        <w:pStyle w:val="af0"/>
        <w:spacing w:before="120"/>
        <w:ind w:firstLine="284"/>
        <w:rPr>
          <w:color w:val="auto"/>
          <w:sz w:val="20"/>
        </w:rPr>
      </w:pPr>
      <w:bookmarkStart w:id="13" w:name="_Toc372818163"/>
      <w:r w:rsidRPr="00CA13E5">
        <w:rPr>
          <w:color w:val="auto"/>
          <w:sz w:val="20"/>
        </w:rPr>
        <w:t xml:space="preserve">Таблица </w:t>
      </w:r>
      <w:r w:rsidRPr="00CA13E5">
        <w:rPr>
          <w:color w:val="auto"/>
          <w:sz w:val="20"/>
        </w:rPr>
        <w:fldChar w:fldCharType="begin"/>
      </w:r>
      <w:r w:rsidRPr="00CA13E5">
        <w:rPr>
          <w:color w:val="auto"/>
          <w:sz w:val="20"/>
        </w:rPr>
        <w:instrText xml:space="preserve"> SEQ Таблица \* ARABIC </w:instrText>
      </w:r>
      <w:r w:rsidRPr="00CA13E5">
        <w:rPr>
          <w:color w:val="auto"/>
          <w:sz w:val="20"/>
        </w:rPr>
        <w:fldChar w:fldCharType="separate"/>
      </w:r>
      <w:r w:rsidR="008B5E01">
        <w:rPr>
          <w:noProof/>
          <w:color w:val="auto"/>
          <w:sz w:val="20"/>
        </w:rPr>
        <w:t>2</w:t>
      </w:r>
      <w:r w:rsidRPr="00CA13E5">
        <w:rPr>
          <w:color w:val="auto"/>
          <w:sz w:val="20"/>
        </w:rPr>
        <w:fldChar w:fldCharType="end"/>
      </w:r>
      <w:r w:rsidRPr="00CA13E5">
        <w:rPr>
          <w:color w:val="auto"/>
          <w:sz w:val="20"/>
        </w:rPr>
        <w:t xml:space="preserve"> – Цены на </w:t>
      </w:r>
      <w:r w:rsidR="00F873A1">
        <w:rPr>
          <w:color w:val="auto"/>
          <w:sz w:val="20"/>
        </w:rPr>
        <w:t>продукцию</w:t>
      </w:r>
      <w:r w:rsidR="00202725">
        <w:rPr>
          <w:color w:val="auto"/>
          <w:sz w:val="20"/>
        </w:rPr>
        <w:t xml:space="preserve">, тенге за </w:t>
      </w:r>
      <w:r w:rsidR="00F873A1">
        <w:rPr>
          <w:color w:val="auto"/>
          <w:sz w:val="20"/>
        </w:rPr>
        <w:t>м2</w:t>
      </w:r>
      <w:bookmarkEnd w:id="1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5"/>
        <w:gridCol w:w="1868"/>
        <w:gridCol w:w="1868"/>
      </w:tblGrid>
      <w:tr w:rsidR="00F873A1" w:rsidRPr="00245C4C" w:rsidTr="00F873A1">
        <w:trPr>
          <w:trHeight w:val="174"/>
        </w:trPr>
        <w:tc>
          <w:tcPr>
            <w:tcW w:w="3048" w:type="pct"/>
            <w:shd w:val="clear" w:color="000000" w:fill="DCE6F1"/>
            <w:noWrap/>
            <w:vAlign w:val="center"/>
            <w:hideMark/>
          </w:tcPr>
          <w:p w:rsidR="00F873A1" w:rsidRPr="00245C4C" w:rsidRDefault="00F873A1" w:rsidP="00245C4C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5C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76" w:type="pct"/>
            <w:shd w:val="clear" w:color="000000" w:fill="DCE6F1"/>
            <w:noWrap/>
            <w:vAlign w:val="center"/>
            <w:hideMark/>
          </w:tcPr>
          <w:p w:rsidR="00F873A1" w:rsidRPr="00245C4C" w:rsidRDefault="00F873A1" w:rsidP="00245C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245C4C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976" w:type="pct"/>
            <w:shd w:val="clear" w:color="000000" w:fill="DCE6F1"/>
          </w:tcPr>
          <w:p w:rsidR="00F873A1" w:rsidRPr="00245C4C" w:rsidRDefault="00B174E0" w:rsidP="00245C4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Цена</w:t>
            </w:r>
          </w:p>
        </w:tc>
      </w:tr>
      <w:tr w:rsidR="00F873A1" w:rsidRPr="00245C4C" w:rsidTr="00F873A1">
        <w:trPr>
          <w:trHeight w:val="258"/>
        </w:trPr>
        <w:tc>
          <w:tcPr>
            <w:tcW w:w="3048" w:type="pct"/>
            <w:shd w:val="clear" w:color="auto" w:fill="auto"/>
            <w:noWrap/>
            <w:vAlign w:val="bottom"/>
            <w:hideMark/>
          </w:tcPr>
          <w:p w:rsidR="00F873A1" w:rsidRPr="00245C4C" w:rsidRDefault="00F873A1" w:rsidP="00245C4C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Обрезанный торец песчаника</w:t>
            </w:r>
          </w:p>
        </w:tc>
        <w:tc>
          <w:tcPr>
            <w:tcW w:w="976" w:type="pct"/>
            <w:shd w:val="clear" w:color="auto" w:fill="auto"/>
            <w:noWrap/>
            <w:vAlign w:val="bottom"/>
            <w:hideMark/>
          </w:tcPr>
          <w:p w:rsidR="00F873A1" w:rsidRPr="00245C4C" w:rsidRDefault="00F873A1" w:rsidP="00245C4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245C4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976" w:type="pct"/>
          </w:tcPr>
          <w:p w:rsidR="00F873A1" w:rsidRPr="00245C4C" w:rsidRDefault="00B174E0" w:rsidP="00245C4C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2 486</w:t>
            </w:r>
          </w:p>
        </w:tc>
      </w:tr>
    </w:tbl>
    <w:p w:rsidR="00632EDD" w:rsidRDefault="00632EDD" w:rsidP="00632EDD">
      <w:pPr>
        <w:spacing w:after="0" w:line="360" w:lineRule="auto"/>
        <w:ind w:firstLine="284"/>
        <w:jc w:val="both"/>
      </w:pPr>
    </w:p>
    <w:p w:rsidR="00632EDD" w:rsidRDefault="00202725" w:rsidP="00632EDD">
      <w:pPr>
        <w:spacing w:after="0" w:line="360" w:lineRule="auto"/>
        <w:ind w:firstLine="284"/>
        <w:jc w:val="both"/>
      </w:pPr>
      <w:r>
        <w:t xml:space="preserve">Цены на </w:t>
      </w:r>
      <w:r w:rsidR="00CB5D1E">
        <w:t>продукцию</w:t>
      </w:r>
      <w:r>
        <w:t xml:space="preserve"> рассчитаны исходя из среднерыночных цен в </w:t>
      </w:r>
      <w:r w:rsidR="00F873A1">
        <w:t>Жамбылской</w:t>
      </w:r>
      <w:r w:rsidR="009C2024">
        <w:t xml:space="preserve"> области.</w:t>
      </w:r>
    </w:p>
    <w:p w:rsidR="0019321F" w:rsidRPr="0021574E" w:rsidRDefault="0019321F" w:rsidP="00B4242B">
      <w:pPr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14" w:name="_Toc372818135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4. Маркетинговый план</w:t>
      </w:r>
      <w:bookmarkEnd w:id="14"/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15" w:name="_Toc372818136"/>
      <w:r w:rsidRPr="0021574E">
        <w:rPr>
          <w:rFonts w:ascii="Arial" w:hAnsi="Arial" w:cs="Arial"/>
          <w:color w:val="000000" w:themeColor="text1"/>
          <w:sz w:val="24"/>
          <w:szCs w:val="24"/>
        </w:rPr>
        <w:t>4.1 Описание рынка продукции (услуг)</w:t>
      </w:r>
      <w:bookmarkEnd w:id="15"/>
    </w:p>
    <w:p w:rsidR="00AC57C8" w:rsidRPr="00185B1A" w:rsidRDefault="00AC57C8" w:rsidP="00AC57C8">
      <w:pPr>
        <w:spacing w:after="0" w:line="360" w:lineRule="auto"/>
        <w:ind w:firstLine="284"/>
        <w:rPr>
          <w:rFonts w:eastAsia="Calibri" w:cs="Times New Roman"/>
          <w:b/>
          <w:i/>
          <w:color w:val="000000"/>
        </w:rPr>
      </w:pPr>
      <w:r w:rsidRPr="00185B1A">
        <w:rPr>
          <w:rFonts w:eastAsia="Calibri" w:cs="Times New Roman"/>
          <w:b/>
          <w:i/>
          <w:color w:val="000000"/>
        </w:rPr>
        <w:t>Анализ строительной отрасли РК</w:t>
      </w:r>
    </w:p>
    <w:p w:rsidR="00AC57C8" w:rsidRPr="00185B1A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  <w:r w:rsidRPr="00185B1A">
        <w:rPr>
          <w:rFonts w:eastAsia="Calibri" w:cs="Times New Roman"/>
          <w:color w:val="auto"/>
        </w:rPr>
        <w:t xml:space="preserve">Ввиду того, что продукция, выпускаемая </w:t>
      </w:r>
      <w:r w:rsidR="00BD5D0F">
        <w:rPr>
          <w:rFonts w:eastAsia="Calibri" w:cs="Times New Roman"/>
          <w:color w:val="auto"/>
        </w:rPr>
        <w:t>предприятием,</w:t>
      </w:r>
      <w:r w:rsidRPr="00185B1A">
        <w:rPr>
          <w:rFonts w:eastAsia="Calibri" w:cs="Times New Roman"/>
          <w:color w:val="auto"/>
        </w:rPr>
        <w:t xml:space="preserve"> находит широкое применение в строительстве, целесообразно будет привести краткий обзор строительного рынка. </w:t>
      </w:r>
    </w:p>
    <w:p w:rsidR="00AC57C8" w:rsidRPr="00185B1A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  <w:r w:rsidRPr="00185B1A">
        <w:rPr>
          <w:rFonts w:eastAsia="Calibri" w:cs="Times New Roman"/>
          <w:color w:val="auto"/>
        </w:rPr>
        <w:t>В Казахстане динамично восстанавливается строительная отрасль, рост которой в 2011 году составил 2,7%. В 2012 году данный показатель не снизился. С 2011 года правительством Казахстана во главе с Каримом Масимовым реализуется Программа жилищного строительства на 2011-2014 годы, которая позволит обеспечить ежегодное строительство порядка 6 млн. кв. метров жилья. Всего за 4 года планируется построить 24,3 млн. кв. метров общей площади жилья, цена реализации жилья населению за 1 квадратный метр в чистовой отделке будет составлять: 142,5 тыс. тенге в городе Алматы, 112,5 тыс. тенге в городах Астана и Актау, 90 тыс. тенге в остальных регионах. В эти годы за счет целевых трансфертов из республиканского бюджета будет построено 558,7 тыс. кв. метров арендного жилья, а через систему жилстройсбережений в 2011-2013 годах — 796,5 тыс. кв. метров жилья.</w:t>
      </w:r>
    </w:p>
    <w:p w:rsidR="00AC57C8" w:rsidRPr="00185B1A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  <w:r w:rsidRPr="00185B1A">
        <w:rPr>
          <w:rFonts w:eastAsia="Calibri" w:cs="Times New Roman"/>
          <w:color w:val="auto"/>
        </w:rPr>
        <w:t>Данная программа является продолжением Госпрограммы жилищного строительства на 2008 – 2010 годы, благодаря которой было введено в эксплуатацию 19,7 млн. кв. метров жилья, почти 535 тыс. казахстанцев улучшили свои жилищные условия.</w:t>
      </w:r>
    </w:p>
    <w:p w:rsidR="00AC57C8" w:rsidRPr="00185B1A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  <w:r w:rsidRPr="00185B1A">
        <w:rPr>
          <w:rFonts w:eastAsia="Calibri" w:cs="Times New Roman"/>
          <w:color w:val="auto"/>
        </w:rPr>
        <w:t>В среднем по республике цена одного квадратного метра продажи нового жил</w:t>
      </w:r>
      <w:r>
        <w:rPr>
          <w:rFonts w:eastAsia="Calibri" w:cs="Times New Roman"/>
          <w:color w:val="auto"/>
        </w:rPr>
        <w:t xml:space="preserve">ья составила 162,4 тыс. тенге, </w:t>
      </w:r>
      <w:r w:rsidRPr="00185B1A">
        <w:rPr>
          <w:rFonts w:eastAsia="Calibri" w:cs="Times New Roman"/>
          <w:color w:val="auto"/>
        </w:rPr>
        <w:t>пере</w:t>
      </w:r>
      <w:r>
        <w:rPr>
          <w:rFonts w:eastAsia="Calibri" w:cs="Times New Roman"/>
          <w:color w:val="auto"/>
        </w:rPr>
        <w:t xml:space="preserve">продажи благоустроенного жилья </w:t>
      </w:r>
      <w:r w:rsidRPr="00185B1A">
        <w:rPr>
          <w:rFonts w:eastAsia="Calibri" w:cs="Times New Roman"/>
          <w:color w:val="auto"/>
        </w:rPr>
        <w:t>– 118,8 тыс. тенге, небла</w:t>
      </w:r>
      <w:r>
        <w:rPr>
          <w:rFonts w:eastAsia="Calibri" w:cs="Times New Roman"/>
          <w:color w:val="auto"/>
        </w:rPr>
        <w:t>гоустроенного – 69,8 тыс. тенге.</w:t>
      </w:r>
    </w:p>
    <w:p w:rsidR="00AC57C8" w:rsidRPr="00185B1A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  <w:r w:rsidRPr="00185B1A">
        <w:rPr>
          <w:rFonts w:eastAsia="Calibri" w:cs="Times New Roman"/>
          <w:color w:val="auto"/>
        </w:rPr>
        <w:t>В следующей таблице представлен объем выполненных строительных работ по регионам республики.</w:t>
      </w:r>
    </w:p>
    <w:p w:rsidR="00AC57C8" w:rsidRPr="008A09F2" w:rsidRDefault="00AC57C8" w:rsidP="00AC57C8">
      <w:pPr>
        <w:pStyle w:val="af0"/>
        <w:spacing w:before="120"/>
        <w:ind w:firstLine="284"/>
        <w:rPr>
          <w:bCs w:val="0"/>
          <w:color w:val="000000" w:themeColor="text1"/>
          <w:sz w:val="20"/>
          <w:szCs w:val="22"/>
        </w:rPr>
      </w:pPr>
      <w:bookmarkStart w:id="16" w:name="_Toc333265588"/>
      <w:bookmarkStart w:id="17" w:name="_Toc333838478"/>
      <w:bookmarkStart w:id="18" w:name="_Toc334470012"/>
      <w:bookmarkStart w:id="19" w:name="_Toc359004811"/>
      <w:bookmarkStart w:id="20" w:name="_Toc360281037"/>
      <w:bookmarkStart w:id="21" w:name="_Toc361335450"/>
      <w:bookmarkStart w:id="22" w:name="_Toc362875470"/>
      <w:bookmarkStart w:id="23" w:name="_Toc372818164"/>
      <w:r w:rsidRPr="008A09F2">
        <w:rPr>
          <w:bCs w:val="0"/>
          <w:color w:val="000000" w:themeColor="text1"/>
          <w:sz w:val="20"/>
          <w:szCs w:val="22"/>
        </w:rPr>
        <w:t xml:space="preserve">Таблица </w:t>
      </w:r>
      <w:r w:rsidRPr="008A09F2">
        <w:rPr>
          <w:bCs w:val="0"/>
          <w:color w:val="000000" w:themeColor="text1"/>
          <w:sz w:val="20"/>
          <w:szCs w:val="22"/>
        </w:rPr>
        <w:fldChar w:fldCharType="begin"/>
      </w:r>
      <w:r w:rsidRPr="008A09F2">
        <w:rPr>
          <w:bCs w:val="0"/>
          <w:color w:val="000000" w:themeColor="text1"/>
          <w:sz w:val="20"/>
          <w:szCs w:val="22"/>
        </w:rPr>
        <w:instrText xml:space="preserve"> SEQ Таблица \* ARABIC </w:instrText>
      </w:r>
      <w:r w:rsidRPr="008A09F2">
        <w:rPr>
          <w:bCs w:val="0"/>
          <w:color w:val="000000" w:themeColor="text1"/>
          <w:sz w:val="20"/>
          <w:szCs w:val="22"/>
        </w:rPr>
        <w:fldChar w:fldCharType="separate"/>
      </w:r>
      <w:r w:rsidR="008B5E01">
        <w:rPr>
          <w:bCs w:val="0"/>
          <w:noProof/>
          <w:color w:val="000000" w:themeColor="text1"/>
          <w:sz w:val="20"/>
          <w:szCs w:val="22"/>
        </w:rPr>
        <w:t>3</w:t>
      </w:r>
      <w:r w:rsidRPr="008A09F2">
        <w:rPr>
          <w:bCs w:val="0"/>
          <w:color w:val="000000" w:themeColor="text1"/>
          <w:sz w:val="20"/>
          <w:szCs w:val="22"/>
        </w:rPr>
        <w:fldChar w:fldCharType="end"/>
      </w:r>
      <w:r w:rsidRPr="008A09F2">
        <w:rPr>
          <w:bCs w:val="0"/>
          <w:color w:val="000000" w:themeColor="text1"/>
          <w:sz w:val="20"/>
          <w:szCs w:val="22"/>
        </w:rPr>
        <w:t xml:space="preserve"> - Объем выполненных строительных работ</w:t>
      </w:r>
      <w:r w:rsidR="00CB5D1E">
        <w:rPr>
          <w:bCs w:val="0"/>
          <w:color w:val="000000" w:themeColor="text1"/>
          <w:sz w:val="20"/>
          <w:szCs w:val="22"/>
        </w:rPr>
        <w:t xml:space="preserve"> в РК</w:t>
      </w:r>
      <w:r w:rsidRPr="008A09F2">
        <w:rPr>
          <w:bCs w:val="0"/>
          <w:color w:val="000000" w:themeColor="text1"/>
          <w:sz w:val="20"/>
          <w:szCs w:val="22"/>
        </w:rPr>
        <w:t>*, млн. тенге</w:t>
      </w:r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tbl>
      <w:tblPr>
        <w:tblW w:w="5092" w:type="pct"/>
        <w:tblLayout w:type="fixed"/>
        <w:tblLook w:val="04A0" w:firstRow="1" w:lastRow="0" w:firstColumn="1" w:lastColumn="0" w:noHBand="0" w:noVBand="1"/>
      </w:tblPr>
      <w:tblGrid>
        <w:gridCol w:w="2474"/>
        <w:gridCol w:w="1039"/>
        <w:gridCol w:w="1039"/>
        <w:gridCol w:w="1039"/>
        <w:gridCol w:w="1039"/>
        <w:gridCol w:w="1039"/>
        <w:gridCol w:w="1039"/>
        <w:gridCol w:w="1039"/>
      </w:tblGrid>
      <w:tr w:rsidR="00AC57C8" w:rsidRPr="00185B1A" w:rsidTr="00BD5D0F">
        <w:trPr>
          <w:trHeight w:val="86"/>
        </w:trPr>
        <w:tc>
          <w:tcPr>
            <w:tcW w:w="12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C57C8" w:rsidRPr="00185B1A" w:rsidRDefault="00AC57C8" w:rsidP="00BD5D0F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ru-RU"/>
              </w:rPr>
              <w:t>2010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ru-RU"/>
              </w:rPr>
              <w:t>2011</w:t>
            </w:r>
          </w:p>
        </w:tc>
        <w:tc>
          <w:tcPr>
            <w:tcW w:w="5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18"/>
                <w:lang w:eastAsia="ru-RU"/>
              </w:rPr>
              <w:t>2012</w:t>
            </w:r>
          </w:p>
        </w:tc>
      </w:tr>
      <w:tr w:rsidR="00AC57C8" w:rsidRPr="00185B1A" w:rsidTr="00BD5D0F">
        <w:trPr>
          <w:trHeight w:val="25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185B1A" w:rsidRDefault="00AC57C8" w:rsidP="00BD5D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16"/>
                <w:szCs w:val="20"/>
                <w:lang w:eastAsia="ru-RU"/>
              </w:rPr>
              <w:t>1 442 998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16"/>
                <w:szCs w:val="20"/>
                <w:lang w:eastAsia="ru-RU"/>
              </w:rPr>
              <w:t>1 622 706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16"/>
                <w:szCs w:val="20"/>
                <w:lang w:eastAsia="ru-RU"/>
              </w:rPr>
              <w:t>1 787 634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16"/>
                <w:szCs w:val="20"/>
                <w:lang w:eastAsia="ru-RU"/>
              </w:rPr>
              <w:t>1 821 819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16"/>
                <w:szCs w:val="20"/>
                <w:lang w:eastAsia="ru-RU"/>
              </w:rPr>
              <w:t>1 943 960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16"/>
                <w:szCs w:val="20"/>
                <w:lang w:eastAsia="ru-RU"/>
              </w:rPr>
              <w:t>2 085 137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16"/>
                <w:szCs w:val="20"/>
                <w:lang w:eastAsia="ru-RU"/>
              </w:rPr>
              <w:t>2 261 473</w:t>
            </w:r>
          </w:p>
        </w:tc>
      </w:tr>
      <w:tr w:rsidR="00AC57C8" w:rsidRPr="00185B1A" w:rsidTr="00BD5D0F">
        <w:trPr>
          <w:trHeight w:val="255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185B1A" w:rsidRDefault="00AC57C8" w:rsidP="00BD5D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Алматинская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70 262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75 381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107 884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109 176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150 333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173 138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184 869</w:t>
            </w:r>
          </w:p>
        </w:tc>
      </w:tr>
      <w:tr w:rsidR="00AC57C8" w:rsidRPr="00185B1A" w:rsidTr="00BD5D0F">
        <w:trPr>
          <w:trHeight w:val="255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185B1A" w:rsidRDefault="00AC57C8" w:rsidP="00BD5D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Атырауская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246 057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176 666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304 077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310 457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352 882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367 432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286 535</w:t>
            </w:r>
          </w:p>
        </w:tc>
      </w:tr>
      <w:tr w:rsidR="00077B45" w:rsidRPr="00185B1A" w:rsidTr="00077B45">
        <w:trPr>
          <w:trHeight w:val="255"/>
        </w:trPr>
        <w:tc>
          <w:tcPr>
            <w:tcW w:w="1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7B45" w:rsidRPr="00245C4C" w:rsidRDefault="00077B45" w:rsidP="001C4ED9">
            <w:pPr>
              <w:spacing w:after="0" w:line="240" w:lineRule="auto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sz w:val="20"/>
                <w:szCs w:val="20"/>
                <w:lang w:eastAsia="ru-RU"/>
              </w:rPr>
              <w:t>Жамбылская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5" w:rsidRPr="00077B45" w:rsidRDefault="00077B45" w:rsidP="004E5BDB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0"/>
                <w:lang w:eastAsia="ru-RU"/>
              </w:rPr>
            </w:pPr>
            <w:r w:rsidRPr="00077B45">
              <w:rPr>
                <w:rFonts w:eastAsia="Times New Roman" w:cs="Arial"/>
                <w:b/>
                <w:sz w:val="16"/>
                <w:szCs w:val="20"/>
                <w:lang w:eastAsia="ru-RU"/>
              </w:rPr>
              <w:t>14 883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5" w:rsidRPr="00077B45" w:rsidRDefault="00077B45" w:rsidP="004E5BDB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0"/>
                <w:lang w:eastAsia="ru-RU"/>
              </w:rPr>
            </w:pPr>
            <w:r w:rsidRPr="00077B45">
              <w:rPr>
                <w:rFonts w:eastAsia="Times New Roman" w:cs="Arial"/>
                <w:b/>
                <w:sz w:val="16"/>
                <w:szCs w:val="20"/>
                <w:lang w:eastAsia="ru-RU"/>
              </w:rPr>
              <w:t>16 612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5" w:rsidRPr="00077B45" w:rsidRDefault="00077B45" w:rsidP="004E5BDB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0"/>
                <w:lang w:eastAsia="ru-RU"/>
              </w:rPr>
            </w:pPr>
            <w:r w:rsidRPr="00077B45">
              <w:rPr>
                <w:rFonts w:eastAsia="Times New Roman" w:cs="Arial"/>
                <w:b/>
                <w:sz w:val="16"/>
                <w:szCs w:val="20"/>
                <w:lang w:eastAsia="ru-RU"/>
              </w:rPr>
              <w:t>31 343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5" w:rsidRPr="00077B45" w:rsidRDefault="00077B45" w:rsidP="004E5BDB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0"/>
                <w:lang w:eastAsia="ru-RU"/>
              </w:rPr>
            </w:pPr>
            <w:r w:rsidRPr="00077B45">
              <w:rPr>
                <w:rFonts w:eastAsia="Times New Roman" w:cs="Arial"/>
                <w:b/>
                <w:sz w:val="16"/>
                <w:szCs w:val="20"/>
                <w:lang w:eastAsia="ru-RU"/>
              </w:rPr>
              <w:t>51 824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7B45" w:rsidRPr="00077B45" w:rsidRDefault="00077B45" w:rsidP="00077B4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0"/>
                <w:lang w:eastAsia="ru-RU"/>
              </w:rPr>
            </w:pPr>
            <w:r w:rsidRPr="00077B45">
              <w:rPr>
                <w:rFonts w:eastAsia="Times New Roman" w:cs="Arial"/>
                <w:b/>
                <w:sz w:val="16"/>
                <w:szCs w:val="20"/>
                <w:lang w:eastAsia="ru-RU"/>
              </w:rPr>
              <w:t>52 314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7B45" w:rsidRPr="00077B45" w:rsidRDefault="00077B45" w:rsidP="00077B4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0"/>
                <w:lang w:eastAsia="ru-RU"/>
              </w:rPr>
            </w:pPr>
            <w:r w:rsidRPr="00077B45">
              <w:rPr>
                <w:rFonts w:eastAsia="Times New Roman" w:cs="Arial"/>
                <w:b/>
                <w:sz w:val="16"/>
                <w:szCs w:val="20"/>
                <w:lang w:eastAsia="ru-RU"/>
              </w:rPr>
              <w:t>65 573</w:t>
            </w:r>
          </w:p>
        </w:tc>
        <w:tc>
          <w:tcPr>
            <w:tcW w:w="5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7B45" w:rsidRPr="00077B45" w:rsidRDefault="00077B45" w:rsidP="00077B45">
            <w:pPr>
              <w:spacing w:after="0" w:line="240" w:lineRule="auto"/>
              <w:jc w:val="center"/>
              <w:rPr>
                <w:rFonts w:eastAsia="Times New Roman" w:cs="Arial"/>
                <w:b/>
                <w:sz w:val="16"/>
                <w:szCs w:val="20"/>
                <w:lang w:eastAsia="ru-RU"/>
              </w:rPr>
            </w:pPr>
            <w:r w:rsidRPr="00077B45">
              <w:rPr>
                <w:rFonts w:eastAsia="Times New Roman" w:cs="Arial"/>
                <w:b/>
                <w:sz w:val="16"/>
                <w:szCs w:val="20"/>
                <w:lang w:eastAsia="ru-RU"/>
              </w:rPr>
              <w:t>116 585</w:t>
            </w:r>
          </w:p>
        </w:tc>
      </w:tr>
      <w:tr w:rsidR="00AC57C8" w:rsidRPr="00185B1A" w:rsidTr="00BD5D0F">
        <w:trPr>
          <w:trHeight w:val="25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185B1A" w:rsidRDefault="00AC57C8" w:rsidP="00BD5D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г. Астана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349 475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373 920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361 298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304 839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256 623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286 111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304 636</w:t>
            </w:r>
          </w:p>
        </w:tc>
      </w:tr>
      <w:tr w:rsidR="00AC57C8" w:rsidRPr="00185B1A" w:rsidTr="00BD5D0F">
        <w:trPr>
          <w:trHeight w:val="255"/>
        </w:trPr>
        <w:tc>
          <w:tcPr>
            <w:tcW w:w="12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185B1A" w:rsidRDefault="00AC57C8" w:rsidP="00BD5D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338 936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396 869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273 297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228 938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212 368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208 892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16"/>
                <w:szCs w:val="20"/>
                <w:lang w:eastAsia="ru-RU"/>
              </w:rPr>
              <w:t>231 916</w:t>
            </w:r>
          </w:p>
        </w:tc>
      </w:tr>
    </w:tbl>
    <w:p w:rsidR="00AC57C8" w:rsidRDefault="00AC57C8" w:rsidP="00AC57C8">
      <w:pPr>
        <w:spacing w:after="0" w:line="360" w:lineRule="auto"/>
        <w:ind w:firstLine="284"/>
        <w:jc w:val="right"/>
        <w:rPr>
          <w:rFonts w:eastAsia="Calibri" w:cs="Times New Roman"/>
          <w:i/>
          <w:color w:val="auto"/>
          <w:sz w:val="20"/>
        </w:rPr>
      </w:pPr>
      <w:r w:rsidRPr="00185B1A">
        <w:rPr>
          <w:rFonts w:eastAsia="Calibri" w:cs="Times New Roman"/>
          <w:i/>
          <w:color w:val="auto"/>
          <w:sz w:val="20"/>
        </w:rPr>
        <w:t>Источник: Агентство РК по статистике</w:t>
      </w:r>
    </w:p>
    <w:p w:rsidR="00077B45" w:rsidRPr="00185B1A" w:rsidRDefault="00077B45" w:rsidP="00AC57C8">
      <w:pPr>
        <w:spacing w:after="0" w:line="360" w:lineRule="auto"/>
        <w:ind w:firstLine="284"/>
        <w:jc w:val="right"/>
        <w:rPr>
          <w:rFonts w:eastAsia="Calibri" w:cs="Times New Roman"/>
          <w:i/>
          <w:color w:val="auto"/>
          <w:sz w:val="20"/>
        </w:rPr>
      </w:pPr>
    </w:p>
    <w:p w:rsidR="00AC57C8" w:rsidRDefault="00AC57C8" w:rsidP="00245C4C">
      <w:pPr>
        <w:spacing w:after="0" w:line="360" w:lineRule="auto"/>
        <w:ind w:firstLine="284"/>
        <w:jc w:val="both"/>
        <w:rPr>
          <w:rFonts w:eastAsia="Calibri" w:cs="Times New Roman"/>
          <w:color w:val="auto"/>
          <w:sz w:val="20"/>
        </w:rPr>
      </w:pPr>
      <w:r w:rsidRPr="00185B1A">
        <w:rPr>
          <w:rFonts w:eastAsia="Calibri" w:cs="Times New Roman"/>
          <w:color w:val="auto"/>
          <w:sz w:val="20"/>
        </w:rPr>
        <w:t>* - с 2006 года динамический ряд пересчитан в соответствии с классификатором ОКЭД 2008 года ВСТ 01 ред.2</w:t>
      </w:r>
    </w:p>
    <w:p w:rsidR="00CB5D1E" w:rsidRDefault="00CB5D1E" w:rsidP="00245C4C">
      <w:pPr>
        <w:spacing w:after="0" w:line="360" w:lineRule="auto"/>
        <w:ind w:firstLine="284"/>
        <w:jc w:val="both"/>
        <w:rPr>
          <w:rFonts w:eastAsia="Calibri" w:cs="Times New Roman"/>
          <w:color w:val="auto"/>
          <w:sz w:val="20"/>
        </w:rPr>
      </w:pPr>
    </w:p>
    <w:p w:rsidR="00CB5D1E" w:rsidRDefault="00CB5D1E" w:rsidP="00245C4C">
      <w:pPr>
        <w:spacing w:after="0" w:line="360" w:lineRule="auto"/>
        <w:ind w:firstLine="284"/>
        <w:jc w:val="both"/>
        <w:rPr>
          <w:rFonts w:eastAsia="Calibri" w:cs="Times New Roman"/>
          <w:color w:val="auto"/>
          <w:sz w:val="20"/>
        </w:rPr>
      </w:pPr>
    </w:p>
    <w:p w:rsidR="00AC57C8" w:rsidRPr="00F1548E" w:rsidRDefault="00AC57C8" w:rsidP="00AC57C8">
      <w:pPr>
        <w:spacing w:after="0" w:line="360" w:lineRule="auto"/>
      </w:pPr>
    </w:p>
    <w:p w:rsidR="00AC57C8" w:rsidRPr="00185B1A" w:rsidRDefault="00920C51" w:rsidP="00AC57C8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000000"/>
        </w:rPr>
        <w:lastRenderedPageBreak/>
        <w:t xml:space="preserve">Итак, по результатам </w:t>
      </w:r>
      <w:r w:rsidR="00077B45">
        <w:rPr>
          <w:rFonts w:eastAsia="Calibri" w:cs="Times New Roman"/>
          <w:color w:val="000000"/>
        </w:rPr>
        <w:t>таблицы</w:t>
      </w:r>
      <w:r w:rsidR="00AC57C8" w:rsidRPr="00185B1A">
        <w:rPr>
          <w:rFonts w:eastAsia="Calibri" w:cs="Times New Roman"/>
          <w:color w:val="000000"/>
        </w:rPr>
        <w:t xml:space="preserve"> видно, что объем строительных работ в РК в 2012 году составил 2 261 473 млн. тенге. В </w:t>
      </w:r>
      <w:r w:rsidR="00017365">
        <w:rPr>
          <w:rFonts w:eastAsia="Calibri" w:cs="Times New Roman"/>
          <w:color w:val="000000"/>
        </w:rPr>
        <w:t>Жамбылской</w:t>
      </w:r>
      <w:r w:rsidR="00AC57C8">
        <w:rPr>
          <w:rFonts w:eastAsia="Calibri" w:cs="Times New Roman"/>
          <w:color w:val="000000"/>
        </w:rPr>
        <w:t xml:space="preserve"> области</w:t>
      </w:r>
      <w:r w:rsidR="00AC57C8" w:rsidRPr="00185B1A">
        <w:rPr>
          <w:rFonts w:eastAsia="Calibri" w:cs="Times New Roman"/>
          <w:color w:val="000000"/>
        </w:rPr>
        <w:t xml:space="preserve"> этот показатель составляет </w:t>
      </w:r>
      <w:r w:rsidR="00017365">
        <w:rPr>
          <w:rFonts w:eastAsia="Calibri" w:cs="Times New Roman"/>
          <w:color w:val="000000"/>
        </w:rPr>
        <w:t>116 585</w:t>
      </w:r>
      <w:r w:rsidR="00AC57C8" w:rsidRPr="00185B1A">
        <w:rPr>
          <w:rFonts w:eastAsia="Calibri" w:cs="Times New Roman"/>
          <w:color w:val="000000"/>
        </w:rPr>
        <w:t xml:space="preserve">  млн. тенге.</w:t>
      </w:r>
    </w:p>
    <w:p w:rsidR="00AC57C8" w:rsidRPr="00185B1A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  <w:r w:rsidRPr="00185B1A">
        <w:rPr>
          <w:rFonts w:eastAsia="Calibri" w:cs="Times New Roman"/>
          <w:color w:val="auto"/>
        </w:rPr>
        <w:t>В 2012 г. общая площадь введенных в эксплуатацию новых зданий составила 10 000,0 тыс. кв. м. Общая площадь введенных в эксплуатацию жилых зданий увеличилась по сравнению с 2011 годом на 3,2% и составила 6</w:t>
      </w:r>
      <w:r>
        <w:rPr>
          <w:rFonts w:eastAsia="Calibri" w:cs="Times New Roman"/>
          <w:color w:val="auto"/>
        </w:rPr>
        <w:t xml:space="preserve"> </w:t>
      </w:r>
      <w:r w:rsidRPr="00185B1A">
        <w:rPr>
          <w:rFonts w:eastAsia="Calibri" w:cs="Times New Roman"/>
          <w:color w:val="auto"/>
        </w:rPr>
        <w:t xml:space="preserve">741,9 тыс. кв. м. </w:t>
      </w:r>
    </w:p>
    <w:p w:rsidR="00AC57C8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  <w:r w:rsidRPr="00185B1A">
        <w:rPr>
          <w:rFonts w:eastAsia="Calibri" w:cs="Times New Roman"/>
          <w:color w:val="auto"/>
        </w:rPr>
        <w:t>В 2012 г. в жилищное строительство было направлено 407,0 млрд. тенге, что на 8,4% меньше, чем в 2011 году. Большая часть жилья – 5 463,6 тыс. кв. м или 81,0% сдана в эксплуатацию частными застройщиками, из них населением 3 336,4 тыс. кв. м, что в общем объеме ввода составляет 49,5%.</w:t>
      </w:r>
    </w:p>
    <w:p w:rsidR="00AC57C8" w:rsidRPr="008A09F2" w:rsidRDefault="00AC57C8" w:rsidP="00AC57C8">
      <w:pPr>
        <w:pStyle w:val="af0"/>
        <w:spacing w:before="120"/>
        <w:ind w:firstLine="284"/>
        <w:jc w:val="both"/>
        <w:rPr>
          <w:bCs w:val="0"/>
          <w:color w:val="000000" w:themeColor="text1"/>
          <w:sz w:val="20"/>
          <w:szCs w:val="22"/>
        </w:rPr>
      </w:pPr>
      <w:bookmarkStart w:id="24" w:name="_Toc333265590"/>
      <w:bookmarkStart w:id="25" w:name="_Toc333838480"/>
      <w:bookmarkStart w:id="26" w:name="_Toc334470014"/>
      <w:bookmarkStart w:id="27" w:name="_Toc359004812"/>
      <w:bookmarkStart w:id="28" w:name="_Toc360281038"/>
      <w:bookmarkStart w:id="29" w:name="_Toc361335451"/>
      <w:bookmarkStart w:id="30" w:name="_Toc362875471"/>
      <w:bookmarkStart w:id="31" w:name="_Toc372818165"/>
      <w:r w:rsidRPr="008A09F2">
        <w:rPr>
          <w:bCs w:val="0"/>
          <w:color w:val="000000" w:themeColor="text1"/>
          <w:sz w:val="20"/>
          <w:szCs w:val="22"/>
        </w:rPr>
        <w:t xml:space="preserve">Таблица </w:t>
      </w:r>
      <w:r w:rsidRPr="008A09F2">
        <w:rPr>
          <w:bCs w:val="0"/>
          <w:color w:val="000000" w:themeColor="text1"/>
          <w:sz w:val="20"/>
          <w:szCs w:val="22"/>
        </w:rPr>
        <w:fldChar w:fldCharType="begin"/>
      </w:r>
      <w:r w:rsidRPr="008A09F2">
        <w:rPr>
          <w:bCs w:val="0"/>
          <w:color w:val="000000" w:themeColor="text1"/>
          <w:sz w:val="20"/>
          <w:szCs w:val="22"/>
        </w:rPr>
        <w:instrText xml:space="preserve"> SEQ Таблица \* ARABIC </w:instrText>
      </w:r>
      <w:r w:rsidRPr="008A09F2">
        <w:rPr>
          <w:bCs w:val="0"/>
          <w:color w:val="000000" w:themeColor="text1"/>
          <w:sz w:val="20"/>
          <w:szCs w:val="22"/>
        </w:rPr>
        <w:fldChar w:fldCharType="separate"/>
      </w:r>
      <w:r w:rsidR="008B5E01">
        <w:rPr>
          <w:bCs w:val="0"/>
          <w:noProof/>
          <w:color w:val="000000" w:themeColor="text1"/>
          <w:sz w:val="20"/>
          <w:szCs w:val="22"/>
        </w:rPr>
        <w:t>4</w:t>
      </w:r>
      <w:r w:rsidRPr="008A09F2">
        <w:rPr>
          <w:bCs w:val="0"/>
          <w:color w:val="000000" w:themeColor="text1"/>
          <w:sz w:val="20"/>
          <w:szCs w:val="22"/>
        </w:rPr>
        <w:fldChar w:fldCharType="end"/>
      </w:r>
      <w:r w:rsidRPr="008A09F2">
        <w:rPr>
          <w:bCs w:val="0"/>
          <w:color w:val="000000" w:themeColor="text1"/>
          <w:sz w:val="20"/>
          <w:szCs w:val="22"/>
        </w:rPr>
        <w:t xml:space="preserve"> - Ввод в эксплуатацию общей площади жилых зданий</w:t>
      </w:r>
      <w:r w:rsidR="00CB5D1E">
        <w:rPr>
          <w:bCs w:val="0"/>
          <w:color w:val="000000" w:themeColor="text1"/>
          <w:sz w:val="20"/>
          <w:szCs w:val="22"/>
        </w:rPr>
        <w:t xml:space="preserve"> в РК</w:t>
      </w:r>
      <w:r w:rsidRPr="008A09F2">
        <w:rPr>
          <w:bCs w:val="0"/>
          <w:color w:val="000000" w:themeColor="text1"/>
          <w:sz w:val="20"/>
          <w:szCs w:val="22"/>
        </w:rPr>
        <w:t>, тыс. кв. м. общей площади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tbl>
      <w:tblPr>
        <w:tblW w:w="5000" w:type="pct"/>
        <w:tblLook w:val="04A0" w:firstRow="1" w:lastRow="0" w:firstColumn="1" w:lastColumn="0" w:noHBand="0" w:noVBand="1"/>
      </w:tblPr>
      <w:tblGrid>
        <w:gridCol w:w="2734"/>
        <w:gridCol w:w="844"/>
        <w:gridCol w:w="844"/>
        <w:gridCol w:w="844"/>
        <w:gridCol w:w="844"/>
        <w:gridCol w:w="844"/>
        <w:gridCol w:w="936"/>
        <w:gridCol w:w="844"/>
        <w:gridCol w:w="837"/>
      </w:tblGrid>
      <w:tr w:rsidR="00AC57C8" w:rsidRPr="00185B1A" w:rsidTr="00BD5D0F">
        <w:trPr>
          <w:trHeight w:val="54"/>
        </w:trPr>
        <w:tc>
          <w:tcPr>
            <w:tcW w:w="142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Регионы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2007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DBE5F1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2008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/>
            <w:noWrap/>
            <w:vAlign w:val="bottom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2009</w:t>
            </w:r>
          </w:p>
        </w:tc>
        <w:tc>
          <w:tcPr>
            <w:tcW w:w="4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DBE5F1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44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noWrap/>
            <w:vAlign w:val="bottom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43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2012</w:t>
            </w:r>
          </w:p>
        </w:tc>
      </w:tr>
      <w:tr w:rsidR="00AC57C8" w:rsidRPr="00185B1A" w:rsidTr="00BD5D0F">
        <w:trPr>
          <w:trHeight w:val="72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57C8" w:rsidRPr="00185B1A" w:rsidRDefault="00AC57C8" w:rsidP="00BD5D0F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Республика Казахстан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4 992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6 245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6 679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6 848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6 403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6 409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6 531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6 742</w:t>
            </w:r>
          </w:p>
        </w:tc>
      </w:tr>
      <w:tr w:rsidR="00AC57C8" w:rsidRPr="00185B1A" w:rsidTr="00BD5D0F">
        <w:trPr>
          <w:trHeight w:val="25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185B1A" w:rsidRDefault="00AC57C8" w:rsidP="00BD5D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Акмолинская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</w:tr>
      <w:tr w:rsidR="00AC57C8" w:rsidRPr="00185B1A" w:rsidTr="00BD5D0F">
        <w:trPr>
          <w:trHeight w:val="25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185B1A" w:rsidRDefault="00AC57C8" w:rsidP="00BD5D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Алматинская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527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561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620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849</w:t>
            </w:r>
          </w:p>
        </w:tc>
      </w:tr>
      <w:tr w:rsidR="00017365" w:rsidRPr="00185B1A" w:rsidTr="00BD5D0F">
        <w:trPr>
          <w:trHeight w:val="78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365" w:rsidRPr="00185B1A" w:rsidRDefault="00017365" w:rsidP="00BD5D0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color w:val="000000"/>
                <w:sz w:val="20"/>
                <w:szCs w:val="20"/>
                <w:lang w:eastAsia="ru-RU"/>
              </w:rPr>
              <w:t>Жамбылская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65" w:rsidRPr="00017365" w:rsidRDefault="00017365" w:rsidP="004E5BD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17365">
              <w:rPr>
                <w:rFonts w:eastAsia="Times New Roman" w:cs="Arial"/>
                <w:b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65" w:rsidRPr="00017365" w:rsidRDefault="00017365" w:rsidP="004E5BD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17365">
              <w:rPr>
                <w:rFonts w:eastAsia="Times New Roman" w:cs="Arial"/>
                <w:b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365" w:rsidRPr="00017365" w:rsidRDefault="00017365" w:rsidP="004E5BD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17365">
              <w:rPr>
                <w:rFonts w:eastAsia="Times New Roman" w:cs="Arial"/>
                <w:b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17365" w:rsidRPr="00017365" w:rsidRDefault="00017365" w:rsidP="004E5BD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17365">
              <w:rPr>
                <w:rFonts w:eastAsia="Times New Roman" w:cs="Arial"/>
                <w:b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365" w:rsidRPr="00017365" w:rsidRDefault="00017365" w:rsidP="004E5BD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17365">
              <w:rPr>
                <w:rFonts w:eastAsia="Times New Roman" w:cs="Arial"/>
                <w:b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017365" w:rsidRPr="00017365" w:rsidRDefault="00017365" w:rsidP="004E5BD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17365">
              <w:rPr>
                <w:rFonts w:eastAsia="Times New Roman" w:cs="Arial"/>
                <w:b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7365" w:rsidRPr="00017365" w:rsidRDefault="00017365" w:rsidP="004E5BD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17365">
              <w:rPr>
                <w:rFonts w:eastAsia="Times New Roman" w:cs="Arial"/>
                <w:b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365" w:rsidRPr="00017365" w:rsidRDefault="00017365" w:rsidP="004E5BDB">
            <w:pPr>
              <w:spacing w:after="0" w:line="24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ru-RU"/>
              </w:rPr>
            </w:pPr>
            <w:r w:rsidRPr="00017365">
              <w:rPr>
                <w:rFonts w:eastAsia="Times New Roman" w:cs="Arial"/>
                <w:b/>
                <w:sz w:val="20"/>
                <w:szCs w:val="20"/>
                <w:lang w:eastAsia="ru-RU"/>
              </w:rPr>
              <w:t>226</w:t>
            </w:r>
          </w:p>
        </w:tc>
      </w:tr>
      <w:tr w:rsidR="00AC57C8" w:rsidRPr="00185B1A" w:rsidTr="00BD5D0F">
        <w:trPr>
          <w:trHeight w:val="25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185B1A" w:rsidRDefault="00AC57C8" w:rsidP="00BD5D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г. Астана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1 007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1 152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1 212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1 260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1 382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1 404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1 293</w:t>
            </w:r>
          </w:p>
        </w:tc>
      </w:tr>
      <w:tr w:rsidR="00AC57C8" w:rsidRPr="00185B1A" w:rsidTr="00BD5D0F">
        <w:trPr>
          <w:trHeight w:val="255"/>
        </w:trPr>
        <w:tc>
          <w:tcPr>
            <w:tcW w:w="14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57C8" w:rsidRPr="00185B1A" w:rsidRDefault="00AC57C8" w:rsidP="00BD5D0F">
            <w:pPr>
              <w:spacing w:after="0" w:line="240" w:lineRule="auto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605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1 010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1 050</w:t>
            </w:r>
          </w:p>
        </w:tc>
        <w:tc>
          <w:tcPr>
            <w:tcW w:w="48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1 056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775</w:t>
            </w:r>
          </w:p>
        </w:tc>
        <w:tc>
          <w:tcPr>
            <w:tcW w:w="4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185B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786</w:t>
            </w:r>
          </w:p>
        </w:tc>
      </w:tr>
    </w:tbl>
    <w:p w:rsidR="00AC57C8" w:rsidRPr="00185B1A" w:rsidRDefault="00AC57C8" w:rsidP="00AC57C8">
      <w:pPr>
        <w:spacing w:after="0" w:line="240" w:lineRule="auto"/>
        <w:ind w:firstLine="567"/>
        <w:jc w:val="right"/>
        <w:rPr>
          <w:rFonts w:eastAsia="Calibri" w:cs="Times New Roman"/>
          <w:i/>
          <w:color w:val="auto"/>
          <w:sz w:val="20"/>
        </w:rPr>
      </w:pPr>
      <w:r w:rsidRPr="00185B1A">
        <w:rPr>
          <w:rFonts w:eastAsia="Calibri" w:cs="Times New Roman"/>
          <w:i/>
          <w:color w:val="auto"/>
          <w:sz w:val="20"/>
        </w:rPr>
        <w:t>Источник: Агентство РК по статистике</w:t>
      </w:r>
    </w:p>
    <w:p w:rsidR="00AC57C8" w:rsidRPr="00185B1A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</w:p>
    <w:p w:rsidR="00AC57C8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color w:val="000000"/>
        </w:rPr>
      </w:pPr>
      <w:r w:rsidRPr="00185B1A">
        <w:rPr>
          <w:rFonts w:eastAsia="Calibri" w:cs="Times New Roman"/>
          <w:color w:val="000000"/>
        </w:rPr>
        <w:t xml:space="preserve">Как показывает таблица, по республике в 2012 году введено 6 742 кв. метров общей площади жилых зданий. В </w:t>
      </w:r>
      <w:r w:rsidR="00017365">
        <w:rPr>
          <w:rFonts w:eastAsia="Calibri" w:cs="Times New Roman"/>
          <w:color w:val="000000"/>
        </w:rPr>
        <w:t>Жамбылской области</w:t>
      </w:r>
      <w:r w:rsidR="00245C4C">
        <w:rPr>
          <w:rFonts w:eastAsia="Calibri" w:cs="Times New Roman"/>
          <w:color w:val="000000"/>
        </w:rPr>
        <w:t xml:space="preserve"> – </w:t>
      </w:r>
      <w:r w:rsidR="00017365">
        <w:rPr>
          <w:rFonts w:eastAsia="Calibri" w:cs="Times New Roman"/>
          <w:b/>
          <w:color w:val="000000"/>
        </w:rPr>
        <w:t>226</w:t>
      </w:r>
      <w:r w:rsidRPr="00CB5D1E">
        <w:rPr>
          <w:rFonts w:eastAsia="Calibri" w:cs="Times New Roman"/>
          <w:b/>
          <w:color w:val="000000"/>
        </w:rPr>
        <w:t xml:space="preserve"> </w:t>
      </w:r>
      <w:r w:rsidR="00017365">
        <w:rPr>
          <w:rFonts w:eastAsia="Calibri" w:cs="Times New Roman"/>
          <w:b/>
          <w:color w:val="000000"/>
        </w:rPr>
        <w:t>тыс. кв. метров</w:t>
      </w:r>
      <w:r w:rsidRPr="00185B1A">
        <w:rPr>
          <w:rFonts w:eastAsia="Calibri" w:cs="Times New Roman"/>
          <w:color w:val="000000"/>
        </w:rPr>
        <w:t xml:space="preserve">. Доля </w:t>
      </w:r>
      <w:r w:rsidR="00017365">
        <w:rPr>
          <w:rFonts w:eastAsia="Calibri" w:cs="Times New Roman"/>
          <w:color w:val="000000"/>
        </w:rPr>
        <w:t>Жамбылской</w:t>
      </w:r>
      <w:r w:rsidR="00203870">
        <w:rPr>
          <w:rFonts w:eastAsia="Calibri" w:cs="Times New Roman"/>
          <w:color w:val="000000"/>
        </w:rPr>
        <w:t xml:space="preserve"> области составляет </w:t>
      </w:r>
      <w:r w:rsidR="00264D91">
        <w:rPr>
          <w:rFonts w:eastAsia="Calibri" w:cs="Times New Roman"/>
          <w:b/>
          <w:color w:val="000000"/>
        </w:rPr>
        <w:t>3,4</w:t>
      </w:r>
      <w:r w:rsidRPr="00CB5D1E">
        <w:rPr>
          <w:rFonts w:eastAsia="Calibri" w:cs="Times New Roman"/>
          <w:b/>
          <w:color w:val="000000"/>
        </w:rPr>
        <w:t>%</w:t>
      </w:r>
      <w:r w:rsidRPr="00185B1A">
        <w:rPr>
          <w:rFonts w:eastAsia="Calibri" w:cs="Times New Roman"/>
          <w:color w:val="000000"/>
        </w:rPr>
        <w:t xml:space="preserve"> от общего объема ввод</w:t>
      </w:r>
      <w:r w:rsidR="00CB5D1E">
        <w:rPr>
          <w:rFonts w:eastAsia="Calibri" w:cs="Times New Roman"/>
          <w:color w:val="000000"/>
        </w:rPr>
        <w:t>а</w:t>
      </w:r>
      <w:r w:rsidRPr="00185B1A">
        <w:rPr>
          <w:rFonts w:eastAsia="Calibri" w:cs="Times New Roman"/>
          <w:color w:val="000000"/>
        </w:rPr>
        <w:t xml:space="preserve"> в эксплуатацию общей </w:t>
      </w:r>
      <w:r w:rsidR="00CB5D1E">
        <w:rPr>
          <w:rFonts w:eastAsia="Calibri" w:cs="Times New Roman"/>
          <w:color w:val="000000"/>
        </w:rPr>
        <w:t>площади жилых зданий в Казахстане</w:t>
      </w:r>
      <w:r w:rsidRPr="00185B1A">
        <w:rPr>
          <w:rFonts w:eastAsia="Calibri" w:cs="Times New Roman"/>
          <w:color w:val="000000"/>
        </w:rPr>
        <w:t xml:space="preserve">. </w:t>
      </w:r>
    </w:p>
    <w:p w:rsidR="00AC57C8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  <w:r w:rsidRPr="00185B1A">
        <w:rPr>
          <w:rFonts w:eastAsia="Calibri" w:cs="Times New Roman"/>
          <w:color w:val="auto"/>
        </w:rPr>
        <w:t>Как показывает следующая таблица, объем строительных услуг в Казахстане продолжает повышаться после падения в 2009 году. Так, в 2012 году объем услуг составил 2 261 млрд. тенге, что на 175,9 млрд. тенге больше, чем в 2011 году.</w:t>
      </w:r>
    </w:p>
    <w:p w:rsidR="00AC57C8" w:rsidRPr="008A09F2" w:rsidRDefault="00AC57C8" w:rsidP="00AC57C8">
      <w:pPr>
        <w:pStyle w:val="af0"/>
        <w:spacing w:before="120"/>
        <w:ind w:firstLine="284"/>
        <w:jc w:val="both"/>
        <w:rPr>
          <w:bCs w:val="0"/>
          <w:color w:val="000000" w:themeColor="text1"/>
          <w:sz w:val="20"/>
          <w:szCs w:val="22"/>
        </w:rPr>
      </w:pPr>
      <w:bookmarkStart w:id="32" w:name="_Toc333265585"/>
      <w:bookmarkStart w:id="33" w:name="_Toc333838481"/>
      <w:bookmarkStart w:id="34" w:name="_Toc334470015"/>
      <w:bookmarkStart w:id="35" w:name="_Toc359004813"/>
      <w:bookmarkStart w:id="36" w:name="_Toc360281039"/>
      <w:bookmarkStart w:id="37" w:name="_Toc361335452"/>
      <w:bookmarkStart w:id="38" w:name="_Toc362875472"/>
      <w:bookmarkStart w:id="39" w:name="_Toc372818166"/>
      <w:r w:rsidRPr="008A09F2">
        <w:rPr>
          <w:bCs w:val="0"/>
          <w:color w:val="000000" w:themeColor="text1"/>
          <w:sz w:val="20"/>
          <w:szCs w:val="22"/>
        </w:rPr>
        <w:t xml:space="preserve">Таблица </w:t>
      </w:r>
      <w:r w:rsidRPr="008A09F2">
        <w:rPr>
          <w:bCs w:val="0"/>
          <w:color w:val="000000" w:themeColor="text1"/>
          <w:sz w:val="20"/>
          <w:szCs w:val="22"/>
        </w:rPr>
        <w:fldChar w:fldCharType="begin"/>
      </w:r>
      <w:r w:rsidRPr="008A09F2">
        <w:rPr>
          <w:bCs w:val="0"/>
          <w:color w:val="000000" w:themeColor="text1"/>
          <w:sz w:val="20"/>
          <w:szCs w:val="22"/>
        </w:rPr>
        <w:instrText xml:space="preserve"> SEQ Таблица \* ARABIC </w:instrText>
      </w:r>
      <w:r w:rsidRPr="008A09F2">
        <w:rPr>
          <w:bCs w:val="0"/>
          <w:color w:val="000000" w:themeColor="text1"/>
          <w:sz w:val="20"/>
          <w:szCs w:val="22"/>
        </w:rPr>
        <w:fldChar w:fldCharType="separate"/>
      </w:r>
      <w:r w:rsidR="008B5E01">
        <w:rPr>
          <w:bCs w:val="0"/>
          <w:noProof/>
          <w:color w:val="000000" w:themeColor="text1"/>
          <w:sz w:val="20"/>
          <w:szCs w:val="22"/>
        </w:rPr>
        <w:t>5</w:t>
      </w:r>
      <w:r w:rsidRPr="008A09F2">
        <w:rPr>
          <w:bCs w:val="0"/>
          <w:color w:val="000000" w:themeColor="text1"/>
          <w:sz w:val="20"/>
          <w:szCs w:val="22"/>
        </w:rPr>
        <w:fldChar w:fldCharType="end"/>
      </w:r>
      <w:r w:rsidRPr="008A09F2">
        <w:rPr>
          <w:bCs w:val="0"/>
          <w:color w:val="000000" w:themeColor="text1"/>
          <w:sz w:val="20"/>
          <w:szCs w:val="22"/>
        </w:rPr>
        <w:t xml:space="preserve"> - Инвестиционная и строите</w:t>
      </w:r>
      <w:r w:rsidR="00CB5D1E">
        <w:rPr>
          <w:bCs w:val="0"/>
          <w:color w:val="000000" w:themeColor="text1"/>
          <w:sz w:val="20"/>
          <w:szCs w:val="22"/>
        </w:rPr>
        <w:t>льная деятельность в РК</w:t>
      </w:r>
      <w:r w:rsidRPr="008A09F2">
        <w:rPr>
          <w:bCs w:val="0"/>
          <w:color w:val="000000" w:themeColor="text1"/>
          <w:sz w:val="20"/>
          <w:szCs w:val="22"/>
        </w:rPr>
        <w:t xml:space="preserve"> за 2007 - 2012 годы</w:t>
      </w:r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tbl>
      <w:tblPr>
        <w:tblW w:w="5000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60"/>
        <w:gridCol w:w="971"/>
        <w:gridCol w:w="971"/>
        <w:gridCol w:w="971"/>
        <w:gridCol w:w="970"/>
        <w:gridCol w:w="970"/>
        <w:gridCol w:w="972"/>
      </w:tblGrid>
      <w:tr w:rsidR="00AC57C8" w:rsidRPr="00185B1A" w:rsidTr="00BD5D0F">
        <w:tc>
          <w:tcPr>
            <w:tcW w:w="18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Показатели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2007 г.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2008 г.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2009 г.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2010 г.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2011 г.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2012 г.</w:t>
            </w:r>
          </w:p>
        </w:tc>
      </w:tr>
      <w:tr w:rsidR="00AC57C8" w:rsidRPr="00185B1A" w:rsidTr="00BD5D0F">
        <w:tc>
          <w:tcPr>
            <w:tcW w:w="18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57C8" w:rsidRPr="00185B1A" w:rsidRDefault="00AC57C8" w:rsidP="00BD5D0F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Инвестиции в основной</w:t>
            </w: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br/>
              <w:t>капитал, млрд. тенге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3 392,1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4 210,9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4 585,2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4 773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4 985,9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5 455</w:t>
            </w:r>
          </w:p>
        </w:tc>
      </w:tr>
      <w:tr w:rsidR="00AC57C8" w:rsidRPr="00185B1A" w:rsidTr="00BD5D0F">
        <w:trPr>
          <w:trHeight w:val="252"/>
        </w:trPr>
        <w:tc>
          <w:tcPr>
            <w:tcW w:w="18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57C8" w:rsidRPr="00185B1A" w:rsidRDefault="00AC57C8" w:rsidP="00BD5D0F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Объем строительных</w:t>
            </w: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br/>
              <w:t>работ (услуг), млрд. тенге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1 622,7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1 787,6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1 821,8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1 943,9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2 085, 1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2 261</w:t>
            </w:r>
          </w:p>
        </w:tc>
      </w:tr>
      <w:tr w:rsidR="00AC57C8" w:rsidRPr="00185B1A" w:rsidTr="00BD5D0F">
        <w:tc>
          <w:tcPr>
            <w:tcW w:w="18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57C8" w:rsidRPr="00185B1A" w:rsidRDefault="00AC57C8" w:rsidP="00BD5D0F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Общая площадь зданий, тыс. м2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6 679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6 848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6 403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6 409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6 531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6 742</w:t>
            </w:r>
          </w:p>
        </w:tc>
      </w:tr>
      <w:tr w:rsidR="00AC57C8" w:rsidRPr="00185B1A" w:rsidTr="00BD5D0F">
        <w:tc>
          <w:tcPr>
            <w:tcW w:w="1896" w:type="pct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57C8" w:rsidRPr="00185B1A" w:rsidRDefault="00AC57C8" w:rsidP="00BD5D0F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Число строительных организаций, единиц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7 087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7 383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6 709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7 675</w:t>
            </w:r>
          </w:p>
        </w:tc>
        <w:tc>
          <w:tcPr>
            <w:tcW w:w="5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7 798</w:t>
            </w:r>
          </w:p>
        </w:tc>
        <w:tc>
          <w:tcPr>
            <w:tcW w:w="51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vAlign w:val="center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7 052</w:t>
            </w:r>
          </w:p>
        </w:tc>
      </w:tr>
    </w:tbl>
    <w:p w:rsidR="00AC57C8" w:rsidRPr="00185B1A" w:rsidRDefault="00AC57C8" w:rsidP="00AC57C8">
      <w:pPr>
        <w:spacing w:after="0" w:line="360" w:lineRule="auto"/>
        <w:jc w:val="right"/>
        <w:rPr>
          <w:rFonts w:eastAsia="Calibri" w:cs="Times New Roman"/>
          <w:i/>
          <w:color w:val="000000"/>
          <w:sz w:val="20"/>
        </w:rPr>
      </w:pPr>
      <w:r w:rsidRPr="00185B1A">
        <w:rPr>
          <w:rFonts w:eastAsia="Calibri" w:cs="Times New Roman"/>
          <w:i/>
          <w:color w:val="000000"/>
          <w:sz w:val="20"/>
        </w:rPr>
        <w:t>Источник</w:t>
      </w:r>
      <w:r>
        <w:rPr>
          <w:rFonts w:eastAsia="Calibri" w:cs="Times New Roman"/>
          <w:i/>
          <w:color w:val="000000"/>
          <w:sz w:val="20"/>
        </w:rPr>
        <w:t>: Агентство РК</w:t>
      </w:r>
      <w:r w:rsidRPr="00185B1A">
        <w:rPr>
          <w:rFonts w:eastAsia="Calibri" w:cs="Times New Roman"/>
          <w:i/>
          <w:color w:val="000000"/>
          <w:sz w:val="20"/>
        </w:rPr>
        <w:t xml:space="preserve"> по статистике</w:t>
      </w:r>
    </w:p>
    <w:p w:rsidR="00AC57C8" w:rsidRPr="00185B1A" w:rsidRDefault="00AC57C8" w:rsidP="00AC57C8">
      <w:pPr>
        <w:spacing w:after="0" w:line="360" w:lineRule="auto"/>
        <w:jc w:val="right"/>
        <w:rPr>
          <w:rFonts w:eastAsia="Calibri" w:cs="Times New Roman"/>
          <w:i/>
          <w:color w:val="000000"/>
          <w:sz w:val="20"/>
        </w:rPr>
      </w:pPr>
    </w:p>
    <w:p w:rsidR="00AC57C8" w:rsidRPr="00185B1A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  <w:r w:rsidRPr="00185B1A">
        <w:rPr>
          <w:rFonts w:eastAsia="Calibri" w:cs="Times New Roman"/>
          <w:b/>
          <w:color w:val="auto"/>
        </w:rPr>
        <w:t>Перспективы:</w:t>
      </w:r>
      <w:r>
        <w:rPr>
          <w:rFonts w:eastAsia="Calibri" w:cs="Times New Roman"/>
          <w:color w:val="auto"/>
        </w:rPr>
        <w:t xml:space="preserve"> Правительство Казахстана </w:t>
      </w:r>
      <w:r w:rsidRPr="00185B1A">
        <w:rPr>
          <w:rFonts w:eastAsia="Calibri" w:cs="Times New Roman"/>
          <w:color w:val="auto"/>
        </w:rPr>
        <w:t xml:space="preserve">одобрило проект государственной программы развития жилищного строительства на 2011-2014 годы. За эти годы в республике планируется построить и ввести в эксплуатацию более 24 300 тыс. кв. м </w:t>
      </w:r>
      <w:r w:rsidRPr="00185B1A">
        <w:rPr>
          <w:rFonts w:eastAsia="Calibri" w:cs="Times New Roman"/>
          <w:color w:val="auto"/>
        </w:rPr>
        <w:lastRenderedPageBreak/>
        <w:t>жилья, в том числе в 2013 году –  6 100 тыс. кв. метров, в 2014 году – 6 150 тыс. кв. метров.</w:t>
      </w:r>
    </w:p>
    <w:p w:rsidR="00AC57C8" w:rsidRPr="008A09F2" w:rsidRDefault="00AC57C8" w:rsidP="00AC57C8">
      <w:pPr>
        <w:pStyle w:val="af0"/>
        <w:spacing w:before="120"/>
        <w:ind w:firstLine="284"/>
        <w:jc w:val="both"/>
        <w:rPr>
          <w:bCs w:val="0"/>
          <w:color w:val="000000" w:themeColor="text1"/>
          <w:sz w:val="20"/>
          <w:szCs w:val="22"/>
        </w:rPr>
      </w:pPr>
      <w:bookmarkStart w:id="40" w:name="_Toc359004814"/>
      <w:bookmarkStart w:id="41" w:name="_Toc360281040"/>
      <w:bookmarkStart w:id="42" w:name="_Toc361335453"/>
      <w:bookmarkStart w:id="43" w:name="_Toc362875473"/>
      <w:bookmarkStart w:id="44" w:name="_Toc372818167"/>
      <w:r w:rsidRPr="008A09F2">
        <w:rPr>
          <w:bCs w:val="0"/>
          <w:color w:val="000000" w:themeColor="text1"/>
          <w:sz w:val="20"/>
          <w:szCs w:val="22"/>
        </w:rPr>
        <w:t xml:space="preserve">Таблица </w:t>
      </w:r>
      <w:r w:rsidRPr="008A09F2">
        <w:rPr>
          <w:bCs w:val="0"/>
          <w:color w:val="000000" w:themeColor="text1"/>
          <w:sz w:val="20"/>
          <w:szCs w:val="22"/>
        </w:rPr>
        <w:fldChar w:fldCharType="begin"/>
      </w:r>
      <w:r w:rsidRPr="008A09F2">
        <w:rPr>
          <w:bCs w:val="0"/>
          <w:color w:val="000000" w:themeColor="text1"/>
          <w:sz w:val="20"/>
          <w:szCs w:val="22"/>
        </w:rPr>
        <w:instrText xml:space="preserve"> SEQ Таблица \* ARABIC </w:instrText>
      </w:r>
      <w:r w:rsidRPr="008A09F2">
        <w:rPr>
          <w:bCs w:val="0"/>
          <w:color w:val="000000" w:themeColor="text1"/>
          <w:sz w:val="20"/>
          <w:szCs w:val="22"/>
        </w:rPr>
        <w:fldChar w:fldCharType="separate"/>
      </w:r>
      <w:r w:rsidR="008B5E01">
        <w:rPr>
          <w:bCs w:val="0"/>
          <w:noProof/>
          <w:color w:val="000000" w:themeColor="text1"/>
          <w:sz w:val="20"/>
          <w:szCs w:val="22"/>
        </w:rPr>
        <w:t>6</w:t>
      </w:r>
      <w:r w:rsidRPr="008A09F2">
        <w:rPr>
          <w:bCs w:val="0"/>
          <w:color w:val="000000" w:themeColor="text1"/>
          <w:sz w:val="20"/>
          <w:szCs w:val="22"/>
        </w:rPr>
        <w:fldChar w:fldCharType="end"/>
      </w:r>
      <w:r w:rsidRPr="008A09F2">
        <w:rPr>
          <w:bCs w:val="0"/>
          <w:color w:val="000000" w:themeColor="text1"/>
          <w:sz w:val="20"/>
          <w:szCs w:val="22"/>
        </w:rPr>
        <w:t xml:space="preserve"> - Планируемые объемы строительства жилья согласно Программе за счет всех источников финансирования</w:t>
      </w:r>
      <w:bookmarkEnd w:id="40"/>
      <w:bookmarkEnd w:id="41"/>
      <w:bookmarkEnd w:id="42"/>
      <w:bookmarkEnd w:id="43"/>
      <w:bookmarkEnd w:id="44"/>
      <w:r w:rsidRPr="008A09F2">
        <w:rPr>
          <w:bCs w:val="0"/>
          <w:color w:val="000000" w:themeColor="text1"/>
          <w:sz w:val="20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125"/>
        <w:gridCol w:w="1125"/>
        <w:gridCol w:w="1125"/>
        <w:gridCol w:w="1126"/>
      </w:tblGrid>
      <w:tr w:rsidR="00AC57C8" w:rsidRPr="00185B1A" w:rsidTr="00BD5D0F">
        <w:trPr>
          <w:trHeight w:val="155"/>
          <w:jc w:val="center"/>
        </w:trPr>
        <w:tc>
          <w:tcPr>
            <w:tcW w:w="3510" w:type="dxa"/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Наименование</w:t>
            </w:r>
          </w:p>
        </w:tc>
        <w:tc>
          <w:tcPr>
            <w:tcW w:w="1560" w:type="dxa"/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2011-2014</w:t>
            </w:r>
          </w:p>
        </w:tc>
        <w:tc>
          <w:tcPr>
            <w:tcW w:w="1125" w:type="dxa"/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2011</w:t>
            </w:r>
          </w:p>
        </w:tc>
        <w:tc>
          <w:tcPr>
            <w:tcW w:w="1125" w:type="dxa"/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2012</w:t>
            </w:r>
          </w:p>
        </w:tc>
        <w:tc>
          <w:tcPr>
            <w:tcW w:w="1125" w:type="dxa"/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2013</w:t>
            </w:r>
          </w:p>
        </w:tc>
        <w:tc>
          <w:tcPr>
            <w:tcW w:w="1126" w:type="dxa"/>
            <w:shd w:val="clear" w:color="auto" w:fill="DBE5F1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2014</w:t>
            </w:r>
          </w:p>
        </w:tc>
      </w:tr>
      <w:tr w:rsidR="00AC57C8" w:rsidRPr="00185B1A" w:rsidTr="00BD5D0F">
        <w:trPr>
          <w:jc w:val="center"/>
        </w:trPr>
        <w:tc>
          <w:tcPr>
            <w:tcW w:w="3510" w:type="dxa"/>
            <w:shd w:val="clear" w:color="auto" w:fill="auto"/>
          </w:tcPr>
          <w:p w:rsidR="00AC57C8" w:rsidRPr="00185B1A" w:rsidRDefault="00AC57C8" w:rsidP="00BD5D0F">
            <w:pPr>
              <w:spacing w:after="0" w:line="240" w:lineRule="auto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Ввод в эксплуатацию (тыс. м2)</w:t>
            </w:r>
          </w:p>
        </w:tc>
        <w:tc>
          <w:tcPr>
            <w:tcW w:w="1560" w:type="dxa"/>
            <w:shd w:val="clear" w:color="auto" w:fill="auto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24 300</w:t>
            </w:r>
          </w:p>
        </w:tc>
        <w:tc>
          <w:tcPr>
            <w:tcW w:w="1125" w:type="dxa"/>
            <w:shd w:val="clear" w:color="auto" w:fill="auto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6 000</w:t>
            </w:r>
          </w:p>
        </w:tc>
        <w:tc>
          <w:tcPr>
            <w:tcW w:w="1125" w:type="dxa"/>
            <w:shd w:val="clear" w:color="auto" w:fill="auto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6 050</w:t>
            </w:r>
          </w:p>
        </w:tc>
        <w:tc>
          <w:tcPr>
            <w:tcW w:w="1125" w:type="dxa"/>
            <w:shd w:val="clear" w:color="auto" w:fill="auto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6 100</w:t>
            </w:r>
          </w:p>
        </w:tc>
        <w:tc>
          <w:tcPr>
            <w:tcW w:w="1126" w:type="dxa"/>
            <w:shd w:val="clear" w:color="auto" w:fill="auto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color w:val="000000"/>
                <w:sz w:val="20"/>
                <w:szCs w:val="32"/>
              </w:rPr>
              <w:t>6 150</w:t>
            </w:r>
          </w:p>
        </w:tc>
      </w:tr>
      <w:tr w:rsidR="00AC57C8" w:rsidRPr="00185B1A" w:rsidTr="00BD5D0F">
        <w:trPr>
          <w:jc w:val="center"/>
        </w:trPr>
        <w:tc>
          <w:tcPr>
            <w:tcW w:w="3510" w:type="dxa"/>
            <w:shd w:val="clear" w:color="auto" w:fill="auto"/>
          </w:tcPr>
          <w:p w:rsidR="00AC57C8" w:rsidRPr="00185B1A" w:rsidRDefault="00AC57C8" w:rsidP="00BD5D0F">
            <w:pPr>
              <w:spacing w:after="0" w:line="240" w:lineRule="auto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Итого</w:t>
            </w:r>
          </w:p>
        </w:tc>
        <w:tc>
          <w:tcPr>
            <w:tcW w:w="1560" w:type="dxa"/>
            <w:shd w:val="clear" w:color="auto" w:fill="auto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24 300</w:t>
            </w:r>
          </w:p>
        </w:tc>
        <w:tc>
          <w:tcPr>
            <w:tcW w:w="1125" w:type="dxa"/>
            <w:shd w:val="clear" w:color="auto" w:fill="auto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6 000</w:t>
            </w:r>
          </w:p>
        </w:tc>
        <w:tc>
          <w:tcPr>
            <w:tcW w:w="1125" w:type="dxa"/>
            <w:shd w:val="clear" w:color="auto" w:fill="auto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6 050</w:t>
            </w:r>
          </w:p>
        </w:tc>
        <w:tc>
          <w:tcPr>
            <w:tcW w:w="1125" w:type="dxa"/>
            <w:shd w:val="clear" w:color="auto" w:fill="auto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6 100</w:t>
            </w:r>
          </w:p>
        </w:tc>
        <w:tc>
          <w:tcPr>
            <w:tcW w:w="1126" w:type="dxa"/>
            <w:shd w:val="clear" w:color="auto" w:fill="auto"/>
          </w:tcPr>
          <w:p w:rsidR="00AC57C8" w:rsidRPr="00185B1A" w:rsidRDefault="00AC57C8" w:rsidP="00BD5D0F">
            <w:pPr>
              <w:spacing w:after="0" w:line="240" w:lineRule="auto"/>
              <w:jc w:val="center"/>
              <w:rPr>
                <w:rFonts w:eastAsia="Calibri" w:cs="Times New Roman"/>
                <w:b/>
                <w:color w:val="000000"/>
                <w:sz w:val="20"/>
                <w:szCs w:val="32"/>
              </w:rPr>
            </w:pPr>
            <w:r w:rsidRPr="00185B1A">
              <w:rPr>
                <w:rFonts w:eastAsia="Calibri" w:cs="Times New Roman"/>
                <w:b/>
                <w:color w:val="000000"/>
                <w:sz w:val="20"/>
                <w:szCs w:val="32"/>
              </w:rPr>
              <w:t>6 150</w:t>
            </w:r>
          </w:p>
        </w:tc>
      </w:tr>
    </w:tbl>
    <w:p w:rsidR="00AC57C8" w:rsidRPr="00185B1A" w:rsidRDefault="00AC57C8" w:rsidP="00AC57C8">
      <w:pPr>
        <w:spacing w:after="0" w:line="360" w:lineRule="auto"/>
        <w:jc w:val="right"/>
        <w:rPr>
          <w:rFonts w:eastAsia="Calibri" w:cs="Times New Roman"/>
          <w:i/>
          <w:color w:val="000000"/>
          <w:sz w:val="20"/>
        </w:rPr>
      </w:pPr>
      <w:r w:rsidRPr="00185B1A">
        <w:rPr>
          <w:rFonts w:eastAsia="Calibri" w:cs="Times New Roman"/>
          <w:i/>
          <w:color w:val="000000"/>
          <w:sz w:val="20"/>
        </w:rPr>
        <w:t>Источник: Программа развития жилищного строительства на 2011-2014 годы</w:t>
      </w:r>
    </w:p>
    <w:p w:rsidR="00AC57C8" w:rsidRPr="00185B1A" w:rsidRDefault="00AC57C8" w:rsidP="00AC57C8">
      <w:pPr>
        <w:spacing w:after="0" w:line="360" w:lineRule="auto"/>
        <w:jc w:val="right"/>
        <w:rPr>
          <w:rFonts w:eastAsia="Calibri" w:cs="Times New Roman"/>
          <w:i/>
          <w:color w:val="000000"/>
          <w:sz w:val="20"/>
        </w:rPr>
      </w:pPr>
    </w:p>
    <w:p w:rsidR="00AC57C8" w:rsidRPr="00185B1A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  <w:r w:rsidRPr="00185B1A">
        <w:rPr>
          <w:rFonts w:eastAsia="Calibri" w:cs="Times New Roman"/>
          <w:color w:val="auto"/>
        </w:rPr>
        <w:t>Потребность затрат из бюджета составит:</w:t>
      </w:r>
    </w:p>
    <w:p w:rsidR="00AC57C8" w:rsidRDefault="00AC57C8" w:rsidP="00AC57C8">
      <w:pPr>
        <w:spacing w:after="0" w:line="360" w:lineRule="auto"/>
        <w:jc w:val="both"/>
        <w:rPr>
          <w:rFonts w:eastAsia="Calibri" w:cs="Times New Roman"/>
          <w:color w:val="auto"/>
        </w:rPr>
      </w:pPr>
      <w:r w:rsidRPr="00185B1A">
        <w:rPr>
          <w:rFonts w:eastAsia="Calibri" w:cs="Times New Roman"/>
          <w:color w:val="auto"/>
        </w:rPr>
        <w:t>- 359 242,7 миллионов тенге (далее - млн. тенге), в том числе в 2011 году – 122 376,9 млн. тенге, в 2012 году – 145 713,4 млн. тенге, в 2013 году – 51 152,4 млн. тенге, в 2014 году – 40 000 млн. тенге.</w:t>
      </w:r>
    </w:p>
    <w:p w:rsidR="00AC57C8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b/>
          <w:i/>
          <w:color w:val="auto"/>
        </w:rPr>
      </w:pPr>
    </w:p>
    <w:p w:rsidR="00AC57C8" w:rsidRPr="00B66EDE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b/>
          <w:i/>
          <w:color w:val="auto"/>
        </w:rPr>
      </w:pPr>
      <w:r w:rsidRPr="00B66EDE">
        <w:rPr>
          <w:rFonts w:eastAsia="Calibri" w:cs="Times New Roman"/>
          <w:b/>
          <w:i/>
          <w:color w:val="auto"/>
        </w:rPr>
        <w:t>Обзор рынка строительных материалов</w:t>
      </w:r>
    </w:p>
    <w:p w:rsidR="00AC57C8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  <w:r w:rsidRPr="00B66EDE">
        <w:rPr>
          <w:rFonts w:eastAsia="Calibri" w:cs="Times New Roman"/>
          <w:color w:val="auto"/>
        </w:rPr>
        <w:t>Одной из основных проблем отрасли остается нехватка строительных материалов отечественного производства.</w:t>
      </w:r>
      <w:r>
        <w:rPr>
          <w:rFonts w:eastAsia="Calibri" w:cs="Times New Roman"/>
          <w:color w:val="auto"/>
        </w:rPr>
        <w:t xml:space="preserve"> </w:t>
      </w:r>
    </w:p>
    <w:p w:rsidR="00AC57C8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</w:rPr>
      </w:pPr>
      <w:r>
        <w:rPr>
          <w:rFonts w:eastAsia="Calibri" w:cs="Times New Roman"/>
        </w:rPr>
        <w:t>Тенденцией</w:t>
      </w:r>
      <w:r w:rsidRPr="00EB3168">
        <w:rPr>
          <w:rFonts w:eastAsia="Calibri" w:cs="Times New Roman"/>
        </w:rPr>
        <w:t xml:space="preserve">, на которую обращают внимание эксперты – уменьшение доли поставок стройматериалов </w:t>
      </w:r>
      <w:r>
        <w:rPr>
          <w:rFonts w:eastAsia="Calibri" w:cs="Times New Roman"/>
        </w:rPr>
        <w:t xml:space="preserve">в Казахстан </w:t>
      </w:r>
      <w:r w:rsidRPr="00EB3168">
        <w:rPr>
          <w:rFonts w:eastAsia="Calibri" w:cs="Times New Roman"/>
        </w:rPr>
        <w:t xml:space="preserve">из Европы, Японии, США, и рост товаров из России и Беларуси. Такое поведение рынка специалисты объясняют интеграционными процессами.  </w:t>
      </w:r>
    </w:p>
    <w:p w:rsidR="00AC57C8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</w:rPr>
      </w:pPr>
      <w:r>
        <w:rPr>
          <w:rFonts w:eastAsia="Calibri" w:cs="Times New Roman"/>
        </w:rPr>
        <w:t>С</w:t>
      </w:r>
      <w:r w:rsidRPr="00EB3168">
        <w:rPr>
          <w:rFonts w:eastAsia="Calibri" w:cs="Times New Roman"/>
        </w:rPr>
        <w:t>охран</w:t>
      </w:r>
      <w:r>
        <w:rPr>
          <w:rFonts w:eastAsia="Calibri" w:cs="Times New Roman"/>
        </w:rPr>
        <w:t xml:space="preserve">яющийся спрос на недвижимость, </w:t>
      </w:r>
      <w:r w:rsidRPr="00EB3168">
        <w:rPr>
          <w:rFonts w:eastAsia="Calibri" w:cs="Times New Roman"/>
        </w:rPr>
        <w:t>особенно в крупных мегаполисах</w:t>
      </w:r>
      <w:r>
        <w:rPr>
          <w:rFonts w:eastAsia="Calibri" w:cs="Times New Roman"/>
        </w:rPr>
        <w:t>,</w:t>
      </w:r>
      <w:r w:rsidRPr="00EB3168">
        <w:rPr>
          <w:rFonts w:eastAsia="Calibri" w:cs="Times New Roman"/>
        </w:rPr>
        <w:t xml:space="preserve"> дает основание специалистам ожидать умеренный рост рынка строительных материалов в пределах 10 – 15% в 2013 г.  </w:t>
      </w:r>
    </w:p>
    <w:p w:rsidR="00AC57C8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</w:rPr>
      </w:pPr>
      <w:r w:rsidRPr="00EB3168">
        <w:rPr>
          <w:rFonts w:eastAsia="Calibri" w:cs="Times New Roman"/>
        </w:rPr>
        <w:t>Казахстан по площади занимает девятое место в мире и, естественно, имеет значительную минерально-сырьевую базу, не уступающую России, - это запасы минерального сырья для всех видов строительных материалов, такие как базальт, известняк, мрамор, гранит, ракушечник, полистирол, каолиновые и хромомагнезитовые глины, кварцевые пески, нефте-битуминозные породы, редкоземельные металлы и др.</w:t>
      </w:r>
    </w:p>
    <w:p w:rsidR="00AC57C8" w:rsidRDefault="00AC57C8" w:rsidP="00AC57C8">
      <w:pPr>
        <w:spacing w:after="0" w:line="360" w:lineRule="auto"/>
        <w:ind w:firstLine="284"/>
        <w:jc w:val="both"/>
        <w:rPr>
          <w:rFonts w:eastAsia="Calibri" w:cs="Times New Roman"/>
        </w:rPr>
      </w:pPr>
      <w:r w:rsidRPr="00EB3168">
        <w:rPr>
          <w:rFonts w:eastAsia="Calibri" w:cs="Times New Roman"/>
        </w:rPr>
        <w:t>В Казахстане широко развита промышленная инфраструктура по добыче, переработке сырья и производству строительных материалов. На основании проводимых геологических изысканий по установлению запасов и качественного состава месторождений составлены кондиционные геологические карты и планы отработки карьеров.</w:t>
      </w:r>
    </w:p>
    <w:p w:rsidR="00AC57C8" w:rsidRDefault="00AC57C8" w:rsidP="00AC57C8">
      <w:pPr>
        <w:spacing w:after="0" w:line="360" w:lineRule="auto"/>
        <w:ind w:firstLine="284"/>
        <w:jc w:val="both"/>
      </w:pPr>
      <w:r>
        <w:t xml:space="preserve">Агентство по статистике Республики Казахстан провело исследование казахстанского строительного рынка по итогам 2012 года. Эксперты выявили следующее. </w:t>
      </w:r>
    </w:p>
    <w:p w:rsidR="00AC57C8" w:rsidRDefault="00AC57C8" w:rsidP="00AC57C8">
      <w:pPr>
        <w:spacing w:after="0" w:line="360" w:lineRule="auto"/>
        <w:ind w:firstLine="284"/>
        <w:jc w:val="both"/>
      </w:pPr>
      <w:r>
        <w:t xml:space="preserve">В общей сложности, стройматериалы и услуги строителей-рабочих за 2012 год выросли в цене на 3,8% </w:t>
      </w:r>
    </w:p>
    <w:p w:rsidR="001D1AB0" w:rsidRPr="009D4A80" w:rsidRDefault="00CB5D1E" w:rsidP="001D1AB0">
      <w:pPr>
        <w:spacing w:after="0" w:line="360" w:lineRule="auto"/>
        <w:ind w:firstLine="284"/>
        <w:jc w:val="both"/>
        <w:rPr>
          <w:rFonts w:eastAsia="Calibri" w:cs="Times New Roman"/>
        </w:rPr>
      </w:pPr>
      <w:r>
        <w:rPr>
          <w:rFonts w:eastAsia="Calibri" w:cs="Times New Roman"/>
        </w:rPr>
        <w:lastRenderedPageBreak/>
        <w:t>Как говорят эксперты,</w:t>
      </w:r>
      <w:r w:rsidR="00AC57C8" w:rsidRPr="009D4A80">
        <w:rPr>
          <w:rFonts w:eastAsia="Calibri" w:cs="Times New Roman"/>
        </w:rPr>
        <w:t xml:space="preserve"> рынок строительных материалов постоянно находится в движении, а по своей структуре его можно разделить на несколько конкретных циклов. Нулевой цикл</w:t>
      </w:r>
      <w:r w:rsidR="00AC57C8">
        <w:rPr>
          <w:rFonts w:eastAsia="Calibri" w:cs="Times New Roman"/>
        </w:rPr>
        <w:t xml:space="preserve"> </w:t>
      </w:r>
      <w:r w:rsidR="00AC57C8" w:rsidRPr="009D4A80">
        <w:rPr>
          <w:rFonts w:eastAsia="Calibri" w:cs="Times New Roman"/>
        </w:rPr>
        <w:t>выпадает на первые весенние месяцы. В это время большинство людей приступают к строительству нового жилья – закладывают фундамент, возводятся стены. Именно в этот период возрастают продажи цемента, щебня, кирпича и материалов наружной отделки. Летний цикл совпадает с внутренней отделкой помещения, и строительные магазины активно продают левкас, эмульсию, напольные покрытия – ламинаты, линолеум, паркет, кафель, обои.</w:t>
      </w:r>
      <w:r w:rsidR="00AC57C8">
        <w:rPr>
          <w:rFonts w:eastAsia="Calibri" w:cs="Times New Roman"/>
        </w:rPr>
        <w:t xml:space="preserve"> </w:t>
      </w:r>
      <w:r w:rsidR="00AC57C8" w:rsidRPr="009D4A80">
        <w:rPr>
          <w:rFonts w:eastAsia="Calibri" w:cs="Times New Roman"/>
        </w:rPr>
        <w:t>Осенний сезон совпадает с продажами предметов интерьера, сантехни</w:t>
      </w:r>
      <w:r w:rsidR="00AC57C8">
        <w:rPr>
          <w:rFonts w:eastAsia="Calibri" w:cs="Times New Roman"/>
        </w:rPr>
        <w:t xml:space="preserve">кой, кухонных принадлежностей. </w:t>
      </w:r>
    </w:p>
    <w:p w:rsidR="001D1AB0" w:rsidRDefault="00AC57C8" w:rsidP="008B5E01">
      <w:pPr>
        <w:spacing w:after="0" w:line="360" w:lineRule="auto"/>
        <w:ind w:firstLine="284"/>
        <w:jc w:val="both"/>
        <w:rPr>
          <w:rFonts w:eastAsia="Calibri" w:cs="Times New Roman"/>
        </w:rPr>
      </w:pPr>
      <w:r w:rsidRPr="009D4A80">
        <w:rPr>
          <w:rFonts w:eastAsia="Calibri" w:cs="Times New Roman"/>
        </w:rPr>
        <w:t xml:space="preserve"> В 2012 году рынок строительных материалов увеличился на 7%. В 2013 году эксперты ожидают продолжение роста в пределах 10-15%. </w:t>
      </w:r>
    </w:p>
    <w:p w:rsidR="008B5E01" w:rsidRDefault="00AC57C8" w:rsidP="008B5E01">
      <w:pPr>
        <w:spacing w:after="0" w:line="360" w:lineRule="auto"/>
        <w:ind w:firstLine="284"/>
        <w:jc w:val="both"/>
        <w:rPr>
          <w:rFonts w:eastAsia="Calibri" w:cs="Times New Roman"/>
        </w:rPr>
      </w:pPr>
      <w:r w:rsidRPr="009D4A80">
        <w:rPr>
          <w:rFonts w:eastAsia="Calibri" w:cs="Times New Roman"/>
        </w:rPr>
        <w:t>Сегодня в Казахстане производством строительных  материалов и строительных смесей занимается более 400 предприятий. Но чтобы покрыть потребности внутреннего рынка</w:t>
      </w:r>
      <w:r w:rsidR="00CB5D1E">
        <w:rPr>
          <w:rFonts w:eastAsia="Calibri" w:cs="Times New Roman"/>
        </w:rPr>
        <w:t xml:space="preserve"> и выйти на экспортные мощности, </w:t>
      </w:r>
      <w:r w:rsidRPr="009D4A80">
        <w:rPr>
          <w:rFonts w:eastAsia="Calibri" w:cs="Times New Roman"/>
        </w:rPr>
        <w:t xml:space="preserve">необходимо как минимум </w:t>
      </w:r>
      <w:r w:rsidRPr="009D4A80">
        <w:rPr>
          <w:rFonts w:eastAsia="Calibri" w:cs="Times New Roman"/>
          <w:b/>
        </w:rPr>
        <w:t>1,5 – 2 тысячи заводов</w:t>
      </w:r>
      <w:r w:rsidRPr="009D4A80">
        <w:rPr>
          <w:rFonts w:eastAsia="Calibri" w:cs="Times New Roman"/>
        </w:rPr>
        <w:t>. Решить эту проблему, по мнению экспертов, может привлечение в Казахстан инвестиций, и создание совместных производств с зарубежными партнерами. Казахстанцы, проживающие в крупных городах, в среднем</w:t>
      </w:r>
      <w:r>
        <w:rPr>
          <w:rFonts w:eastAsia="Calibri" w:cs="Times New Roman"/>
        </w:rPr>
        <w:t>,</w:t>
      </w:r>
      <w:r w:rsidRPr="009D4A80">
        <w:rPr>
          <w:rFonts w:eastAsia="Calibri" w:cs="Times New Roman"/>
        </w:rPr>
        <w:t xml:space="preserve"> делают ремонт один раз в 5-7 лет. На это они готовы потратить порядка 200 долларов на один квадратный метр, включая стоимость материалов и оплату труда специалистов. Это дает основание ожидать умеренный рост рынка строительных материалов.</w:t>
      </w:r>
    </w:p>
    <w:p w:rsidR="001D1AB0" w:rsidRPr="001D1AB0" w:rsidRDefault="001D1AB0" w:rsidP="001D1AB0">
      <w:pPr>
        <w:pStyle w:val="af0"/>
        <w:spacing w:before="120"/>
        <w:ind w:firstLine="284"/>
        <w:jc w:val="both"/>
        <w:rPr>
          <w:bCs w:val="0"/>
          <w:color w:val="000000" w:themeColor="text1"/>
          <w:sz w:val="20"/>
          <w:szCs w:val="22"/>
        </w:rPr>
      </w:pPr>
      <w:bookmarkStart w:id="45" w:name="_Toc372818183"/>
      <w:r w:rsidRPr="001D1AB0">
        <w:rPr>
          <w:bCs w:val="0"/>
          <w:color w:val="000000" w:themeColor="text1"/>
          <w:sz w:val="20"/>
          <w:szCs w:val="22"/>
        </w:rPr>
        <w:t xml:space="preserve">Рисунок </w:t>
      </w:r>
      <w:r w:rsidRPr="001D1AB0">
        <w:rPr>
          <w:bCs w:val="0"/>
          <w:color w:val="000000" w:themeColor="text1"/>
          <w:sz w:val="20"/>
          <w:szCs w:val="22"/>
        </w:rPr>
        <w:fldChar w:fldCharType="begin"/>
      </w:r>
      <w:r w:rsidRPr="001D1AB0">
        <w:rPr>
          <w:bCs w:val="0"/>
          <w:color w:val="000000" w:themeColor="text1"/>
          <w:sz w:val="20"/>
          <w:szCs w:val="22"/>
        </w:rPr>
        <w:instrText xml:space="preserve"> SEQ Рисунок \* ARABIC </w:instrText>
      </w:r>
      <w:r w:rsidRPr="001D1AB0">
        <w:rPr>
          <w:bCs w:val="0"/>
          <w:color w:val="000000" w:themeColor="text1"/>
          <w:sz w:val="20"/>
          <w:szCs w:val="22"/>
        </w:rPr>
        <w:fldChar w:fldCharType="separate"/>
      </w:r>
      <w:r w:rsidR="000146C6">
        <w:rPr>
          <w:bCs w:val="0"/>
          <w:noProof/>
          <w:color w:val="000000" w:themeColor="text1"/>
          <w:sz w:val="20"/>
          <w:szCs w:val="22"/>
        </w:rPr>
        <w:t>1</w:t>
      </w:r>
      <w:r w:rsidRPr="001D1AB0">
        <w:rPr>
          <w:bCs w:val="0"/>
          <w:color w:val="000000" w:themeColor="text1"/>
          <w:sz w:val="20"/>
          <w:szCs w:val="22"/>
        </w:rPr>
        <w:fldChar w:fldCharType="end"/>
      </w:r>
      <w:r w:rsidRPr="001D1AB0">
        <w:rPr>
          <w:bCs w:val="0"/>
          <w:color w:val="000000" w:themeColor="text1"/>
          <w:sz w:val="20"/>
          <w:szCs w:val="22"/>
        </w:rPr>
        <w:t xml:space="preserve"> – Производство камня обработанного для памятников, отделки или строительства</w:t>
      </w:r>
      <w:r>
        <w:rPr>
          <w:bCs w:val="0"/>
          <w:color w:val="000000" w:themeColor="text1"/>
          <w:sz w:val="20"/>
          <w:szCs w:val="22"/>
        </w:rPr>
        <w:t xml:space="preserve"> в РК</w:t>
      </w:r>
      <w:r w:rsidRPr="001D1AB0">
        <w:rPr>
          <w:bCs w:val="0"/>
          <w:color w:val="000000" w:themeColor="text1"/>
          <w:sz w:val="20"/>
          <w:szCs w:val="22"/>
        </w:rPr>
        <w:t>, тонн</w:t>
      </w:r>
      <w:bookmarkEnd w:id="45"/>
    </w:p>
    <w:p w:rsidR="001D1AB0" w:rsidRDefault="001D1AB0" w:rsidP="001D1AB0">
      <w:pPr>
        <w:spacing w:after="0" w:line="360" w:lineRule="auto"/>
        <w:ind w:firstLine="284"/>
        <w:jc w:val="center"/>
        <w:rPr>
          <w:rFonts w:eastAsia="Calibri" w:cs="Times New Roman"/>
        </w:rPr>
      </w:pPr>
      <w:r>
        <w:rPr>
          <w:noProof/>
          <w:lang w:eastAsia="ru-RU"/>
        </w:rPr>
        <w:drawing>
          <wp:inline distT="0" distB="0" distL="0" distR="0" wp14:anchorId="01C9359B" wp14:editId="1F1A3D66">
            <wp:extent cx="4425351" cy="2536166"/>
            <wp:effectExtent l="0" t="0" r="13335" b="1714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D1AB0" w:rsidRPr="001D1AB0" w:rsidRDefault="001D1AB0" w:rsidP="001D1AB0">
      <w:pPr>
        <w:spacing w:after="0" w:line="360" w:lineRule="auto"/>
        <w:ind w:firstLine="284"/>
        <w:jc w:val="center"/>
        <w:rPr>
          <w:rFonts w:eastAsia="Calibri" w:cs="Times New Roman"/>
          <w:i/>
          <w:sz w:val="20"/>
        </w:rPr>
      </w:pPr>
      <w:r>
        <w:rPr>
          <w:rFonts w:eastAsia="Calibri" w:cs="Times New Roman"/>
          <w:i/>
          <w:sz w:val="20"/>
        </w:rPr>
        <w:t xml:space="preserve">                                                   </w:t>
      </w:r>
      <w:r w:rsidRPr="001D1AB0">
        <w:rPr>
          <w:rFonts w:eastAsia="Calibri" w:cs="Times New Roman"/>
          <w:i/>
          <w:sz w:val="20"/>
        </w:rPr>
        <w:t>Источник: Агентство РК по статистике</w:t>
      </w:r>
    </w:p>
    <w:p w:rsidR="001D1AB0" w:rsidRDefault="001D1AB0" w:rsidP="001D1AB0">
      <w:pPr>
        <w:spacing w:after="0" w:line="360" w:lineRule="auto"/>
        <w:ind w:firstLine="284"/>
        <w:jc w:val="both"/>
        <w:rPr>
          <w:rFonts w:eastAsia="Calibri" w:cs="Times New Roman"/>
        </w:rPr>
      </w:pPr>
    </w:p>
    <w:p w:rsidR="001D1AB0" w:rsidRDefault="001D1AB0" w:rsidP="001D1AB0">
      <w:pPr>
        <w:spacing w:after="0" w:line="360" w:lineRule="auto"/>
        <w:ind w:firstLine="284"/>
        <w:jc w:val="both"/>
        <w:rPr>
          <w:rFonts w:eastAsia="Calibri" w:cs="Times New Roman"/>
        </w:rPr>
      </w:pPr>
      <w:r>
        <w:rPr>
          <w:rFonts w:eastAsia="Calibri" w:cs="Times New Roman"/>
        </w:rPr>
        <w:t>Как показывает рисунок, п</w:t>
      </w:r>
      <w:r w:rsidRPr="001D1AB0">
        <w:rPr>
          <w:rFonts w:eastAsia="Calibri" w:cs="Times New Roman"/>
        </w:rPr>
        <w:t>роизводство камня обработанного для памятников, отделки или строительства в РК</w:t>
      </w:r>
      <w:r>
        <w:rPr>
          <w:rFonts w:eastAsia="Calibri" w:cs="Times New Roman"/>
        </w:rPr>
        <w:t xml:space="preserve"> в 2012 году составило </w:t>
      </w:r>
      <w:r w:rsidRPr="00E55C58">
        <w:rPr>
          <w:rFonts w:eastAsia="Calibri" w:cs="Times New Roman"/>
          <w:b/>
        </w:rPr>
        <w:t>39 781 тонн.</w:t>
      </w:r>
    </w:p>
    <w:p w:rsidR="001D1AB0" w:rsidRDefault="001D1AB0" w:rsidP="00264D91">
      <w:pPr>
        <w:spacing w:after="0" w:line="360" w:lineRule="auto"/>
        <w:jc w:val="both"/>
        <w:rPr>
          <w:rFonts w:eastAsia="Calibri" w:cs="Times New Roman"/>
        </w:rPr>
      </w:pPr>
    </w:p>
    <w:p w:rsidR="008B5E01" w:rsidRDefault="008B5E01" w:rsidP="008B5E01">
      <w:pPr>
        <w:spacing w:after="0" w:line="360" w:lineRule="auto"/>
        <w:ind w:firstLine="284"/>
        <w:jc w:val="both"/>
        <w:rPr>
          <w:rFonts w:eastAsia="Calibri" w:cs="Times New Roman"/>
          <w:b/>
          <w:i/>
        </w:rPr>
      </w:pPr>
      <w:r w:rsidRPr="008B5E01">
        <w:rPr>
          <w:rFonts w:eastAsia="Calibri" w:cs="Times New Roman"/>
          <w:b/>
          <w:i/>
        </w:rPr>
        <w:lastRenderedPageBreak/>
        <w:t xml:space="preserve">Анализ </w:t>
      </w:r>
      <w:r w:rsidR="001C55B2">
        <w:rPr>
          <w:rFonts w:eastAsia="Calibri" w:cs="Times New Roman"/>
          <w:b/>
          <w:i/>
        </w:rPr>
        <w:t>природных ресурсов Жамбылской области</w:t>
      </w:r>
      <w:r w:rsidRPr="008B5E01">
        <w:rPr>
          <w:rFonts w:eastAsia="Calibri" w:cs="Times New Roman"/>
          <w:b/>
          <w:i/>
        </w:rPr>
        <w:t xml:space="preserve"> </w:t>
      </w:r>
    </w:p>
    <w:p w:rsidR="00264D91" w:rsidRDefault="001C55B2" w:rsidP="001D1AB0">
      <w:pPr>
        <w:spacing w:after="0" w:line="360" w:lineRule="auto"/>
        <w:ind w:firstLine="284"/>
        <w:jc w:val="both"/>
        <w:rPr>
          <w:rFonts w:eastAsia="Calibri" w:cs="Times New Roman"/>
          <w:color w:val="auto"/>
          <w:szCs w:val="32"/>
        </w:rPr>
      </w:pPr>
      <w:r w:rsidRPr="001C55B2">
        <w:rPr>
          <w:rFonts w:eastAsia="Calibri" w:cs="Times New Roman"/>
          <w:color w:val="auto"/>
          <w:szCs w:val="32"/>
        </w:rPr>
        <w:t>Жамбылская область по разнообразию полезных ископаемых, открытых в её недрах, не имеет себе равных в стране. Область является уникальной базой фосфоритового и плавикошпатового сырья, богата цветными металлами (медь, молибден, золото, серебро, селен, теллур, свинец и  цинк и др.), баритом, углем, облицовочными, поделочными и техническими камнями (гранит, амазонитовый гранит, мраморизы, известняк, мрамор, технический и цветной халцедон, абразивное сырье, гематит-кровавик, хлорит-гранат), строительными материалами (асбест, тальк, слюда, песчаник, цементное и керамзитовое сырье,  гипс и ангидрит, и др.), природным газом.</w:t>
      </w:r>
    </w:p>
    <w:p w:rsidR="001C55B2" w:rsidRPr="00731EE7" w:rsidRDefault="001C55B2" w:rsidP="00731EE7">
      <w:pPr>
        <w:pStyle w:val="af0"/>
        <w:spacing w:before="120"/>
        <w:ind w:firstLine="284"/>
        <w:jc w:val="both"/>
        <w:rPr>
          <w:bCs w:val="0"/>
          <w:color w:val="000000" w:themeColor="text1"/>
          <w:sz w:val="20"/>
          <w:szCs w:val="22"/>
        </w:rPr>
      </w:pPr>
      <w:bookmarkStart w:id="46" w:name="_Toc372818184"/>
      <w:r w:rsidRPr="00731EE7">
        <w:rPr>
          <w:bCs w:val="0"/>
          <w:color w:val="000000" w:themeColor="text1"/>
          <w:sz w:val="20"/>
          <w:szCs w:val="22"/>
        </w:rPr>
        <w:t xml:space="preserve">Рисунок </w:t>
      </w:r>
      <w:r w:rsidRPr="00731EE7">
        <w:rPr>
          <w:bCs w:val="0"/>
          <w:color w:val="000000" w:themeColor="text1"/>
          <w:sz w:val="20"/>
          <w:szCs w:val="22"/>
        </w:rPr>
        <w:fldChar w:fldCharType="begin"/>
      </w:r>
      <w:r w:rsidRPr="00731EE7">
        <w:rPr>
          <w:bCs w:val="0"/>
          <w:color w:val="000000" w:themeColor="text1"/>
          <w:sz w:val="20"/>
          <w:szCs w:val="22"/>
        </w:rPr>
        <w:instrText xml:space="preserve"> SEQ Рисунок \* ARABIC </w:instrText>
      </w:r>
      <w:r w:rsidRPr="00731EE7">
        <w:rPr>
          <w:bCs w:val="0"/>
          <w:color w:val="000000" w:themeColor="text1"/>
          <w:sz w:val="20"/>
          <w:szCs w:val="22"/>
        </w:rPr>
        <w:fldChar w:fldCharType="separate"/>
      </w:r>
      <w:r w:rsidR="000146C6">
        <w:rPr>
          <w:bCs w:val="0"/>
          <w:noProof/>
          <w:color w:val="000000" w:themeColor="text1"/>
          <w:sz w:val="20"/>
          <w:szCs w:val="22"/>
        </w:rPr>
        <w:t>2</w:t>
      </w:r>
      <w:r w:rsidRPr="00731EE7">
        <w:rPr>
          <w:bCs w:val="0"/>
          <w:color w:val="000000" w:themeColor="text1"/>
          <w:sz w:val="20"/>
          <w:szCs w:val="22"/>
        </w:rPr>
        <w:fldChar w:fldCharType="end"/>
      </w:r>
      <w:r w:rsidRPr="00731EE7">
        <w:rPr>
          <w:bCs w:val="0"/>
          <w:color w:val="000000" w:themeColor="text1"/>
          <w:sz w:val="20"/>
          <w:szCs w:val="22"/>
        </w:rPr>
        <w:t xml:space="preserve"> - Производство гранул, крошки каменной и порошка каменного; гальки, гравия, щебня или камня дробленого в Жамбылской области, тыс.куб.м</w:t>
      </w:r>
      <w:bookmarkEnd w:id="46"/>
    </w:p>
    <w:p w:rsidR="001C55B2" w:rsidRDefault="001C55B2" w:rsidP="001C55B2">
      <w:pPr>
        <w:jc w:val="center"/>
      </w:pPr>
      <w:r>
        <w:rPr>
          <w:noProof/>
          <w:lang w:eastAsia="ru-RU"/>
        </w:rPr>
        <w:drawing>
          <wp:inline distT="0" distB="0" distL="0" distR="0" wp14:anchorId="5237B60B" wp14:editId="122CEC79">
            <wp:extent cx="4425351" cy="2501660"/>
            <wp:effectExtent l="0" t="0" r="13335" b="1333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1C55B2" w:rsidRDefault="001C55B2" w:rsidP="00731EE7">
      <w:pPr>
        <w:spacing w:after="0" w:line="360" w:lineRule="auto"/>
        <w:jc w:val="center"/>
        <w:rPr>
          <w:i/>
          <w:sz w:val="20"/>
        </w:rPr>
      </w:pPr>
      <w:r>
        <w:rPr>
          <w:i/>
          <w:sz w:val="20"/>
        </w:rPr>
        <w:t xml:space="preserve">                                                  </w:t>
      </w:r>
      <w:r w:rsidRPr="001C55B2">
        <w:rPr>
          <w:i/>
          <w:sz w:val="20"/>
        </w:rPr>
        <w:t>Источник: Агентство РК по статистике</w:t>
      </w:r>
    </w:p>
    <w:p w:rsidR="00731EE7" w:rsidRDefault="00731EE7" w:rsidP="00731EE7">
      <w:pPr>
        <w:spacing w:after="0" w:line="360" w:lineRule="auto"/>
        <w:jc w:val="center"/>
        <w:rPr>
          <w:i/>
          <w:sz w:val="20"/>
        </w:rPr>
      </w:pPr>
    </w:p>
    <w:p w:rsidR="00731EE7" w:rsidRPr="00731EE7" w:rsidRDefault="001C55B2" w:rsidP="00264D91">
      <w:pPr>
        <w:spacing w:after="0" w:line="360" w:lineRule="auto"/>
        <w:ind w:firstLine="284"/>
        <w:jc w:val="both"/>
        <w:rPr>
          <w:rFonts w:eastAsia="Calibri" w:cs="Times New Roman"/>
          <w:color w:val="auto"/>
          <w:szCs w:val="32"/>
        </w:rPr>
      </w:pPr>
      <w:r w:rsidRPr="00731EE7">
        <w:rPr>
          <w:rFonts w:eastAsia="Calibri" w:cs="Times New Roman"/>
          <w:color w:val="auto"/>
          <w:szCs w:val="32"/>
        </w:rPr>
        <w:t xml:space="preserve">Как показывает рисунок, производство </w:t>
      </w:r>
      <w:r w:rsidR="00731EE7" w:rsidRPr="00731EE7">
        <w:rPr>
          <w:rFonts w:eastAsia="Calibri" w:cs="Times New Roman"/>
          <w:color w:val="auto"/>
          <w:szCs w:val="32"/>
        </w:rPr>
        <w:t>гранул, крошки каменной и порошка каменного; гальки, гравия, щебня или камня дробленого в Жамбылской области с 2010 года имеет стабильный рост.</w:t>
      </w:r>
    </w:p>
    <w:p w:rsidR="00251A98" w:rsidRDefault="00251A98" w:rsidP="00AC4563">
      <w:pPr>
        <w:spacing w:after="0" w:line="360" w:lineRule="auto"/>
        <w:ind w:firstLine="284"/>
        <w:jc w:val="both"/>
        <w:rPr>
          <w:rFonts w:eastAsia="Calibri" w:cs="Times New Roman"/>
          <w:color w:val="auto"/>
          <w:szCs w:val="32"/>
        </w:rPr>
      </w:pPr>
      <w:r>
        <w:rPr>
          <w:rFonts w:eastAsia="Calibri" w:cs="Times New Roman"/>
          <w:color w:val="auto"/>
          <w:szCs w:val="32"/>
        </w:rPr>
        <w:t>Потребителями продукции будут строи</w:t>
      </w:r>
      <w:r w:rsidR="00264D91">
        <w:rPr>
          <w:rFonts w:eastAsia="Calibri" w:cs="Times New Roman"/>
          <w:color w:val="auto"/>
          <w:szCs w:val="32"/>
        </w:rPr>
        <w:t>тельные организации</w:t>
      </w:r>
      <w:r w:rsidR="00013ED5">
        <w:rPr>
          <w:rFonts w:eastAsia="Calibri" w:cs="Times New Roman"/>
          <w:color w:val="auto"/>
          <w:szCs w:val="32"/>
        </w:rPr>
        <w:t xml:space="preserve"> </w:t>
      </w:r>
      <w:r w:rsidR="00013ED5" w:rsidRPr="000146C6">
        <w:rPr>
          <w:rFonts w:eastAsia="Calibri" w:cs="Times New Roman"/>
          <w:szCs w:val="32"/>
        </w:rPr>
        <w:t>и население</w:t>
      </w:r>
      <w:r w:rsidR="00264D91" w:rsidRPr="000146C6">
        <w:rPr>
          <w:rFonts w:eastAsia="Calibri" w:cs="Times New Roman"/>
          <w:szCs w:val="32"/>
        </w:rPr>
        <w:t xml:space="preserve"> </w:t>
      </w:r>
      <w:r w:rsidR="00264D91">
        <w:rPr>
          <w:rFonts w:eastAsia="Calibri" w:cs="Times New Roman"/>
          <w:color w:val="auto"/>
          <w:szCs w:val="32"/>
        </w:rPr>
        <w:t>области</w:t>
      </w:r>
      <w:r w:rsidR="00AC4563">
        <w:rPr>
          <w:rFonts w:eastAsia="Calibri" w:cs="Times New Roman"/>
          <w:color w:val="auto"/>
          <w:szCs w:val="32"/>
        </w:rPr>
        <w:t>.</w:t>
      </w:r>
    </w:p>
    <w:p w:rsidR="00AC4563" w:rsidRDefault="00AC4563" w:rsidP="00AC4563">
      <w:pPr>
        <w:spacing w:after="0" w:line="360" w:lineRule="auto"/>
        <w:ind w:firstLine="284"/>
        <w:jc w:val="both"/>
        <w:rPr>
          <w:rFonts w:eastAsia="Calibri" w:cs="Times New Roman"/>
          <w:color w:val="auto"/>
          <w:szCs w:val="32"/>
        </w:rPr>
      </w:pPr>
      <w:r>
        <w:rPr>
          <w:rFonts w:eastAsia="Calibri" w:cs="Times New Roman"/>
          <w:color w:val="auto"/>
          <w:szCs w:val="32"/>
        </w:rPr>
        <w:t xml:space="preserve">Приведем динамику количества строительных организаций в </w:t>
      </w:r>
      <w:r w:rsidR="001C55B2">
        <w:rPr>
          <w:rFonts w:eastAsia="Calibri" w:cs="Times New Roman"/>
          <w:color w:val="auto"/>
          <w:szCs w:val="32"/>
        </w:rPr>
        <w:t>Жамбылской</w:t>
      </w:r>
      <w:r>
        <w:rPr>
          <w:rFonts w:eastAsia="Calibri" w:cs="Times New Roman"/>
          <w:color w:val="auto"/>
          <w:szCs w:val="32"/>
        </w:rPr>
        <w:t xml:space="preserve"> области.</w:t>
      </w:r>
    </w:p>
    <w:p w:rsidR="001D1AB0" w:rsidRDefault="001D1AB0" w:rsidP="00AC4563">
      <w:pPr>
        <w:spacing w:after="0" w:line="360" w:lineRule="auto"/>
        <w:ind w:firstLine="284"/>
        <w:jc w:val="both"/>
        <w:rPr>
          <w:rFonts w:eastAsia="Calibri" w:cs="Times New Roman"/>
          <w:color w:val="auto"/>
          <w:szCs w:val="32"/>
        </w:rPr>
      </w:pPr>
    </w:p>
    <w:p w:rsidR="001D1AB0" w:rsidRDefault="001D1AB0" w:rsidP="00AC4563">
      <w:pPr>
        <w:spacing w:after="0" w:line="360" w:lineRule="auto"/>
        <w:ind w:firstLine="284"/>
        <w:jc w:val="both"/>
        <w:rPr>
          <w:rFonts w:eastAsia="Calibri" w:cs="Times New Roman"/>
          <w:color w:val="auto"/>
          <w:szCs w:val="32"/>
        </w:rPr>
      </w:pPr>
    </w:p>
    <w:p w:rsidR="001D1AB0" w:rsidRDefault="001D1AB0" w:rsidP="00AC4563">
      <w:pPr>
        <w:spacing w:after="0" w:line="360" w:lineRule="auto"/>
        <w:ind w:firstLine="284"/>
        <w:jc w:val="both"/>
        <w:rPr>
          <w:rFonts w:eastAsia="Calibri" w:cs="Times New Roman"/>
          <w:color w:val="auto"/>
          <w:szCs w:val="32"/>
        </w:rPr>
      </w:pPr>
    </w:p>
    <w:p w:rsidR="001D1AB0" w:rsidRDefault="001D1AB0" w:rsidP="00AC4563">
      <w:pPr>
        <w:spacing w:after="0" w:line="360" w:lineRule="auto"/>
        <w:ind w:firstLine="284"/>
        <w:jc w:val="both"/>
        <w:rPr>
          <w:rFonts w:eastAsia="Calibri" w:cs="Times New Roman"/>
          <w:color w:val="auto"/>
          <w:szCs w:val="32"/>
        </w:rPr>
      </w:pPr>
    </w:p>
    <w:p w:rsidR="001D1AB0" w:rsidRDefault="001D1AB0" w:rsidP="00AC4563">
      <w:pPr>
        <w:spacing w:after="0" w:line="360" w:lineRule="auto"/>
        <w:ind w:firstLine="284"/>
        <w:jc w:val="both"/>
        <w:rPr>
          <w:rFonts w:eastAsia="Calibri" w:cs="Times New Roman"/>
          <w:color w:val="auto"/>
          <w:szCs w:val="32"/>
        </w:rPr>
      </w:pPr>
    </w:p>
    <w:p w:rsidR="001D1AB0" w:rsidRDefault="001D1AB0" w:rsidP="00AC4563">
      <w:pPr>
        <w:spacing w:after="0" w:line="360" w:lineRule="auto"/>
        <w:ind w:firstLine="284"/>
        <w:jc w:val="both"/>
        <w:rPr>
          <w:rFonts w:eastAsia="Calibri" w:cs="Times New Roman"/>
          <w:color w:val="auto"/>
          <w:szCs w:val="32"/>
        </w:rPr>
      </w:pPr>
    </w:p>
    <w:p w:rsidR="001D1AB0" w:rsidRDefault="001D1AB0" w:rsidP="00AC4563">
      <w:pPr>
        <w:spacing w:after="0" w:line="360" w:lineRule="auto"/>
        <w:ind w:firstLine="284"/>
        <w:jc w:val="both"/>
        <w:rPr>
          <w:rFonts w:eastAsia="Calibri" w:cs="Times New Roman"/>
          <w:color w:val="auto"/>
          <w:szCs w:val="32"/>
        </w:rPr>
      </w:pPr>
    </w:p>
    <w:p w:rsidR="001D1AB0" w:rsidRDefault="001D1AB0" w:rsidP="00AC4563">
      <w:pPr>
        <w:spacing w:after="0" w:line="360" w:lineRule="auto"/>
        <w:ind w:firstLine="284"/>
        <w:jc w:val="both"/>
        <w:rPr>
          <w:rFonts w:eastAsia="Calibri" w:cs="Times New Roman"/>
          <w:color w:val="auto"/>
          <w:szCs w:val="32"/>
        </w:rPr>
      </w:pPr>
    </w:p>
    <w:p w:rsidR="00AC4563" w:rsidRDefault="00AC4563" w:rsidP="00AC4563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47" w:name="_Toc372818185"/>
      <w:r w:rsidRPr="00AC4563">
        <w:rPr>
          <w:color w:val="auto"/>
          <w:sz w:val="20"/>
        </w:rPr>
        <w:lastRenderedPageBreak/>
        <w:t xml:space="preserve">Рисунок </w:t>
      </w:r>
      <w:r w:rsidRPr="00AC4563">
        <w:rPr>
          <w:color w:val="auto"/>
          <w:sz w:val="20"/>
        </w:rPr>
        <w:fldChar w:fldCharType="begin"/>
      </w:r>
      <w:r w:rsidRPr="00AC4563">
        <w:rPr>
          <w:color w:val="auto"/>
          <w:sz w:val="20"/>
        </w:rPr>
        <w:instrText xml:space="preserve"> SEQ Рисунок \* ARABIC </w:instrText>
      </w:r>
      <w:r w:rsidRPr="00AC4563">
        <w:rPr>
          <w:color w:val="auto"/>
          <w:sz w:val="20"/>
        </w:rPr>
        <w:fldChar w:fldCharType="separate"/>
      </w:r>
      <w:r w:rsidR="000146C6">
        <w:rPr>
          <w:noProof/>
          <w:color w:val="auto"/>
          <w:sz w:val="20"/>
        </w:rPr>
        <w:t>3</w:t>
      </w:r>
      <w:r w:rsidRPr="00AC4563">
        <w:rPr>
          <w:color w:val="auto"/>
          <w:sz w:val="20"/>
        </w:rPr>
        <w:fldChar w:fldCharType="end"/>
      </w:r>
      <w:r w:rsidRPr="00AC4563">
        <w:rPr>
          <w:color w:val="auto"/>
          <w:sz w:val="20"/>
        </w:rPr>
        <w:t xml:space="preserve"> - Количество строительных организаций</w:t>
      </w:r>
      <w:r>
        <w:rPr>
          <w:color w:val="auto"/>
          <w:sz w:val="20"/>
        </w:rPr>
        <w:t xml:space="preserve"> в </w:t>
      </w:r>
      <w:r w:rsidR="001C55B2">
        <w:rPr>
          <w:color w:val="auto"/>
          <w:sz w:val="20"/>
        </w:rPr>
        <w:t>Жамбылской области</w:t>
      </w:r>
      <w:r w:rsidRPr="00AC4563">
        <w:rPr>
          <w:color w:val="auto"/>
          <w:sz w:val="20"/>
        </w:rPr>
        <w:t>, единиц</w:t>
      </w:r>
      <w:bookmarkEnd w:id="47"/>
    </w:p>
    <w:p w:rsidR="00AC4563" w:rsidRDefault="00AC4563" w:rsidP="00AC4563">
      <w:pPr>
        <w:jc w:val="center"/>
      </w:pPr>
      <w:r>
        <w:rPr>
          <w:noProof/>
          <w:lang w:eastAsia="ru-RU"/>
        </w:rPr>
        <w:drawing>
          <wp:inline distT="0" distB="0" distL="0" distR="0" wp14:anchorId="565F1186" wp14:editId="0B6B2EA9">
            <wp:extent cx="4209690" cy="2484407"/>
            <wp:effectExtent l="0" t="0" r="19685" b="1143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AC4563" w:rsidRPr="00920C51" w:rsidRDefault="00AC4563" w:rsidP="00AC4563">
      <w:pPr>
        <w:jc w:val="center"/>
        <w:rPr>
          <w:i/>
          <w:sz w:val="20"/>
        </w:rPr>
      </w:pPr>
      <w:r>
        <w:rPr>
          <w:sz w:val="20"/>
        </w:rPr>
        <w:t xml:space="preserve">                                              </w:t>
      </w:r>
      <w:r w:rsidRPr="00920C51">
        <w:rPr>
          <w:i/>
          <w:sz w:val="20"/>
        </w:rPr>
        <w:t>Источник: Агентство РК по статистике</w:t>
      </w:r>
    </w:p>
    <w:p w:rsidR="00AC4563" w:rsidRDefault="00AC4563" w:rsidP="00203870">
      <w:pPr>
        <w:spacing w:after="0" w:line="360" w:lineRule="auto"/>
        <w:ind w:firstLine="284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Как показывает рисунок, количество строительных организаций в </w:t>
      </w:r>
      <w:r w:rsidR="00264D91">
        <w:rPr>
          <w:rFonts w:eastAsia="Calibri" w:cs="Times New Roman"/>
        </w:rPr>
        <w:t xml:space="preserve">Жамбылской области в 2012 году составило </w:t>
      </w:r>
      <w:r w:rsidR="00264D91" w:rsidRPr="00264D91">
        <w:rPr>
          <w:rFonts w:eastAsia="Calibri" w:cs="Times New Roman"/>
          <w:b/>
        </w:rPr>
        <w:t>349</w:t>
      </w:r>
      <w:r w:rsidRPr="00264D91">
        <w:rPr>
          <w:rFonts w:eastAsia="Calibri" w:cs="Times New Roman"/>
          <w:b/>
        </w:rPr>
        <w:t xml:space="preserve"> единиц</w:t>
      </w:r>
      <w:r>
        <w:rPr>
          <w:rFonts w:eastAsia="Calibri" w:cs="Times New Roman"/>
        </w:rPr>
        <w:t>.</w:t>
      </w:r>
    </w:p>
    <w:p w:rsidR="000146C6" w:rsidRPr="000146C6" w:rsidRDefault="000146C6" w:rsidP="000146C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Динамика численности населения представляет собой вид, представленный на нижеследующем рисунке.</w:t>
      </w:r>
    </w:p>
    <w:p w:rsidR="000146C6" w:rsidRPr="000146C6" w:rsidRDefault="000146C6" w:rsidP="000146C6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48" w:name="_Toc372818186"/>
      <w:r w:rsidRPr="000146C6">
        <w:rPr>
          <w:color w:val="auto"/>
          <w:sz w:val="20"/>
        </w:rPr>
        <w:t xml:space="preserve">Рисунок </w:t>
      </w:r>
      <w:r w:rsidRPr="000146C6">
        <w:rPr>
          <w:color w:val="auto"/>
          <w:sz w:val="20"/>
        </w:rPr>
        <w:fldChar w:fldCharType="begin"/>
      </w:r>
      <w:r w:rsidRPr="000146C6">
        <w:rPr>
          <w:color w:val="auto"/>
          <w:sz w:val="20"/>
        </w:rPr>
        <w:instrText xml:space="preserve"> SEQ Рисунок \* ARABIC </w:instrText>
      </w:r>
      <w:r w:rsidRPr="000146C6">
        <w:rPr>
          <w:color w:val="auto"/>
          <w:sz w:val="20"/>
        </w:rPr>
        <w:fldChar w:fldCharType="separate"/>
      </w:r>
      <w:r w:rsidRPr="000146C6">
        <w:rPr>
          <w:color w:val="auto"/>
          <w:sz w:val="20"/>
        </w:rPr>
        <w:t>4</w:t>
      </w:r>
      <w:r w:rsidRPr="000146C6">
        <w:rPr>
          <w:color w:val="auto"/>
          <w:sz w:val="20"/>
        </w:rPr>
        <w:fldChar w:fldCharType="end"/>
      </w:r>
      <w:r w:rsidRPr="000146C6">
        <w:rPr>
          <w:color w:val="auto"/>
          <w:sz w:val="20"/>
        </w:rPr>
        <w:t xml:space="preserve"> – Численность населения Жамбылской области, на начало года, человек</w:t>
      </w:r>
      <w:bookmarkEnd w:id="48"/>
    </w:p>
    <w:p w:rsidR="000146C6" w:rsidRDefault="000146C6" w:rsidP="000146C6">
      <w:pPr>
        <w:spacing w:after="0" w:line="360" w:lineRule="auto"/>
        <w:ind w:firstLine="284"/>
        <w:jc w:val="center"/>
        <w:rPr>
          <w:rFonts w:eastAsia="Calibri" w:cs="Times New Roman"/>
        </w:rPr>
      </w:pPr>
      <w:r>
        <w:rPr>
          <w:noProof/>
          <w:lang w:eastAsia="ru-RU"/>
        </w:rPr>
        <w:drawing>
          <wp:inline distT="0" distB="0" distL="0" distR="0" wp14:anchorId="69F45235" wp14:editId="4C2091B6">
            <wp:extent cx="5719313" cy="2467155"/>
            <wp:effectExtent l="0" t="0" r="15240" b="952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0146C6" w:rsidRPr="000146C6" w:rsidRDefault="000146C6" w:rsidP="000146C6">
      <w:pPr>
        <w:spacing w:after="0" w:line="360" w:lineRule="auto"/>
        <w:ind w:firstLine="284"/>
        <w:jc w:val="center"/>
        <w:rPr>
          <w:rFonts w:eastAsia="Calibri" w:cs="Times New Roman"/>
          <w:i/>
          <w:sz w:val="20"/>
        </w:rPr>
      </w:pPr>
      <w:r>
        <w:rPr>
          <w:rFonts w:eastAsia="Calibri" w:cs="Times New Roman"/>
          <w:i/>
          <w:sz w:val="20"/>
        </w:rPr>
        <w:t xml:space="preserve">                                                         </w:t>
      </w:r>
      <w:r w:rsidRPr="000146C6">
        <w:rPr>
          <w:rFonts w:eastAsia="Calibri" w:cs="Times New Roman"/>
          <w:i/>
          <w:sz w:val="20"/>
        </w:rPr>
        <w:t>Источник: Агентство РК по статистике</w:t>
      </w:r>
    </w:p>
    <w:p w:rsidR="000146C6" w:rsidRDefault="000146C6" w:rsidP="000146C6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0146C6" w:rsidRDefault="000146C6" w:rsidP="000146C6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D85CFA">
        <w:rPr>
          <w:rFonts w:cs="Arial"/>
          <w:color w:val="auto"/>
        </w:rPr>
        <w:t xml:space="preserve">Как показывает рисунок, население </w:t>
      </w:r>
      <w:r>
        <w:rPr>
          <w:rFonts w:cs="Arial"/>
          <w:color w:val="auto"/>
        </w:rPr>
        <w:t>Жамбылской</w:t>
      </w:r>
      <w:r w:rsidRPr="00D85CFA">
        <w:rPr>
          <w:rFonts w:cs="Arial"/>
          <w:color w:val="auto"/>
        </w:rPr>
        <w:t xml:space="preserve"> области </w:t>
      </w:r>
      <w:r>
        <w:rPr>
          <w:rFonts w:cs="Arial"/>
          <w:color w:val="auto"/>
        </w:rPr>
        <w:t xml:space="preserve">повышается. Так, на начало 2013 года численность области составляла </w:t>
      </w:r>
      <w:r>
        <w:rPr>
          <w:rFonts w:cs="Arial"/>
          <w:b/>
          <w:color w:val="auto"/>
        </w:rPr>
        <w:t>1 069 874</w:t>
      </w:r>
      <w:r w:rsidRPr="008F0E07">
        <w:rPr>
          <w:rFonts w:cs="Arial"/>
          <w:b/>
          <w:color w:val="auto"/>
        </w:rPr>
        <w:t xml:space="preserve"> человек</w:t>
      </w:r>
      <w:r>
        <w:rPr>
          <w:rFonts w:cs="Arial"/>
          <w:color w:val="auto"/>
        </w:rPr>
        <w:t>, что на 1,3% больше, чем на 1 января 2012 года.</w:t>
      </w:r>
    </w:p>
    <w:p w:rsidR="00013ED5" w:rsidRPr="000146C6" w:rsidRDefault="000146C6" w:rsidP="000146C6">
      <w:pPr>
        <w:spacing w:after="0" w:line="360" w:lineRule="auto"/>
        <w:ind w:firstLine="284"/>
        <w:jc w:val="both"/>
        <w:rPr>
          <w:rFonts w:cs="Arial"/>
        </w:rPr>
      </w:pPr>
      <w:r w:rsidRPr="000146C6">
        <w:rPr>
          <w:rFonts w:eastAsia="Calibri" w:cs="Times New Roman"/>
        </w:rPr>
        <w:t>С</w:t>
      </w:r>
      <w:r w:rsidR="00013ED5" w:rsidRPr="000146C6">
        <w:rPr>
          <w:rFonts w:eastAsia="Calibri" w:cs="Times New Roman"/>
        </w:rPr>
        <w:t xml:space="preserve"> ростом численности населения потребность в жилье и связанной с этим потребности в отделочных материалах возрастает</w:t>
      </w:r>
      <w:r w:rsidRPr="000146C6">
        <w:rPr>
          <w:rFonts w:eastAsia="Calibri" w:cs="Times New Roman"/>
        </w:rPr>
        <w:t>.</w:t>
      </w:r>
    </w:p>
    <w:p w:rsidR="00264D91" w:rsidRPr="008B5E01" w:rsidRDefault="00264D91" w:rsidP="00400A91">
      <w:pPr>
        <w:spacing w:after="0" w:line="360" w:lineRule="auto"/>
        <w:rPr>
          <w:rFonts w:eastAsia="Calibri" w:cs="Times New Roman"/>
          <w:i/>
          <w:sz w:val="20"/>
        </w:rPr>
      </w:pPr>
    </w:p>
    <w:p w:rsidR="00E66919" w:rsidRDefault="00E66919" w:rsidP="00F41054">
      <w:pPr>
        <w:spacing w:after="0" w:line="360" w:lineRule="auto"/>
        <w:ind w:firstLine="284"/>
        <w:jc w:val="both"/>
        <w:rPr>
          <w:b/>
          <w:color w:val="auto"/>
        </w:rPr>
      </w:pPr>
      <w:r w:rsidRPr="00E66919">
        <w:rPr>
          <w:b/>
          <w:color w:val="auto"/>
        </w:rPr>
        <w:lastRenderedPageBreak/>
        <w:t>Выводы:</w:t>
      </w:r>
    </w:p>
    <w:p w:rsidR="00920C51" w:rsidRPr="00185B1A" w:rsidRDefault="00920C51" w:rsidP="00920C51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  <w:r>
        <w:rPr>
          <w:rFonts w:eastAsia="Calibri" w:cs="Times New Roman"/>
          <w:color w:val="000000"/>
        </w:rPr>
        <w:t>О</w:t>
      </w:r>
      <w:r w:rsidRPr="00185B1A">
        <w:rPr>
          <w:rFonts w:eastAsia="Calibri" w:cs="Times New Roman"/>
          <w:color w:val="000000"/>
        </w:rPr>
        <w:t xml:space="preserve">бъем строительных работ в РК в 2012 году составил </w:t>
      </w:r>
      <w:r w:rsidRPr="00603A44">
        <w:rPr>
          <w:rFonts w:eastAsia="Calibri" w:cs="Times New Roman"/>
          <w:color w:val="000000"/>
        </w:rPr>
        <w:t>2 261 473 млн. тенге</w:t>
      </w:r>
      <w:r w:rsidRPr="00185B1A">
        <w:rPr>
          <w:rFonts w:eastAsia="Calibri" w:cs="Times New Roman"/>
          <w:color w:val="000000"/>
        </w:rPr>
        <w:t xml:space="preserve">. В </w:t>
      </w:r>
      <w:r>
        <w:rPr>
          <w:rFonts w:eastAsia="Calibri" w:cs="Times New Roman"/>
          <w:color w:val="000000"/>
        </w:rPr>
        <w:t>Западно – Казахстанской области</w:t>
      </w:r>
      <w:r w:rsidRPr="00185B1A">
        <w:rPr>
          <w:rFonts w:eastAsia="Calibri" w:cs="Times New Roman"/>
          <w:color w:val="000000"/>
        </w:rPr>
        <w:t xml:space="preserve"> этот показатель составляет </w:t>
      </w:r>
      <w:r w:rsidRPr="00603A44">
        <w:rPr>
          <w:rFonts w:eastAsia="Calibri" w:cs="Times New Roman"/>
          <w:b/>
          <w:color w:val="000000"/>
        </w:rPr>
        <w:t>59 170  млн. тенге</w:t>
      </w:r>
      <w:r w:rsidRPr="00185B1A">
        <w:rPr>
          <w:rFonts w:eastAsia="Calibri" w:cs="Times New Roman"/>
          <w:color w:val="000000"/>
        </w:rPr>
        <w:t>.</w:t>
      </w:r>
    </w:p>
    <w:p w:rsidR="00920C51" w:rsidRPr="00185B1A" w:rsidRDefault="00920C51" w:rsidP="00920C51">
      <w:pPr>
        <w:spacing w:after="0" w:line="360" w:lineRule="auto"/>
        <w:ind w:firstLine="284"/>
        <w:jc w:val="both"/>
        <w:rPr>
          <w:rFonts w:eastAsia="Calibri" w:cs="Times New Roman"/>
          <w:color w:val="auto"/>
        </w:rPr>
      </w:pPr>
      <w:r w:rsidRPr="00185B1A">
        <w:rPr>
          <w:rFonts w:eastAsia="Calibri" w:cs="Times New Roman"/>
          <w:color w:val="auto"/>
        </w:rPr>
        <w:t>В 2012 г. общая площадь введенных в эксплуатацию новых зданий составила 10 000,0 тыс. кв. м. Общая площадь введенных в эксплуатацию жилых зданий увеличилась по сравнению с 2011 годом на 3,2% и составила 6</w:t>
      </w:r>
      <w:r>
        <w:rPr>
          <w:rFonts w:eastAsia="Calibri" w:cs="Times New Roman"/>
          <w:color w:val="auto"/>
        </w:rPr>
        <w:t xml:space="preserve"> </w:t>
      </w:r>
      <w:r w:rsidRPr="00185B1A">
        <w:rPr>
          <w:rFonts w:eastAsia="Calibri" w:cs="Times New Roman"/>
          <w:color w:val="auto"/>
        </w:rPr>
        <w:t xml:space="preserve">741,9 тыс. кв. м. </w:t>
      </w:r>
    </w:p>
    <w:p w:rsidR="00264D91" w:rsidRPr="00264D91" w:rsidRDefault="00264D91" w:rsidP="00264D91">
      <w:pPr>
        <w:spacing w:after="0" w:line="360" w:lineRule="auto"/>
        <w:ind w:firstLine="284"/>
        <w:jc w:val="both"/>
        <w:rPr>
          <w:rFonts w:eastAsia="Calibri" w:cs="Times New Roman"/>
          <w:b/>
        </w:rPr>
      </w:pPr>
      <w:r>
        <w:rPr>
          <w:rFonts w:eastAsia="Calibri" w:cs="Times New Roman"/>
        </w:rPr>
        <w:t xml:space="preserve">Количество строительных организаций в Жамбылской области в 2012 году составило </w:t>
      </w:r>
      <w:r w:rsidRPr="00264D91">
        <w:rPr>
          <w:rFonts w:eastAsia="Calibri" w:cs="Times New Roman"/>
          <w:b/>
        </w:rPr>
        <w:t>349 единиц.</w:t>
      </w:r>
    </w:p>
    <w:p w:rsidR="00BF0830" w:rsidRPr="00BF0830" w:rsidRDefault="00BF0830" w:rsidP="00BF0830">
      <w:pPr>
        <w:spacing w:after="0" w:line="360" w:lineRule="auto"/>
        <w:ind w:firstLine="284"/>
        <w:jc w:val="both"/>
        <w:rPr>
          <w:rFonts w:eastAsia="Calibri" w:cs="Times New Roman"/>
          <w:b/>
          <w:color w:val="auto"/>
          <w:szCs w:val="32"/>
        </w:rPr>
      </w:pPr>
      <w:r>
        <w:rPr>
          <w:rFonts w:eastAsia="Calibri" w:cs="Times New Roman"/>
          <w:color w:val="auto"/>
          <w:szCs w:val="32"/>
        </w:rPr>
        <w:t>П</w:t>
      </w:r>
      <w:r w:rsidRPr="00731EE7">
        <w:rPr>
          <w:rFonts w:eastAsia="Calibri" w:cs="Times New Roman"/>
          <w:color w:val="auto"/>
          <w:szCs w:val="32"/>
        </w:rPr>
        <w:t xml:space="preserve">роизводство гранул, крошки каменной и порошка каменного; гальки, гравия, щебня или камня дробленого в Жамбылской области с </w:t>
      </w:r>
      <w:r>
        <w:rPr>
          <w:rFonts w:eastAsia="Calibri" w:cs="Times New Roman"/>
          <w:color w:val="auto"/>
          <w:szCs w:val="32"/>
        </w:rPr>
        <w:t xml:space="preserve">2010 года имеет стабильный рост. В 2012 году объем производства составил </w:t>
      </w:r>
      <w:r w:rsidRPr="00BF0830">
        <w:rPr>
          <w:rFonts w:eastAsia="Calibri" w:cs="Times New Roman"/>
          <w:b/>
          <w:color w:val="auto"/>
          <w:szCs w:val="32"/>
        </w:rPr>
        <w:t>3 160,4 тыс.куб.м.</w:t>
      </w:r>
    </w:p>
    <w:p w:rsidR="000146C6" w:rsidRDefault="000146C6" w:rsidP="000146C6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Н</w:t>
      </w:r>
      <w:r w:rsidRPr="00D85CFA">
        <w:rPr>
          <w:rFonts w:cs="Arial"/>
          <w:color w:val="auto"/>
        </w:rPr>
        <w:t xml:space="preserve">аселение </w:t>
      </w:r>
      <w:r>
        <w:rPr>
          <w:rFonts w:cs="Arial"/>
          <w:color w:val="auto"/>
        </w:rPr>
        <w:t>Жамбылской</w:t>
      </w:r>
      <w:r w:rsidRPr="00D85CFA">
        <w:rPr>
          <w:rFonts w:cs="Arial"/>
          <w:color w:val="auto"/>
        </w:rPr>
        <w:t xml:space="preserve"> области </w:t>
      </w:r>
      <w:r>
        <w:rPr>
          <w:rFonts w:cs="Arial"/>
          <w:color w:val="auto"/>
        </w:rPr>
        <w:t xml:space="preserve">повышается. Так, на начало 2013 года численность области составляла </w:t>
      </w:r>
      <w:r>
        <w:rPr>
          <w:rFonts w:cs="Arial"/>
          <w:b/>
          <w:color w:val="auto"/>
        </w:rPr>
        <w:t>1 069 874</w:t>
      </w:r>
      <w:r w:rsidRPr="008F0E07">
        <w:rPr>
          <w:rFonts w:cs="Arial"/>
          <w:b/>
          <w:color w:val="auto"/>
        </w:rPr>
        <w:t xml:space="preserve"> человек</w:t>
      </w:r>
      <w:r>
        <w:rPr>
          <w:rFonts w:cs="Arial"/>
          <w:color w:val="auto"/>
        </w:rPr>
        <w:t>, что на 1,3% больше, чем на 1 января 2012 года.</w:t>
      </w:r>
    </w:p>
    <w:p w:rsidR="000146C6" w:rsidRPr="000146C6" w:rsidRDefault="000146C6" w:rsidP="000146C6">
      <w:pPr>
        <w:spacing w:after="0" w:line="360" w:lineRule="auto"/>
        <w:ind w:firstLine="284"/>
        <w:jc w:val="both"/>
        <w:rPr>
          <w:rFonts w:cs="Arial"/>
        </w:rPr>
      </w:pPr>
      <w:r w:rsidRPr="000146C6">
        <w:rPr>
          <w:rFonts w:eastAsia="Calibri" w:cs="Times New Roman"/>
        </w:rPr>
        <w:t>С ростом численности населения потребность в жилье и связанной с этим потребности в отделочных материалах возрастает.</w:t>
      </w:r>
    </w:p>
    <w:p w:rsidR="00624136" w:rsidRPr="00485298" w:rsidRDefault="00624136" w:rsidP="00920C51">
      <w:pPr>
        <w:spacing w:after="0" w:line="360" w:lineRule="auto"/>
        <w:jc w:val="both"/>
        <w:rPr>
          <w:rFonts w:cs="Arial"/>
          <w:color w:val="auto"/>
        </w:rPr>
      </w:pPr>
    </w:p>
    <w:p w:rsidR="00703A59" w:rsidRPr="001E70C2" w:rsidRDefault="00122FE2" w:rsidP="001E70C2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49" w:name="_Toc372818137"/>
      <w:r w:rsidRPr="0021574E">
        <w:rPr>
          <w:rFonts w:ascii="Arial" w:hAnsi="Arial" w:cs="Arial"/>
          <w:color w:val="000000" w:themeColor="text1"/>
          <w:sz w:val="24"/>
          <w:szCs w:val="24"/>
        </w:rPr>
        <w:t>4.2 Основные и потенциальные конкуренты</w:t>
      </w:r>
      <w:bookmarkEnd w:id="49"/>
    </w:p>
    <w:p w:rsidR="00DA53F0" w:rsidRDefault="001D1AB0" w:rsidP="001E70C2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Конкуренто</w:t>
      </w:r>
      <w:r w:rsidR="00C7281D">
        <w:rPr>
          <w:rFonts w:cs="Arial"/>
          <w:color w:val="auto"/>
        </w:rPr>
        <w:t xml:space="preserve">в у предприятия нет, так как в </w:t>
      </w:r>
      <w:r w:rsidR="00C7281D" w:rsidRPr="000146C6">
        <w:rPr>
          <w:rFonts w:cs="Arial"/>
          <w:color w:val="auto"/>
        </w:rPr>
        <w:t>К</w:t>
      </w:r>
      <w:r w:rsidRPr="000146C6">
        <w:rPr>
          <w:rFonts w:cs="Arial"/>
          <w:color w:val="auto"/>
        </w:rPr>
        <w:t>азахстане</w:t>
      </w:r>
      <w:r w:rsidR="000146C6">
        <w:rPr>
          <w:rFonts w:cs="Arial"/>
          <w:color w:val="auto"/>
        </w:rPr>
        <w:t xml:space="preserve"> (в том числе</w:t>
      </w:r>
      <w:r>
        <w:rPr>
          <w:rFonts w:cs="Arial"/>
          <w:color w:val="auto"/>
        </w:rPr>
        <w:t xml:space="preserve"> </w:t>
      </w:r>
      <w:r w:rsidR="000146C6">
        <w:rPr>
          <w:rFonts w:cs="Arial"/>
          <w:color w:val="auto"/>
        </w:rPr>
        <w:t>в Жамбылской области),</w:t>
      </w:r>
      <w:r w:rsidR="000146C6">
        <w:rPr>
          <w:rFonts w:cs="Arial"/>
        </w:rPr>
        <w:t xml:space="preserve"> </w:t>
      </w:r>
      <w:r>
        <w:rPr>
          <w:rFonts w:cs="Arial"/>
          <w:color w:val="auto"/>
        </w:rPr>
        <w:t xml:space="preserve">соломка пиленая из песчаника </w:t>
      </w:r>
      <w:r w:rsidR="00013ED5" w:rsidRPr="000146C6">
        <w:rPr>
          <w:rFonts w:cs="Arial"/>
        </w:rPr>
        <w:t xml:space="preserve">в промышленных масштабах </w:t>
      </w:r>
      <w:r>
        <w:rPr>
          <w:rFonts w:cs="Arial"/>
          <w:color w:val="auto"/>
        </w:rPr>
        <w:t>не производится.</w:t>
      </w:r>
    </w:p>
    <w:p w:rsidR="001D1AB0" w:rsidRPr="009A143B" w:rsidRDefault="001D1AB0" w:rsidP="001E70C2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B70129" w:rsidRPr="007C3A34" w:rsidRDefault="00122FE2" w:rsidP="007C3A34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0" w:name="_Toc372818138"/>
      <w:r w:rsidRPr="0021574E">
        <w:rPr>
          <w:rFonts w:ascii="Arial" w:hAnsi="Arial" w:cs="Arial"/>
          <w:color w:val="000000" w:themeColor="text1"/>
          <w:sz w:val="24"/>
          <w:szCs w:val="24"/>
        </w:rPr>
        <w:t>4.3 Прогнозные оценки развития рынка, ожидаемые изменения</w:t>
      </w:r>
      <w:bookmarkEnd w:id="50"/>
    </w:p>
    <w:p w:rsidR="00DA53F0" w:rsidRPr="00A14185" w:rsidRDefault="00AC57C8" w:rsidP="00BB760A">
      <w:pPr>
        <w:spacing w:after="0" w:line="360" w:lineRule="auto"/>
        <w:ind w:firstLine="284"/>
        <w:jc w:val="both"/>
        <w:rPr>
          <w:rFonts w:eastAsia="Calibri" w:cs="Arial"/>
          <w:color w:val="000000"/>
        </w:rPr>
      </w:pPr>
      <w:r w:rsidRPr="00A14185">
        <w:rPr>
          <w:rFonts w:eastAsia="Calibri" w:cs="Arial"/>
          <w:color w:val="000000"/>
        </w:rPr>
        <w:t>Программой по развитию строительной индустрии и производства строительных материалов в Республике Казахстан на 2010 - 2014 годы предусматривается принятие мер, направленных на создание благоприятных условий для формирования в Казахстане устойчивой высокой культуры строительства, повышения качества и безопасности строительной продукции, на комплексное решение проблемы развития жилищного строительства, обеспечивающего доступность жилья широким слоям населения, дальнейшее развитие производства эффективных, экологически чистых стройматериало</w:t>
      </w:r>
      <w:r w:rsidR="00BB760A">
        <w:rPr>
          <w:rFonts w:eastAsia="Calibri" w:cs="Arial"/>
          <w:color w:val="000000"/>
        </w:rPr>
        <w:t>в и внедрение новых технологий.</w:t>
      </w:r>
    </w:p>
    <w:p w:rsidR="00AC57C8" w:rsidRPr="008A09F2" w:rsidRDefault="00AC57C8" w:rsidP="00AC57C8">
      <w:pPr>
        <w:pStyle w:val="af0"/>
        <w:spacing w:before="120"/>
        <w:ind w:firstLine="284"/>
        <w:jc w:val="both"/>
        <w:rPr>
          <w:bCs w:val="0"/>
          <w:color w:val="000000" w:themeColor="text1"/>
          <w:sz w:val="20"/>
          <w:szCs w:val="22"/>
        </w:rPr>
      </w:pPr>
      <w:bookmarkStart w:id="51" w:name="_Toc333265593"/>
      <w:bookmarkStart w:id="52" w:name="_Toc361335462"/>
      <w:bookmarkStart w:id="53" w:name="_Toc362875481"/>
      <w:bookmarkStart w:id="54" w:name="_Toc372818168"/>
      <w:r w:rsidRPr="008A09F2">
        <w:rPr>
          <w:bCs w:val="0"/>
          <w:color w:val="000000" w:themeColor="text1"/>
          <w:sz w:val="20"/>
          <w:szCs w:val="22"/>
        </w:rPr>
        <w:t xml:space="preserve">Таблица </w:t>
      </w:r>
      <w:r w:rsidRPr="008A09F2">
        <w:rPr>
          <w:bCs w:val="0"/>
          <w:color w:val="000000" w:themeColor="text1"/>
          <w:sz w:val="20"/>
          <w:szCs w:val="22"/>
        </w:rPr>
        <w:fldChar w:fldCharType="begin"/>
      </w:r>
      <w:r w:rsidRPr="008A09F2">
        <w:rPr>
          <w:bCs w:val="0"/>
          <w:color w:val="000000" w:themeColor="text1"/>
          <w:sz w:val="20"/>
          <w:szCs w:val="22"/>
        </w:rPr>
        <w:instrText xml:space="preserve"> SEQ Таблица \* ARABIC </w:instrText>
      </w:r>
      <w:r w:rsidRPr="008A09F2">
        <w:rPr>
          <w:bCs w:val="0"/>
          <w:color w:val="000000" w:themeColor="text1"/>
          <w:sz w:val="20"/>
          <w:szCs w:val="22"/>
        </w:rPr>
        <w:fldChar w:fldCharType="separate"/>
      </w:r>
      <w:r w:rsidR="000578A2">
        <w:rPr>
          <w:bCs w:val="0"/>
          <w:noProof/>
          <w:color w:val="000000" w:themeColor="text1"/>
          <w:sz w:val="20"/>
          <w:szCs w:val="22"/>
        </w:rPr>
        <w:t>7</w:t>
      </w:r>
      <w:r w:rsidRPr="008A09F2">
        <w:rPr>
          <w:bCs w:val="0"/>
          <w:color w:val="000000" w:themeColor="text1"/>
          <w:sz w:val="20"/>
          <w:szCs w:val="22"/>
        </w:rPr>
        <w:fldChar w:fldCharType="end"/>
      </w:r>
      <w:r w:rsidRPr="008A09F2">
        <w:rPr>
          <w:bCs w:val="0"/>
          <w:color w:val="000000" w:themeColor="text1"/>
          <w:sz w:val="20"/>
          <w:szCs w:val="22"/>
        </w:rPr>
        <w:t xml:space="preserve"> - Ввод жилья по всем источникам финансирования в Республике Казахстан на 2011-2014 годы (в разрезе регионов, тыс. кв. метров)</w:t>
      </w:r>
      <w:bookmarkEnd w:id="51"/>
      <w:bookmarkEnd w:id="52"/>
      <w:bookmarkEnd w:id="53"/>
      <w:bookmarkEnd w:id="54"/>
    </w:p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19"/>
        <w:gridCol w:w="3097"/>
        <w:gridCol w:w="1059"/>
        <w:gridCol w:w="1087"/>
        <w:gridCol w:w="1087"/>
        <w:gridCol w:w="1211"/>
        <w:gridCol w:w="1213"/>
      </w:tblGrid>
      <w:tr w:rsidR="00AC57C8" w:rsidRPr="00A14185" w:rsidTr="00BD5D0F">
        <w:trPr>
          <w:trHeight w:val="311"/>
        </w:trPr>
        <w:tc>
          <w:tcPr>
            <w:tcW w:w="33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6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textDirection w:val="btLr"/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18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Всего</w:t>
            </w:r>
          </w:p>
        </w:tc>
      </w:tr>
      <w:tr w:rsidR="00AC57C8" w:rsidRPr="00A14185" w:rsidTr="00BD5D0F">
        <w:trPr>
          <w:trHeight w:val="259"/>
        </w:trPr>
        <w:tc>
          <w:tcPr>
            <w:tcW w:w="330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6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Итого</w:t>
            </w:r>
          </w:p>
        </w:tc>
      </w:tr>
      <w:tr w:rsidR="00AC57C8" w:rsidRPr="00A14185" w:rsidTr="00BD5D0F">
        <w:trPr>
          <w:trHeight w:val="24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Акмолинская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233,5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249,5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253,4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265,4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1 001,8</w:t>
            </w:r>
          </w:p>
        </w:tc>
      </w:tr>
      <w:tr w:rsidR="00AC57C8" w:rsidRPr="00A14185" w:rsidTr="00BD5D0F">
        <w:trPr>
          <w:trHeight w:val="267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Актюбинская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335,5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342,2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379,6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351,9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1 409,2</w:t>
            </w:r>
          </w:p>
        </w:tc>
      </w:tr>
      <w:tr w:rsidR="00AC57C8" w:rsidRPr="00A14185" w:rsidTr="00BD5D0F">
        <w:trPr>
          <w:trHeight w:val="256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Алматинская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613,2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529,8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591,1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608,6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2 342,7</w:t>
            </w:r>
          </w:p>
        </w:tc>
      </w:tr>
      <w:tr w:rsidR="00AC57C8" w:rsidRPr="00A14185" w:rsidTr="00BD5D0F">
        <w:trPr>
          <w:trHeight w:val="274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Атырауская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320,5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341,6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334,5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366,6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1 363,2</w:t>
            </w:r>
          </w:p>
        </w:tc>
      </w:tr>
      <w:tr w:rsidR="00AC57C8" w:rsidRPr="00A14185" w:rsidTr="00BD5D0F">
        <w:trPr>
          <w:trHeight w:val="109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ВКО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136,2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151,4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167,2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159,3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614,1</w:t>
            </w:r>
          </w:p>
        </w:tc>
      </w:tr>
      <w:tr w:rsidR="00AC57C8" w:rsidRPr="00A14185" w:rsidTr="00BD5D0F">
        <w:trPr>
          <w:trHeight w:val="268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BF0830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F083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BF0830" w:rsidRDefault="00AC57C8" w:rsidP="00BD5D0F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F083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Жамбылская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BF0830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F083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189,1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BF0830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F083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199,2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BF0830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F083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215,2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BF0830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F083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220,5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BF0830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BF0830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824,0</w:t>
            </w:r>
          </w:p>
        </w:tc>
      </w:tr>
      <w:tr w:rsidR="00AC57C8" w:rsidRPr="00A14185" w:rsidTr="00BD5D0F">
        <w:trPr>
          <w:trHeight w:val="273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400A91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00A9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400A91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00A9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ЗКО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400A91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00A9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176,1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400A91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00A9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204,4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400A91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00A9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222,4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400A91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00A9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206,4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400A91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400A9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809,3</w:t>
            </w:r>
          </w:p>
        </w:tc>
      </w:tr>
      <w:tr w:rsidR="00AC57C8" w:rsidRPr="00A14185" w:rsidTr="00BD5D0F">
        <w:trPr>
          <w:trHeight w:val="107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Карагандинская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235,1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246,0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248,2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268,3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997,6</w:t>
            </w:r>
          </w:p>
        </w:tc>
      </w:tr>
      <w:tr w:rsidR="00AC57C8" w:rsidRPr="00A14185" w:rsidTr="00BD5D0F">
        <w:trPr>
          <w:trHeight w:val="266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Костанайская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161,8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180,5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192,0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190,4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724,7</w:t>
            </w:r>
          </w:p>
        </w:tc>
      </w:tr>
      <w:tr w:rsidR="00AC57C8" w:rsidRPr="00A14185" w:rsidTr="00BD5D0F">
        <w:trPr>
          <w:trHeight w:val="257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Кызылординская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227,2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216,3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249,4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255,6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948,5</w:t>
            </w:r>
          </w:p>
        </w:tc>
      </w:tr>
      <w:tr w:rsidR="00AC57C8" w:rsidRPr="00A14185" w:rsidTr="00BD5D0F">
        <w:trPr>
          <w:trHeight w:val="275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 xml:space="preserve">Мангистауская 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447,7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442,2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442,6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1 809,1</w:t>
            </w:r>
          </w:p>
        </w:tc>
      </w:tr>
      <w:tr w:rsidR="00AC57C8" w:rsidRPr="00A14185" w:rsidTr="00BD5D0F">
        <w:trPr>
          <w:trHeight w:val="277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Павлодарская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81,3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101,1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120,4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404,2</w:t>
            </w:r>
          </w:p>
        </w:tc>
      </w:tr>
      <w:tr w:rsidR="00AC57C8" w:rsidRPr="00A14185" w:rsidTr="00BD5D0F">
        <w:trPr>
          <w:trHeight w:val="277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СКО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90,6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103,1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101,4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113,4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408,5</w:t>
            </w:r>
          </w:p>
        </w:tc>
      </w:tr>
      <w:tr w:rsidR="00AC57C8" w:rsidRPr="00A14185" w:rsidTr="00BD5D0F">
        <w:trPr>
          <w:trHeight w:val="253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603A44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03A4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603A44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03A4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ЮКО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603A44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03A4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509,2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603A44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03A4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416,9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603A44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03A4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429,7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603A44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03A4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466,8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603A44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603A44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1 822,6</w:t>
            </w:r>
          </w:p>
        </w:tc>
      </w:tr>
      <w:tr w:rsidR="00AC57C8" w:rsidRPr="00A14185" w:rsidTr="00BD5D0F">
        <w:trPr>
          <w:trHeight w:val="271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3366CC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36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3366CC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36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г. Астана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3366CC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36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1 171,4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3366CC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36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1 166,1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3366CC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36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1 117,4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3366CC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36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1 063,5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3366CC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3366CC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4 518,4</w:t>
            </w:r>
          </w:p>
        </w:tc>
      </w:tr>
      <w:tr w:rsidR="00AC57C8" w:rsidRPr="00A14185" w:rsidTr="00BD5D0F">
        <w:trPr>
          <w:trHeight w:val="247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1 071,6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1 012,2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1 035,5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1 035,3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4 154,6</w:t>
            </w:r>
          </w:p>
        </w:tc>
      </w:tr>
      <w:tr w:rsidR="00AC57C8" w:rsidRPr="00A14185" w:rsidTr="00BD5D0F">
        <w:trPr>
          <w:trHeight w:val="265"/>
        </w:trPr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6 000,0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6 050,0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6 100,0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6 150,0</w:t>
            </w:r>
          </w:p>
        </w:tc>
        <w:tc>
          <w:tcPr>
            <w:tcW w:w="6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9" w:type="dxa"/>
              <w:left w:w="9" w:type="dxa"/>
              <w:bottom w:w="0" w:type="dxa"/>
              <w:right w:w="9" w:type="dxa"/>
            </w:tcMar>
            <w:vAlign w:val="center"/>
            <w:hideMark/>
          </w:tcPr>
          <w:p w:rsidR="00AC57C8" w:rsidRPr="00A14185" w:rsidRDefault="00AC57C8" w:rsidP="00BD5D0F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14185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24 300,0</w:t>
            </w:r>
          </w:p>
        </w:tc>
      </w:tr>
    </w:tbl>
    <w:p w:rsidR="00AC57C8" w:rsidRPr="00A14185" w:rsidRDefault="00AC57C8" w:rsidP="000146C6">
      <w:pPr>
        <w:spacing w:after="0" w:line="360" w:lineRule="auto"/>
        <w:ind w:right="-1" w:firstLine="284"/>
        <w:jc w:val="right"/>
        <w:rPr>
          <w:rFonts w:eastAsia="Calibri" w:cs="Times New Roman"/>
          <w:i/>
          <w:color w:val="auto"/>
          <w:sz w:val="20"/>
        </w:rPr>
      </w:pPr>
      <w:r w:rsidRPr="00A14185">
        <w:rPr>
          <w:rFonts w:eastAsia="Calibri" w:cs="Times New Roman"/>
          <w:i/>
          <w:color w:val="auto"/>
          <w:sz w:val="20"/>
        </w:rPr>
        <w:t>Источник: Отчет о ходе реализации Программы развития отрасли стройиндустрии и производства строительных материалов на 2010-2014 годы</w:t>
      </w:r>
    </w:p>
    <w:p w:rsidR="00AC57C8" w:rsidRPr="00A14185" w:rsidRDefault="00AC57C8" w:rsidP="000146C6">
      <w:pPr>
        <w:spacing w:after="0" w:line="360" w:lineRule="auto"/>
        <w:ind w:right="-1" w:firstLine="284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C57C8" w:rsidRPr="00A14185" w:rsidRDefault="00AC57C8" w:rsidP="000146C6">
      <w:pPr>
        <w:spacing w:after="0" w:line="360" w:lineRule="auto"/>
        <w:ind w:firstLine="284"/>
        <w:jc w:val="both"/>
        <w:rPr>
          <w:rFonts w:eastAsia="Calibri" w:cs="Arial"/>
          <w:color w:val="000000"/>
        </w:rPr>
      </w:pPr>
      <w:r>
        <w:rPr>
          <w:rFonts w:eastAsia="Calibri" w:cs="Arial"/>
          <w:color w:val="000000"/>
        </w:rPr>
        <w:t>Как показывает приведенная выше таблица</w:t>
      </w:r>
      <w:r w:rsidRPr="00A14185">
        <w:rPr>
          <w:rFonts w:eastAsia="Calibri" w:cs="Arial"/>
          <w:color w:val="000000"/>
        </w:rPr>
        <w:t xml:space="preserve">, ввод жилья в </w:t>
      </w:r>
      <w:r w:rsidR="00603A44">
        <w:rPr>
          <w:rFonts w:eastAsia="Calibri" w:cs="Arial"/>
          <w:color w:val="000000"/>
        </w:rPr>
        <w:t>Западно</w:t>
      </w:r>
      <w:r>
        <w:rPr>
          <w:rFonts w:eastAsia="Calibri" w:cs="Arial"/>
          <w:color w:val="000000"/>
        </w:rPr>
        <w:t xml:space="preserve"> – Казахстанской </w:t>
      </w:r>
      <w:r w:rsidRPr="00A14185">
        <w:rPr>
          <w:rFonts w:eastAsia="Calibri" w:cs="Arial"/>
          <w:color w:val="000000"/>
        </w:rPr>
        <w:t>области к 2014 г</w:t>
      </w:r>
      <w:r w:rsidR="00603A44">
        <w:rPr>
          <w:rFonts w:eastAsia="Calibri" w:cs="Arial"/>
          <w:color w:val="000000"/>
        </w:rPr>
        <w:t>оду планируется довести до 206,4</w:t>
      </w:r>
      <w:r w:rsidRPr="00A14185">
        <w:rPr>
          <w:rFonts w:eastAsia="Calibri" w:cs="Arial"/>
          <w:color w:val="000000"/>
        </w:rPr>
        <w:t xml:space="preserve"> тыс. кв. метров.</w:t>
      </w:r>
    </w:p>
    <w:p w:rsidR="00407590" w:rsidRPr="0021574E" w:rsidRDefault="00407590" w:rsidP="00407590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5" w:name="_Toc372818139"/>
      <w:r w:rsidRPr="0021574E">
        <w:rPr>
          <w:rFonts w:ascii="Arial" w:hAnsi="Arial" w:cs="Arial"/>
          <w:color w:val="000000" w:themeColor="text1"/>
          <w:sz w:val="24"/>
          <w:szCs w:val="24"/>
        </w:rPr>
        <w:t>4.4 Стратегия маркетинга</w:t>
      </w:r>
      <w:bookmarkEnd w:id="55"/>
    </w:p>
    <w:p w:rsidR="00B70129" w:rsidRPr="00B70129" w:rsidRDefault="00B70129" w:rsidP="00B70129">
      <w:pPr>
        <w:spacing w:after="0" w:line="360" w:lineRule="auto"/>
        <w:ind w:firstLine="284"/>
        <w:jc w:val="both"/>
        <w:rPr>
          <w:rFonts w:cs="Arial"/>
        </w:rPr>
      </w:pPr>
      <w:r w:rsidRPr="00B70129">
        <w:rPr>
          <w:rFonts w:cs="Arial"/>
        </w:rPr>
        <w:t xml:space="preserve">Организацию </w:t>
      </w:r>
      <w:r w:rsidR="00BD7F0B">
        <w:rPr>
          <w:rFonts w:cs="Arial"/>
        </w:rPr>
        <w:t>деятельности</w:t>
      </w:r>
      <w:r w:rsidRPr="00B70129">
        <w:rPr>
          <w:rFonts w:cs="Arial"/>
        </w:rPr>
        <w:t xml:space="preserve"> на предприятии предполагается осуществлять с учетом следующих принципов:</w:t>
      </w:r>
    </w:p>
    <w:p w:rsidR="00B10B69" w:rsidRDefault="00B70129" w:rsidP="00B70129">
      <w:pPr>
        <w:spacing w:after="0" w:line="360" w:lineRule="auto"/>
        <w:ind w:firstLine="284"/>
        <w:jc w:val="both"/>
        <w:rPr>
          <w:rFonts w:cs="Arial"/>
        </w:rPr>
      </w:pPr>
      <w:r w:rsidRPr="00B70129">
        <w:rPr>
          <w:rFonts w:cs="Arial"/>
        </w:rPr>
        <w:t>1. Постоянный мониторинг конкурентоспособности</w:t>
      </w:r>
      <w:r w:rsidR="00407590">
        <w:rPr>
          <w:rFonts w:cs="Arial"/>
        </w:rPr>
        <w:t xml:space="preserve"> </w:t>
      </w:r>
      <w:r w:rsidR="00BD7F0B">
        <w:rPr>
          <w:rFonts w:cs="Arial"/>
        </w:rPr>
        <w:t>продукции</w:t>
      </w:r>
      <w:r w:rsidR="00B10B69">
        <w:rPr>
          <w:rFonts w:cs="Arial"/>
        </w:rPr>
        <w:t>;</w:t>
      </w:r>
    </w:p>
    <w:p w:rsidR="00B70129" w:rsidRPr="00B70129" w:rsidRDefault="00B70129" w:rsidP="00B70129">
      <w:pPr>
        <w:spacing w:after="0" w:line="360" w:lineRule="auto"/>
        <w:ind w:firstLine="284"/>
        <w:jc w:val="both"/>
        <w:rPr>
          <w:rFonts w:cs="Arial"/>
        </w:rPr>
      </w:pPr>
      <w:r w:rsidRPr="00B70129">
        <w:rPr>
          <w:rFonts w:cs="Arial"/>
        </w:rPr>
        <w:t>2. Использование комплекса мер по формированию спроса, формированию имиджа и закреплению постоянных клиентов.</w:t>
      </w:r>
    </w:p>
    <w:p w:rsidR="00116312" w:rsidRDefault="00B70129" w:rsidP="00B10B69">
      <w:pPr>
        <w:spacing w:after="0" w:line="360" w:lineRule="auto"/>
        <w:ind w:firstLine="284"/>
        <w:jc w:val="both"/>
        <w:rPr>
          <w:rFonts w:cs="Arial"/>
        </w:rPr>
      </w:pPr>
      <w:r w:rsidRPr="00B70129">
        <w:rPr>
          <w:rFonts w:cs="Arial"/>
        </w:rPr>
        <w:t xml:space="preserve">Маркетинговая стратегия заключается в организации сбыта </w:t>
      </w:r>
      <w:r w:rsidR="00603A44">
        <w:rPr>
          <w:rFonts w:cs="Arial"/>
        </w:rPr>
        <w:t>продукции.</w:t>
      </w:r>
    </w:p>
    <w:p w:rsidR="00B10B69" w:rsidRPr="00B10B69" w:rsidRDefault="00B10B69" w:rsidP="00BB760A">
      <w:pPr>
        <w:spacing w:after="0" w:line="360" w:lineRule="auto"/>
        <w:jc w:val="both"/>
        <w:rPr>
          <w:rFonts w:cs="Arial"/>
        </w:rPr>
      </w:pPr>
    </w:p>
    <w:p w:rsidR="00956701" w:rsidRPr="00A968FE" w:rsidRDefault="006E0108" w:rsidP="006E0108">
      <w:pPr>
        <w:spacing w:after="0" w:line="360" w:lineRule="auto"/>
        <w:ind w:firstLine="284"/>
        <w:jc w:val="both"/>
        <w:rPr>
          <w:rFonts w:cs="Arial"/>
          <w:b/>
          <w:i/>
        </w:rPr>
      </w:pPr>
      <w:r w:rsidRPr="00A968FE">
        <w:rPr>
          <w:rFonts w:cs="Arial"/>
          <w:b/>
          <w:i/>
        </w:rPr>
        <w:t xml:space="preserve">SWOT – анализ </w:t>
      </w:r>
      <w:r w:rsidR="003760A7">
        <w:rPr>
          <w:rFonts w:cs="Arial"/>
          <w:b/>
          <w:i/>
        </w:rPr>
        <w:t>по проекту</w:t>
      </w:r>
    </w:p>
    <w:p w:rsidR="00956701" w:rsidRDefault="00956701" w:rsidP="00165E0B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56" w:name="_Toc372818169"/>
      <w:r w:rsidRPr="00165E0B">
        <w:rPr>
          <w:color w:val="auto"/>
          <w:sz w:val="20"/>
        </w:rPr>
        <w:t xml:space="preserve">Таблица </w:t>
      </w:r>
      <w:r w:rsidRPr="00165E0B">
        <w:rPr>
          <w:color w:val="auto"/>
          <w:sz w:val="20"/>
        </w:rPr>
        <w:fldChar w:fldCharType="begin"/>
      </w:r>
      <w:r w:rsidRPr="00165E0B">
        <w:rPr>
          <w:color w:val="auto"/>
          <w:sz w:val="20"/>
        </w:rPr>
        <w:instrText xml:space="preserve"> SEQ Таблица \* ARABIC </w:instrText>
      </w:r>
      <w:r w:rsidRPr="00165E0B">
        <w:rPr>
          <w:color w:val="auto"/>
          <w:sz w:val="20"/>
        </w:rPr>
        <w:fldChar w:fldCharType="separate"/>
      </w:r>
      <w:r w:rsidR="000578A2">
        <w:rPr>
          <w:noProof/>
          <w:color w:val="auto"/>
          <w:sz w:val="20"/>
        </w:rPr>
        <w:t>8</w:t>
      </w:r>
      <w:r w:rsidRPr="00165E0B">
        <w:rPr>
          <w:color w:val="auto"/>
          <w:sz w:val="20"/>
        </w:rPr>
        <w:fldChar w:fldCharType="end"/>
      </w:r>
      <w:r w:rsidRPr="00165E0B">
        <w:rPr>
          <w:color w:val="auto"/>
          <w:sz w:val="20"/>
        </w:rPr>
        <w:t xml:space="preserve"> - Сильные и слабые стороны проекта</w:t>
      </w:r>
      <w:bookmarkEnd w:id="5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2552"/>
        <w:gridCol w:w="5777"/>
      </w:tblGrid>
      <w:tr w:rsidR="00727C5E" w:rsidRPr="006A0334" w:rsidTr="00B10B69">
        <w:tc>
          <w:tcPr>
            <w:tcW w:w="1242" w:type="dxa"/>
            <w:vMerge w:val="restart"/>
            <w:shd w:val="clear" w:color="auto" w:fill="DBE5F1" w:themeFill="accent1" w:themeFillTint="33"/>
            <w:textDirection w:val="btLr"/>
          </w:tcPr>
          <w:p w:rsidR="00727C5E" w:rsidRPr="009A30F7" w:rsidRDefault="00727C5E" w:rsidP="00074CB3">
            <w:pPr>
              <w:tabs>
                <w:tab w:val="num" w:pos="360"/>
              </w:tabs>
              <w:spacing w:after="0" w:line="360" w:lineRule="auto"/>
              <w:jc w:val="center"/>
              <w:rPr>
                <w:rFonts w:cs="Arial"/>
                <w:b/>
                <w:sz w:val="20"/>
              </w:rPr>
            </w:pPr>
            <w:r w:rsidRPr="009A30F7">
              <w:rPr>
                <w:rFonts w:cs="Arial"/>
                <w:b/>
                <w:sz w:val="20"/>
              </w:rPr>
              <w:t>Внешняя среда</w:t>
            </w:r>
          </w:p>
        </w:tc>
        <w:tc>
          <w:tcPr>
            <w:tcW w:w="2552" w:type="dxa"/>
          </w:tcPr>
          <w:p w:rsidR="00727C5E" w:rsidRPr="006A0334" w:rsidRDefault="00727C5E" w:rsidP="00074CB3">
            <w:pPr>
              <w:tabs>
                <w:tab w:val="num" w:pos="360"/>
              </w:tabs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6A0334">
              <w:rPr>
                <w:rFonts w:cs="Arial"/>
                <w:sz w:val="20"/>
              </w:rPr>
              <w:t>Возможности:</w:t>
            </w:r>
          </w:p>
          <w:p w:rsidR="00727C5E" w:rsidRPr="006A0334" w:rsidRDefault="00727C5E" w:rsidP="00074CB3">
            <w:pPr>
              <w:tabs>
                <w:tab w:val="num" w:pos="360"/>
              </w:tabs>
              <w:spacing w:after="0" w:line="360" w:lineRule="auto"/>
              <w:ind w:firstLine="284"/>
              <w:jc w:val="center"/>
              <w:rPr>
                <w:rFonts w:cs="Arial"/>
                <w:sz w:val="20"/>
              </w:rPr>
            </w:pPr>
          </w:p>
        </w:tc>
        <w:tc>
          <w:tcPr>
            <w:tcW w:w="5777" w:type="dxa"/>
          </w:tcPr>
          <w:p w:rsidR="00727C5E" w:rsidRPr="00291AA0" w:rsidRDefault="00727C5E" w:rsidP="0098672C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 w:rsidRPr="00291AA0">
              <w:rPr>
                <w:rFonts w:cs="Arial"/>
                <w:sz w:val="20"/>
              </w:rPr>
              <w:t>1.</w:t>
            </w:r>
            <w:r w:rsidR="001E465B">
              <w:rPr>
                <w:rFonts w:cs="Arial"/>
                <w:sz w:val="20"/>
              </w:rPr>
              <w:t>Растущий рынок</w:t>
            </w:r>
          </w:p>
          <w:p w:rsidR="00727C5E" w:rsidRPr="00291AA0" w:rsidRDefault="0098672C" w:rsidP="00074CB3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="00727C5E" w:rsidRPr="00291AA0">
              <w:rPr>
                <w:rFonts w:cs="Arial"/>
                <w:sz w:val="20"/>
              </w:rPr>
              <w:t>.</w:t>
            </w:r>
            <w:r w:rsidR="001E465B" w:rsidRPr="001E465B">
              <w:rPr>
                <w:rFonts w:cs="Arial"/>
                <w:sz w:val="20"/>
              </w:rPr>
              <w:t>Наличие новых привле</w:t>
            </w:r>
            <w:r w:rsidR="001E465B">
              <w:rPr>
                <w:rFonts w:cs="Arial"/>
                <w:sz w:val="20"/>
              </w:rPr>
              <w:t>кательных географических рынков</w:t>
            </w:r>
          </w:p>
          <w:p w:rsidR="00727C5E" w:rsidRPr="00291AA0" w:rsidRDefault="00356A21" w:rsidP="00074CB3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727C5E">
              <w:rPr>
                <w:rFonts w:cs="Arial"/>
                <w:sz w:val="20"/>
              </w:rPr>
              <w:t>.</w:t>
            </w:r>
            <w:r w:rsidR="001E465B" w:rsidRPr="001E465B">
              <w:rPr>
                <w:rFonts w:cs="Arial"/>
                <w:sz w:val="20"/>
              </w:rPr>
              <w:t>Появление новых технологий в строительстве</w:t>
            </w:r>
          </w:p>
          <w:p w:rsidR="00111193" w:rsidRDefault="00356A21" w:rsidP="00B10B69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727C5E">
              <w:rPr>
                <w:rFonts w:cs="Arial"/>
                <w:sz w:val="20"/>
              </w:rPr>
              <w:t>.</w:t>
            </w:r>
            <w:r w:rsidR="001E465B" w:rsidRPr="001E465B">
              <w:rPr>
                <w:rFonts w:cs="Arial"/>
                <w:sz w:val="20"/>
              </w:rPr>
              <w:t xml:space="preserve">Приток частного и иностранного </w:t>
            </w:r>
            <w:r w:rsidR="001E465B">
              <w:rPr>
                <w:rFonts w:cs="Arial"/>
                <w:sz w:val="20"/>
              </w:rPr>
              <w:t>капитала в строительную отрасль</w:t>
            </w:r>
          </w:p>
          <w:p w:rsidR="001E465B" w:rsidRPr="00111193" w:rsidRDefault="001E465B" w:rsidP="00B10B69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  <w:r w:rsidR="00E55C58">
              <w:rPr>
                <w:rFonts w:cs="Arial"/>
                <w:sz w:val="20"/>
              </w:rPr>
              <w:t>Вхождение в ВТО</w:t>
            </w:r>
            <w:r w:rsidRPr="001E465B">
              <w:rPr>
                <w:rFonts w:cs="Arial"/>
                <w:sz w:val="20"/>
              </w:rPr>
              <w:t xml:space="preserve"> как снижение торговых барьеров</w:t>
            </w:r>
            <w:r w:rsidR="00C7070D">
              <w:rPr>
                <w:rFonts w:cs="Arial"/>
                <w:sz w:val="20"/>
              </w:rPr>
              <w:t xml:space="preserve"> для входа на иностранные рынки</w:t>
            </w:r>
          </w:p>
        </w:tc>
      </w:tr>
      <w:tr w:rsidR="00727C5E" w:rsidRPr="006A0334" w:rsidTr="00C7070D">
        <w:trPr>
          <w:trHeight w:val="1601"/>
        </w:trPr>
        <w:tc>
          <w:tcPr>
            <w:tcW w:w="1242" w:type="dxa"/>
            <w:vMerge/>
            <w:shd w:val="clear" w:color="auto" w:fill="DBE5F1" w:themeFill="accent1" w:themeFillTint="33"/>
          </w:tcPr>
          <w:p w:rsidR="00727C5E" w:rsidRPr="009A30F7" w:rsidRDefault="00727C5E" w:rsidP="00074CB3">
            <w:pPr>
              <w:tabs>
                <w:tab w:val="num" w:pos="360"/>
              </w:tabs>
              <w:spacing w:after="0" w:line="360" w:lineRule="auto"/>
              <w:jc w:val="center"/>
              <w:rPr>
                <w:rFonts w:cs="Arial"/>
                <w:b/>
                <w:sz w:val="20"/>
              </w:rPr>
            </w:pPr>
          </w:p>
        </w:tc>
        <w:tc>
          <w:tcPr>
            <w:tcW w:w="2552" w:type="dxa"/>
          </w:tcPr>
          <w:p w:rsidR="00727C5E" w:rsidRPr="006A0334" w:rsidRDefault="00727C5E" w:rsidP="00C7070D">
            <w:pPr>
              <w:tabs>
                <w:tab w:val="num" w:pos="360"/>
              </w:tabs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6A0334">
              <w:rPr>
                <w:rFonts w:cs="Arial"/>
                <w:sz w:val="20"/>
              </w:rPr>
              <w:t>Угрозы:</w:t>
            </w:r>
            <w:r w:rsidR="00C7070D" w:rsidRPr="006A033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5777" w:type="dxa"/>
          </w:tcPr>
          <w:p w:rsidR="00727C5E" w:rsidRPr="00F92742" w:rsidRDefault="004C6B0F" w:rsidP="00074CB3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  <w:r w:rsidR="00C7070D" w:rsidRPr="00C7070D">
              <w:rPr>
                <w:rFonts w:cs="Arial"/>
                <w:sz w:val="20"/>
              </w:rPr>
              <w:t>Развитие альтернативных тех</w:t>
            </w:r>
            <w:r w:rsidR="00C7070D">
              <w:rPr>
                <w:rFonts w:cs="Arial"/>
                <w:sz w:val="20"/>
              </w:rPr>
              <w:t>нологий и аналогов оборудования</w:t>
            </w:r>
          </w:p>
          <w:p w:rsidR="00727C5E" w:rsidRPr="00F92742" w:rsidRDefault="00C7070D" w:rsidP="00074CB3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  <w:r w:rsidRPr="00C7070D">
              <w:rPr>
                <w:rFonts w:cs="Arial"/>
                <w:sz w:val="20"/>
              </w:rPr>
              <w:t>Изменение системы контроля в строительстве</w:t>
            </w:r>
          </w:p>
          <w:p w:rsidR="00727C5E" w:rsidRPr="00F92742" w:rsidRDefault="00111193" w:rsidP="00074CB3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</w:t>
            </w:r>
            <w:r w:rsidR="00C7070D">
              <w:rPr>
                <w:rFonts w:cs="Arial"/>
                <w:sz w:val="20"/>
              </w:rPr>
              <w:t>.</w:t>
            </w:r>
            <w:r w:rsidR="00C7070D" w:rsidRPr="00C7070D">
              <w:rPr>
                <w:rFonts w:cs="Arial"/>
                <w:sz w:val="20"/>
              </w:rPr>
              <w:t>Высокая степень контроля</w:t>
            </w:r>
            <w:r w:rsidR="00C7070D">
              <w:rPr>
                <w:rFonts w:cs="Arial"/>
                <w:sz w:val="20"/>
              </w:rPr>
              <w:t xml:space="preserve"> бизнеса со стороны государства</w:t>
            </w:r>
          </w:p>
          <w:p w:rsidR="00C7070D" w:rsidRDefault="00111193" w:rsidP="00C7070D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="00727C5E">
              <w:rPr>
                <w:rFonts w:cs="Arial"/>
                <w:sz w:val="20"/>
              </w:rPr>
              <w:t>.</w:t>
            </w:r>
            <w:r w:rsidR="00C7070D" w:rsidRPr="00C7070D">
              <w:rPr>
                <w:rFonts w:cs="Arial"/>
                <w:sz w:val="20"/>
              </w:rPr>
              <w:t>Дефицит специалистов</w:t>
            </w:r>
          </w:p>
          <w:p w:rsidR="00C7070D" w:rsidRPr="00111193" w:rsidRDefault="00C7070D" w:rsidP="00C7070D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5.</w:t>
            </w:r>
            <w:r w:rsidRPr="00C7070D">
              <w:rPr>
                <w:rFonts w:cs="Arial"/>
                <w:sz w:val="20"/>
              </w:rPr>
              <w:t>Угроза пог</w:t>
            </w:r>
            <w:r>
              <w:rPr>
                <w:rFonts w:cs="Arial"/>
                <w:sz w:val="20"/>
              </w:rPr>
              <w:t>лощения более крупной компанией</w:t>
            </w:r>
          </w:p>
        </w:tc>
      </w:tr>
      <w:tr w:rsidR="00727C5E" w:rsidRPr="006A0334" w:rsidTr="00B10B69">
        <w:trPr>
          <w:trHeight w:val="254"/>
        </w:trPr>
        <w:tc>
          <w:tcPr>
            <w:tcW w:w="1242" w:type="dxa"/>
            <w:vMerge w:val="restart"/>
            <w:shd w:val="clear" w:color="auto" w:fill="DBE5F1" w:themeFill="accent1" w:themeFillTint="33"/>
            <w:textDirection w:val="btLr"/>
          </w:tcPr>
          <w:p w:rsidR="00727C5E" w:rsidRPr="009A30F7" w:rsidRDefault="00727C5E" w:rsidP="00074CB3">
            <w:pPr>
              <w:tabs>
                <w:tab w:val="num" w:pos="360"/>
              </w:tabs>
              <w:spacing w:after="0" w:line="360" w:lineRule="auto"/>
              <w:jc w:val="center"/>
              <w:rPr>
                <w:rFonts w:cs="Arial"/>
                <w:b/>
                <w:sz w:val="20"/>
              </w:rPr>
            </w:pPr>
            <w:r w:rsidRPr="009A30F7">
              <w:rPr>
                <w:rFonts w:cs="Arial"/>
                <w:b/>
                <w:sz w:val="20"/>
              </w:rPr>
              <w:t>Внутренняя среда</w:t>
            </w:r>
          </w:p>
        </w:tc>
        <w:tc>
          <w:tcPr>
            <w:tcW w:w="2552" w:type="dxa"/>
          </w:tcPr>
          <w:p w:rsidR="00727C5E" w:rsidRPr="006A0334" w:rsidRDefault="00727C5E" w:rsidP="00B10B69">
            <w:pPr>
              <w:tabs>
                <w:tab w:val="num" w:pos="360"/>
              </w:tabs>
              <w:spacing w:after="0" w:line="360" w:lineRule="auto"/>
              <w:jc w:val="center"/>
              <w:rPr>
                <w:rFonts w:cs="Arial"/>
                <w:sz w:val="20"/>
              </w:rPr>
            </w:pPr>
            <w:r w:rsidRPr="006A0334">
              <w:rPr>
                <w:rFonts w:cs="Arial"/>
                <w:sz w:val="20"/>
              </w:rPr>
              <w:t>Преимущества:</w:t>
            </w:r>
          </w:p>
        </w:tc>
        <w:tc>
          <w:tcPr>
            <w:tcW w:w="5777" w:type="dxa"/>
          </w:tcPr>
          <w:p w:rsidR="00582A07" w:rsidRDefault="009A143B" w:rsidP="00F92D10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</w:t>
            </w:r>
            <w:r w:rsidR="004C6B0F">
              <w:rPr>
                <w:rFonts w:cs="Arial"/>
                <w:sz w:val="20"/>
              </w:rPr>
              <w:t>.</w:t>
            </w:r>
            <w:r w:rsidR="00C7070D" w:rsidRPr="00C7070D">
              <w:rPr>
                <w:rFonts w:cs="Arial"/>
                <w:sz w:val="20"/>
              </w:rPr>
              <w:t>Команда высококвалифицированных специалистов</w:t>
            </w:r>
          </w:p>
          <w:p w:rsidR="009A143B" w:rsidRPr="006A0334" w:rsidRDefault="00C7070D" w:rsidP="00F92D10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</w:t>
            </w:r>
            <w:r w:rsidRPr="00C7070D">
              <w:rPr>
                <w:rFonts w:cs="Arial"/>
                <w:sz w:val="20"/>
              </w:rPr>
              <w:t>Система профессионального обучения и повышения квалификации</w:t>
            </w:r>
          </w:p>
        </w:tc>
      </w:tr>
      <w:tr w:rsidR="00727C5E" w:rsidRPr="006A0334" w:rsidTr="00B10B69">
        <w:tc>
          <w:tcPr>
            <w:tcW w:w="1242" w:type="dxa"/>
            <w:vMerge/>
            <w:shd w:val="clear" w:color="auto" w:fill="DBE5F1" w:themeFill="accent1" w:themeFillTint="33"/>
          </w:tcPr>
          <w:p w:rsidR="00727C5E" w:rsidRPr="006A0334" w:rsidRDefault="00727C5E" w:rsidP="00074CB3">
            <w:pPr>
              <w:spacing w:after="0" w:line="240" w:lineRule="auto"/>
              <w:ind w:right="-1" w:firstLine="284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727C5E" w:rsidRPr="006A0334" w:rsidRDefault="00727C5E" w:rsidP="00074CB3">
            <w:pPr>
              <w:tabs>
                <w:tab w:val="num" w:pos="360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4"/>
                <w:lang w:eastAsia="ru-RU"/>
              </w:rPr>
            </w:pPr>
            <w:r w:rsidRPr="006A0334">
              <w:rPr>
                <w:rFonts w:cs="Arial"/>
                <w:sz w:val="20"/>
              </w:rPr>
              <w:t>Недостатки:</w:t>
            </w:r>
          </w:p>
        </w:tc>
        <w:tc>
          <w:tcPr>
            <w:tcW w:w="5777" w:type="dxa"/>
          </w:tcPr>
          <w:p w:rsidR="00727C5E" w:rsidRPr="00C7070D" w:rsidRDefault="00727C5E" w:rsidP="00F92D10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sz w:val="20"/>
              </w:rPr>
            </w:pPr>
            <w:r w:rsidRPr="00C7070D">
              <w:rPr>
                <w:rFonts w:cs="Arial"/>
                <w:sz w:val="20"/>
              </w:rPr>
              <w:t>1.</w:t>
            </w:r>
            <w:r w:rsidR="00F92D10" w:rsidRPr="00C7070D">
              <w:rPr>
                <w:rFonts w:cs="Arial"/>
                <w:sz w:val="20"/>
              </w:rPr>
              <w:t>Отсутствие сформированного положительного имиджа (неузнаваемость)</w:t>
            </w:r>
          </w:p>
          <w:p w:rsidR="00C7070D" w:rsidRPr="00013ED5" w:rsidRDefault="00C7070D" w:rsidP="000146C6">
            <w:pPr>
              <w:tabs>
                <w:tab w:val="num" w:pos="360"/>
              </w:tabs>
              <w:spacing w:after="0" w:line="240" w:lineRule="auto"/>
              <w:jc w:val="both"/>
              <w:rPr>
                <w:rFonts w:cs="Arial"/>
                <w:color w:val="FF0000"/>
                <w:sz w:val="20"/>
              </w:rPr>
            </w:pPr>
            <w:r w:rsidRPr="00C7070D">
              <w:rPr>
                <w:rFonts w:cs="Arial"/>
                <w:sz w:val="20"/>
              </w:rPr>
              <w:t>2.</w:t>
            </w:r>
            <w:r w:rsidR="000146C6" w:rsidRPr="000146C6">
              <w:rPr>
                <w:rFonts w:cs="Arial"/>
                <w:sz w:val="20"/>
              </w:rPr>
              <w:t>З</w:t>
            </w:r>
            <w:r w:rsidR="00013ED5" w:rsidRPr="000146C6">
              <w:rPr>
                <w:rFonts w:cs="Arial"/>
                <w:sz w:val="20"/>
              </w:rPr>
              <w:t>ависимость от поставщиков сырья</w:t>
            </w:r>
          </w:p>
        </w:tc>
      </w:tr>
    </w:tbl>
    <w:p w:rsidR="002417A2" w:rsidRDefault="00956701" w:rsidP="00E55C58">
      <w:pPr>
        <w:spacing w:after="0" w:line="360" w:lineRule="auto"/>
        <w:ind w:firstLine="284"/>
        <w:jc w:val="both"/>
        <w:rPr>
          <w:rFonts w:cs="Arial"/>
        </w:rPr>
      </w:pPr>
      <w:r w:rsidRPr="00956701">
        <w:rPr>
          <w:rFonts w:cs="Arial"/>
        </w:rPr>
        <w:lastRenderedPageBreak/>
        <w:t>Анализируя данные, полученные в SWOT-анализе</w:t>
      </w:r>
      <w:r w:rsidR="008D1F9E">
        <w:rPr>
          <w:rFonts w:cs="Arial"/>
        </w:rPr>
        <w:t>,</w:t>
      </w:r>
      <w:r w:rsidRPr="00956701">
        <w:rPr>
          <w:rFonts w:cs="Arial"/>
        </w:rPr>
        <w:t xml:space="preserve"> можно сделать вывод, что проект имеет сильные стороны и возможности, позволяющие предприятию выполнять намеченный план.</w:t>
      </w:r>
    </w:p>
    <w:p w:rsidR="002417A2" w:rsidRDefault="002417A2" w:rsidP="00E55C58">
      <w:pPr>
        <w:spacing w:after="0" w:line="360" w:lineRule="auto"/>
        <w:ind w:firstLine="284"/>
        <w:jc w:val="both"/>
        <w:rPr>
          <w:rFonts w:cs="Arial"/>
        </w:rPr>
      </w:pPr>
    </w:p>
    <w:p w:rsidR="002417A2" w:rsidRPr="0021574E" w:rsidRDefault="002417A2" w:rsidP="002417A2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7" w:name="_Toc372818140"/>
      <w:r w:rsidRPr="0021574E">
        <w:rPr>
          <w:rFonts w:ascii="Arial" w:hAnsi="Arial" w:cs="Arial"/>
          <w:color w:val="000000" w:themeColor="text1"/>
          <w:sz w:val="24"/>
          <w:szCs w:val="24"/>
        </w:rPr>
        <w:t>4.</w:t>
      </w:r>
      <w:r>
        <w:rPr>
          <w:rFonts w:ascii="Arial" w:hAnsi="Arial" w:cs="Arial"/>
          <w:color w:val="000000" w:themeColor="text1"/>
          <w:sz w:val="24"/>
          <w:szCs w:val="24"/>
        </w:rPr>
        <w:t>5</w:t>
      </w:r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Анализ рисков</w:t>
      </w:r>
      <w:bookmarkEnd w:id="57"/>
    </w:p>
    <w:p w:rsidR="002417A2" w:rsidRPr="00BA42C4" w:rsidRDefault="002417A2" w:rsidP="002417A2">
      <w:pPr>
        <w:spacing w:after="0" w:line="360" w:lineRule="auto"/>
        <w:ind w:firstLine="284"/>
        <w:jc w:val="both"/>
        <w:rPr>
          <w:rFonts w:eastAsia="Times New Roman" w:cs="Arial"/>
          <w:bCs/>
          <w:color w:val="auto"/>
          <w:szCs w:val="24"/>
          <w:lang w:eastAsia="ru-RU"/>
        </w:rPr>
      </w:pPr>
      <w:r>
        <w:rPr>
          <w:rFonts w:eastAsia="Times New Roman" w:cs="Arial"/>
          <w:bCs/>
          <w:color w:val="auto"/>
          <w:szCs w:val="24"/>
          <w:lang w:eastAsia="ru-RU"/>
        </w:rPr>
        <w:t>Предпринимательская</w:t>
      </w:r>
      <w:r w:rsidRPr="00BA42C4">
        <w:rPr>
          <w:rFonts w:eastAsia="Times New Roman" w:cs="Arial"/>
          <w:bCs/>
          <w:color w:val="auto"/>
          <w:szCs w:val="24"/>
          <w:lang w:eastAsia="ru-RU"/>
        </w:rPr>
        <w:t xml:space="preserve"> деятельность</w:t>
      </w:r>
      <w:r>
        <w:rPr>
          <w:rFonts w:eastAsia="Times New Roman" w:cs="Arial"/>
          <w:bCs/>
          <w:color w:val="auto"/>
          <w:szCs w:val="24"/>
          <w:lang w:eastAsia="ru-RU"/>
        </w:rPr>
        <w:t>, особенно на первоначальном этапе,</w:t>
      </w:r>
      <w:r w:rsidRPr="00BA42C4">
        <w:rPr>
          <w:rFonts w:eastAsia="Times New Roman" w:cs="Arial"/>
          <w:bCs/>
          <w:color w:val="auto"/>
          <w:szCs w:val="24"/>
          <w:lang w:eastAsia="ru-RU"/>
        </w:rPr>
        <w:t xml:space="preserve"> во всех формах и видах сопряжена с риском. </w:t>
      </w:r>
      <w:r>
        <w:rPr>
          <w:rFonts w:eastAsia="Times New Roman" w:cs="Arial"/>
          <w:bCs/>
          <w:color w:val="auto"/>
          <w:szCs w:val="24"/>
          <w:lang w:eastAsia="ru-RU"/>
        </w:rPr>
        <w:t>Перед начинанием любого дела следуют тщательно провести анализ всех возможных рисков, которые могут возникнуть при реализации бизнес-идеи.</w:t>
      </w:r>
    </w:p>
    <w:p w:rsidR="002417A2" w:rsidRDefault="002417A2" w:rsidP="002417A2">
      <w:pPr>
        <w:spacing w:after="0" w:line="360" w:lineRule="auto"/>
        <w:ind w:firstLine="284"/>
        <w:jc w:val="both"/>
        <w:rPr>
          <w:rFonts w:eastAsia="Times New Roman" w:cs="Arial"/>
          <w:bCs/>
          <w:color w:val="auto"/>
          <w:szCs w:val="24"/>
          <w:lang w:eastAsia="ru-RU"/>
        </w:rPr>
      </w:pPr>
      <w:r w:rsidRPr="00BA42C4">
        <w:rPr>
          <w:rFonts w:eastAsia="Times New Roman" w:cs="Arial"/>
          <w:bCs/>
          <w:color w:val="auto"/>
          <w:szCs w:val="24"/>
          <w:lang w:eastAsia="ru-RU"/>
        </w:rPr>
        <w:t>Инвестиционный риск - это вероятность возникновения непредвиденных финансовых потерь в ситуации неопределенности условий инвестирования.</w:t>
      </w:r>
    </w:p>
    <w:p w:rsidR="002417A2" w:rsidRDefault="002417A2" w:rsidP="002417A2">
      <w:pPr>
        <w:spacing w:after="0" w:line="360" w:lineRule="auto"/>
        <w:ind w:firstLine="284"/>
        <w:jc w:val="both"/>
        <w:rPr>
          <w:rFonts w:eastAsia="Times New Roman" w:cs="Arial"/>
          <w:bCs/>
          <w:color w:val="auto"/>
          <w:szCs w:val="24"/>
          <w:lang w:eastAsia="ru-RU"/>
        </w:rPr>
      </w:pPr>
      <w:r>
        <w:rPr>
          <w:rFonts w:eastAsia="Times New Roman" w:cs="Arial"/>
          <w:bCs/>
          <w:color w:val="auto"/>
          <w:szCs w:val="24"/>
          <w:lang w:eastAsia="ru-RU"/>
        </w:rPr>
        <w:t>Главные риски, присущие данному инвестиционному проекту и предупредительные мероприятия, которые необходимо сделать в ходе реализации бизнес-проекта:</w:t>
      </w:r>
    </w:p>
    <w:p w:rsidR="002417A2" w:rsidRDefault="002417A2" w:rsidP="002417A2">
      <w:pPr>
        <w:pStyle w:val="af"/>
        <w:numPr>
          <w:ilvl w:val="0"/>
          <w:numId w:val="14"/>
        </w:numPr>
        <w:spacing w:after="0" w:line="360" w:lineRule="auto"/>
        <w:jc w:val="both"/>
        <w:rPr>
          <w:rFonts w:eastAsia="Times New Roman" w:cs="Arial"/>
          <w:bCs/>
          <w:color w:val="auto"/>
          <w:szCs w:val="24"/>
          <w:lang w:eastAsia="ru-RU"/>
        </w:rPr>
      </w:pPr>
      <w:r>
        <w:rPr>
          <w:rFonts w:eastAsia="Times New Roman" w:cs="Arial"/>
          <w:bCs/>
          <w:color w:val="auto"/>
          <w:szCs w:val="24"/>
          <w:lang w:eastAsia="ru-RU"/>
        </w:rPr>
        <w:t>Риск невыполнения производственной программы – в базовых допущениях необходимо заложить минимальную производительность исходя из мощности оборудования;</w:t>
      </w:r>
    </w:p>
    <w:p w:rsidR="002417A2" w:rsidRDefault="002417A2" w:rsidP="002417A2">
      <w:pPr>
        <w:pStyle w:val="af"/>
        <w:numPr>
          <w:ilvl w:val="0"/>
          <w:numId w:val="14"/>
        </w:numPr>
        <w:spacing w:after="0" w:line="360" w:lineRule="auto"/>
        <w:jc w:val="both"/>
        <w:rPr>
          <w:rFonts w:eastAsia="Times New Roman" w:cs="Arial"/>
          <w:bCs/>
          <w:color w:val="auto"/>
          <w:szCs w:val="24"/>
          <w:lang w:eastAsia="ru-RU"/>
        </w:rPr>
      </w:pPr>
      <w:r>
        <w:rPr>
          <w:rFonts w:eastAsia="Times New Roman" w:cs="Arial"/>
          <w:bCs/>
          <w:color w:val="auto"/>
          <w:szCs w:val="24"/>
          <w:lang w:eastAsia="ru-RU"/>
        </w:rPr>
        <w:t xml:space="preserve">Риск потери ликвидности вследствие неравномерности продаж – возврат денежных средств производить равномерными платежами, </w:t>
      </w:r>
      <w:r>
        <w:rPr>
          <w:rFonts w:eastAsia="Times New Roman" w:cs="Arial"/>
          <w:bCs/>
          <w:color w:val="auto"/>
          <w:szCs w:val="24"/>
          <w:lang w:val="en-US" w:eastAsia="ru-RU"/>
        </w:rPr>
        <w:t>c</w:t>
      </w:r>
      <w:r>
        <w:rPr>
          <w:rFonts w:eastAsia="Times New Roman" w:cs="Arial"/>
          <w:bCs/>
          <w:color w:val="auto"/>
          <w:szCs w:val="24"/>
          <w:lang w:eastAsia="ru-RU"/>
        </w:rPr>
        <w:t xml:space="preserve"> возможностью отсрочки и частичного досрочного погашения;</w:t>
      </w:r>
    </w:p>
    <w:p w:rsidR="002417A2" w:rsidRDefault="002417A2" w:rsidP="002417A2">
      <w:pPr>
        <w:pStyle w:val="af"/>
        <w:numPr>
          <w:ilvl w:val="0"/>
          <w:numId w:val="14"/>
        </w:numPr>
        <w:spacing w:after="0" w:line="360" w:lineRule="auto"/>
        <w:jc w:val="both"/>
        <w:rPr>
          <w:rFonts w:eastAsia="Times New Roman" w:cs="Arial"/>
          <w:bCs/>
          <w:color w:val="auto"/>
          <w:szCs w:val="24"/>
          <w:lang w:eastAsia="ru-RU"/>
        </w:rPr>
      </w:pPr>
      <w:r>
        <w:rPr>
          <w:rFonts w:eastAsia="Times New Roman" w:cs="Arial"/>
          <w:bCs/>
          <w:color w:val="auto"/>
          <w:szCs w:val="24"/>
          <w:lang w:eastAsia="ru-RU"/>
        </w:rPr>
        <w:t>Производственный травматизм – строгое соблюдение норм и правил техники безопасности, предусмотреть расходы связанные со страхованием от несчастных случаев;</w:t>
      </w:r>
    </w:p>
    <w:p w:rsidR="002417A2" w:rsidRDefault="002417A2" w:rsidP="002417A2">
      <w:pPr>
        <w:pStyle w:val="af"/>
        <w:numPr>
          <w:ilvl w:val="0"/>
          <w:numId w:val="14"/>
        </w:numPr>
        <w:spacing w:after="0" w:line="360" w:lineRule="auto"/>
        <w:jc w:val="both"/>
        <w:rPr>
          <w:rFonts w:eastAsia="Times New Roman" w:cs="Arial"/>
          <w:bCs/>
          <w:color w:val="auto"/>
          <w:szCs w:val="24"/>
          <w:lang w:eastAsia="ru-RU"/>
        </w:rPr>
      </w:pPr>
      <w:r w:rsidRPr="00943C06">
        <w:rPr>
          <w:rFonts w:eastAsia="Times New Roman" w:cs="Arial"/>
          <w:bCs/>
          <w:color w:val="auto"/>
          <w:szCs w:val="24"/>
          <w:lang w:eastAsia="ru-RU"/>
        </w:rPr>
        <w:t xml:space="preserve">Риск </w:t>
      </w:r>
      <w:r>
        <w:rPr>
          <w:rFonts w:eastAsia="Times New Roman" w:cs="Arial"/>
          <w:bCs/>
          <w:color w:val="auto"/>
          <w:szCs w:val="24"/>
          <w:lang w:eastAsia="ru-RU"/>
        </w:rPr>
        <w:t>повышения</w:t>
      </w:r>
      <w:r w:rsidRPr="00943C06">
        <w:rPr>
          <w:rFonts w:eastAsia="Times New Roman" w:cs="Arial"/>
          <w:bCs/>
          <w:color w:val="auto"/>
          <w:szCs w:val="24"/>
          <w:lang w:eastAsia="ru-RU"/>
        </w:rPr>
        <w:t xml:space="preserve"> цен на </w:t>
      </w:r>
      <w:r>
        <w:rPr>
          <w:rFonts w:eastAsia="Times New Roman" w:cs="Arial"/>
          <w:bCs/>
          <w:color w:val="auto"/>
          <w:szCs w:val="24"/>
          <w:lang w:eastAsia="ru-RU"/>
        </w:rPr>
        <w:t>сырье</w:t>
      </w:r>
      <w:r w:rsidRPr="00943C06">
        <w:rPr>
          <w:rFonts w:eastAsia="Times New Roman" w:cs="Arial"/>
          <w:bCs/>
          <w:color w:val="auto"/>
          <w:szCs w:val="24"/>
          <w:lang w:eastAsia="ru-RU"/>
        </w:rPr>
        <w:t xml:space="preserve"> – предусмотреть возможность </w:t>
      </w:r>
      <w:r>
        <w:rPr>
          <w:rFonts w:eastAsia="Times New Roman" w:cs="Arial"/>
          <w:bCs/>
          <w:color w:val="auto"/>
          <w:szCs w:val="24"/>
          <w:lang w:eastAsia="ru-RU"/>
        </w:rPr>
        <w:t>заключения контрактов на поставку объемов сырья в течение длительного времени с фиксированной ценой.</w:t>
      </w:r>
    </w:p>
    <w:p w:rsidR="002417A2" w:rsidRDefault="002417A2" w:rsidP="002417A2">
      <w:pPr>
        <w:spacing w:after="0" w:line="360" w:lineRule="auto"/>
        <w:ind w:firstLine="284"/>
        <w:jc w:val="both"/>
        <w:rPr>
          <w:rFonts w:cs="Arial"/>
        </w:rPr>
      </w:pPr>
      <w:r>
        <w:rPr>
          <w:rFonts w:eastAsia="Times New Roman" w:cs="Arial"/>
          <w:bCs/>
          <w:color w:val="auto"/>
          <w:szCs w:val="24"/>
          <w:lang w:eastAsia="ru-RU"/>
        </w:rPr>
        <w:t>А</w:t>
      </w:r>
      <w:r w:rsidRPr="00BA42C4">
        <w:rPr>
          <w:rFonts w:eastAsia="Times New Roman" w:cs="Arial"/>
          <w:bCs/>
          <w:color w:val="auto"/>
          <w:szCs w:val="24"/>
          <w:lang w:eastAsia="ru-RU"/>
        </w:rPr>
        <w:t xml:space="preserve">нализ </w:t>
      </w:r>
      <w:r>
        <w:rPr>
          <w:rFonts w:eastAsia="Times New Roman" w:cs="Arial"/>
          <w:bCs/>
          <w:color w:val="auto"/>
          <w:szCs w:val="24"/>
          <w:lang w:eastAsia="ru-RU"/>
        </w:rPr>
        <w:t xml:space="preserve">и выявление </w:t>
      </w:r>
      <w:r w:rsidRPr="00BA42C4">
        <w:rPr>
          <w:rFonts w:eastAsia="Times New Roman" w:cs="Arial"/>
          <w:bCs/>
          <w:color w:val="auto"/>
          <w:szCs w:val="24"/>
          <w:lang w:eastAsia="ru-RU"/>
        </w:rPr>
        <w:t xml:space="preserve">инвестиционных рисков </w:t>
      </w:r>
      <w:r>
        <w:rPr>
          <w:rFonts w:eastAsia="Times New Roman" w:cs="Arial"/>
          <w:bCs/>
          <w:color w:val="auto"/>
          <w:szCs w:val="24"/>
          <w:lang w:eastAsia="ru-RU"/>
        </w:rPr>
        <w:t>позволяет избежать ошибок и финансовых потерь в будущем при реализации бизнес-идеи.</w:t>
      </w:r>
    </w:p>
    <w:p w:rsidR="00956701" w:rsidRPr="00956701" w:rsidRDefault="00956701" w:rsidP="00E55C58">
      <w:pPr>
        <w:spacing w:after="0" w:line="360" w:lineRule="auto"/>
        <w:ind w:firstLine="284"/>
        <w:jc w:val="both"/>
        <w:rPr>
          <w:rFonts w:cs="Arial"/>
        </w:rPr>
      </w:pPr>
      <w:r w:rsidRPr="00956701">
        <w:rPr>
          <w:rFonts w:cs="Arial"/>
        </w:rPr>
        <w:t xml:space="preserve"> </w:t>
      </w:r>
    </w:p>
    <w:p w:rsidR="0019321F" w:rsidRPr="00956701" w:rsidRDefault="0019321F" w:rsidP="00956701">
      <w:pPr>
        <w:spacing w:after="0" w:line="240" w:lineRule="auto"/>
        <w:ind w:right="-1" w:firstLine="567"/>
        <w:jc w:val="both"/>
        <w:rPr>
          <w:rFonts w:cs="Arial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58" w:name="_Toc372818141"/>
      <w:r w:rsidRPr="0021574E">
        <w:rPr>
          <w:rFonts w:ascii="Arial" w:hAnsi="Arial" w:cs="Arial"/>
          <w:color w:val="000000" w:themeColor="text1"/>
        </w:rPr>
        <w:lastRenderedPageBreak/>
        <w:t>5. Техническое планирование</w:t>
      </w:r>
      <w:bookmarkEnd w:id="58"/>
    </w:p>
    <w:p w:rsidR="001609CE" w:rsidRPr="001609CE" w:rsidRDefault="00122FE2" w:rsidP="001609CE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59" w:name="_Toc372818142"/>
      <w:r w:rsidRPr="0021574E">
        <w:rPr>
          <w:rFonts w:ascii="Arial" w:hAnsi="Arial" w:cs="Arial"/>
          <w:color w:val="000000" w:themeColor="text1"/>
          <w:sz w:val="24"/>
          <w:szCs w:val="24"/>
        </w:rPr>
        <w:t>5.1 Технологический процесс</w:t>
      </w:r>
      <w:bookmarkEnd w:id="59"/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BB760A" w:rsidRPr="00BB760A" w:rsidRDefault="00BB760A" w:rsidP="00BB760A">
      <w:pPr>
        <w:spacing w:after="0" w:line="360" w:lineRule="auto"/>
        <w:ind w:firstLine="284"/>
        <w:jc w:val="both"/>
        <w:rPr>
          <w:rFonts w:cs="Arial"/>
        </w:rPr>
      </w:pPr>
      <w:r w:rsidRPr="00BB760A">
        <w:rPr>
          <w:rFonts w:cs="Arial"/>
        </w:rPr>
        <w:t>Высокие прочностные и декоративные качества изделий из песчаника и в настоящее время не имеют себе равных, несмотря на огромное число применяемых для отделки изделий из других различных видов камней. Поверхность, облицованная плиткой из песчаника, отличается высокой архитектурной выразительностью и придает зданиям и сооружениям особую монументальность. Помимо этого каменная облицовка повышает сохранность зданий и не требует ремонта в течение многих десятилетий. Это выгодно отличает ее от других облицовочных</w:t>
      </w:r>
      <w:r>
        <w:rPr>
          <w:rFonts w:cs="Arial"/>
        </w:rPr>
        <w:t xml:space="preserve"> материалов.</w:t>
      </w:r>
    </w:p>
    <w:p w:rsidR="00BB760A" w:rsidRPr="00BB760A" w:rsidRDefault="00BB760A" w:rsidP="00BB760A">
      <w:pPr>
        <w:spacing w:after="0" w:line="360" w:lineRule="auto"/>
        <w:ind w:firstLine="284"/>
        <w:jc w:val="both"/>
        <w:rPr>
          <w:rFonts w:cs="Arial"/>
        </w:rPr>
      </w:pPr>
      <w:r w:rsidRPr="00BB760A">
        <w:rPr>
          <w:rFonts w:cs="Arial"/>
        </w:rPr>
        <w:t>Прежде чем камень песчаник предстанет в виде готовых изделий или просто облицовочного материала, ему предстоит пройти долгий путь от добычи и переработки до упаковки и монтажа. Рассмотрим основные этапы технологического процесса получения изделий и</w:t>
      </w:r>
      <w:r>
        <w:rPr>
          <w:rFonts w:cs="Arial"/>
        </w:rPr>
        <w:t>з натурального камня песчаника.</w:t>
      </w:r>
    </w:p>
    <w:p w:rsidR="00BB760A" w:rsidRPr="00BB760A" w:rsidRDefault="00BB760A" w:rsidP="00BB760A">
      <w:pPr>
        <w:spacing w:after="0" w:line="360" w:lineRule="auto"/>
        <w:ind w:firstLine="284"/>
        <w:jc w:val="both"/>
        <w:rPr>
          <w:rFonts w:cs="Arial"/>
        </w:rPr>
      </w:pPr>
      <w:r w:rsidRPr="00BB760A">
        <w:rPr>
          <w:rFonts w:cs="Arial"/>
        </w:rPr>
        <w:t>Важно подчеркнуть, что характеристики камня зависят не только от месторождения, но некоторое влияние ок</w:t>
      </w:r>
      <w:r>
        <w:rPr>
          <w:rFonts w:cs="Arial"/>
        </w:rPr>
        <w:t xml:space="preserve">азывает также и способ добычи. </w:t>
      </w:r>
    </w:p>
    <w:p w:rsidR="00226CFE" w:rsidRDefault="00BB760A" w:rsidP="00226CFE">
      <w:pPr>
        <w:spacing w:after="0" w:line="360" w:lineRule="auto"/>
        <w:ind w:firstLine="284"/>
        <w:jc w:val="both"/>
        <w:rPr>
          <w:rFonts w:cs="Arial"/>
        </w:rPr>
      </w:pPr>
      <w:r w:rsidRPr="00BB760A">
        <w:rPr>
          <w:rFonts w:cs="Arial"/>
        </w:rPr>
        <w:t>При добыче полезных ископаемых задача состоит в том, чтобы разрушить горную породу до размеров</w:t>
      </w:r>
      <w:r w:rsidR="00E55C58">
        <w:rPr>
          <w:rFonts w:cs="Arial"/>
        </w:rPr>
        <w:t>,</w:t>
      </w:r>
      <w:r w:rsidRPr="00BB760A">
        <w:rPr>
          <w:rFonts w:cs="Arial"/>
        </w:rPr>
        <w:t xml:space="preserve"> позволяющих обеспечивать выемку, транспортировку и дальнейшую переработку в максимальном сохранении целостности плашек, глыб и их структуры.</w:t>
      </w:r>
    </w:p>
    <w:p w:rsidR="00226CFE" w:rsidRPr="00226CFE" w:rsidRDefault="00226CFE" w:rsidP="00226CFE">
      <w:pPr>
        <w:spacing w:after="0" w:line="360" w:lineRule="auto"/>
        <w:ind w:firstLine="284"/>
        <w:jc w:val="both"/>
        <w:rPr>
          <w:rFonts w:cs="Arial"/>
        </w:rPr>
      </w:pPr>
      <w:r w:rsidRPr="00226CFE">
        <w:rPr>
          <w:rFonts w:cs="Arial"/>
        </w:rPr>
        <w:t xml:space="preserve">Существует много различных технологий распиливания каменных блоков. В зависимости от конечной продукции и выбирается способ распиловки. На сегодняшний день используется распиловка при помощи дисковых и мульти дисковых станков.   </w:t>
      </w:r>
    </w:p>
    <w:p w:rsidR="00226CFE" w:rsidRPr="00226CFE" w:rsidRDefault="00226CFE" w:rsidP="00226CFE">
      <w:pPr>
        <w:spacing w:after="0" w:line="360" w:lineRule="auto"/>
        <w:ind w:firstLine="284"/>
        <w:jc w:val="both"/>
        <w:rPr>
          <w:rFonts w:cs="Arial"/>
        </w:rPr>
      </w:pPr>
      <w:r w:rsidRPr="00226CFE">
        <w:rPr>
          <w:rFonts w:cs="Arial"/>
        </w:rPr>
        <w:t xml:space="preserve">После распиловки получается заготовка «слеб» толщиной от 10 мм и </w:t>
      </w:r>
      <w:r>
        <w:rPr>
          <w:rFonts w:cs="Arial"/>
        </w:rPr>
        <w:t>выше, для дальнейшей обработки.</w:t>
      </w:r>
    </w:p>
    <w:p w:rsidR="00226CFE" w:rsidRDefault="00226CFE" w:rsidP="00226CFE">
      <w:pPr>
        <w:spacing w:after="0" w:line="360" w:lineRule="auto"/>
        <w:ind w:firstLine="284"/>
        <w:jc w:val="both"/>
        <w:rPr>
          <w:rFonts w:cs="Arial"/>
        </w:rPr>
      </w:pPr>
      <w:r w:rsidRPr="00226CFE">
        <w:rPr>
          <w:rFonts w:cs="Arial"/>
        </w:rPr>
        <w:t>В зависимости от производимой продукции слебы могут нарезать</w:t>
      </w:r>
      <w:r w:rsidR="00E55C58">
        <w:rPr>
          <w:rFonts w:cs="Arial"/>
        </w:rPr>
        <w:t>ся</w:t>
      </w:r>
      <w:r w:rsidRPr="00226CFE">
        <w:rPr>
          <w:rFonts w:cs="Arial"/>
        </w:rPr>
        <w:t xml:space="preserve"> в необходимый размер и упаковываться (если это готовый продукт).</w:t>
      </w:r>
    </w:p>
    <w:p w:rsidR="00226CFE" w:rsidRDefault="008B7CF7" w:rsidP="00226CFE">
      <w:pPr>
        <w:spacing w:after="0" w:line="360" w:lineRule="auto"/>
        <w:ind w:firstLine="284"/>
        <w:jc w:val="both"/>
        <w:rPr>
          <w:rFonts w:cs="Arial"/>
        </w:rPr>
      </w:pPr>
      <w:r w:rsidRPr="008B7CF7">
        <w:rPr>
          <w:rFonts w:cs="Arial"/>
        </w:rPr>
        <w:t>После распиливания блоков получается слеб заданной толщины, который необходимо нарезать на плитку необходимого размера, соответствуя технологическим стандартам производства той или иной продукции.</w:t>
      </w:r>
    </w:p>
    <w:p w:rsidR="00226CFE" w:rsidRDefault="00226CFE" w:rsidP="00226CFE">
      <w:pPr>
        <w:spacing w:after="0" w:line="360" w:lineRule="auto"/>
        <w:ind w:firstLine="284"/>
        <w:jc w:val="both"/>
        <w:rPr>
          <w:rFonts w:cs="Arial"/>
        </w:rPr>
      </w:pPr>
    </w:p>
    <w:p w:rsidR="00226CFE" w:rsidRDefault="00226CFE" w:rsidP="00226CFE">
      <w:pPr>
        <w:spacing w:after="0" w:line="360" w:lineRule="auto"/>
        <w:ind w:firstLine="284"/>
        <w:jc w:val="both"/>
        <w:rPr>
          <w:rFonts w:cs="Arial"/>
        </w:rPr>
      </w:pPr>
    </w:p>
    <w:p w:rsidR="00226CFE" w:rsidRDefault="00226CFE" w:rsidP="00226CFE">
      <w:pPr>
        <w:spacing w:after="0" w:line="360" w:lineRule="auto"/>
        <w:ind w:firstLine="284"/>
        <w:jc w:val="both"/>
        <w:rPr>
          <w:rFonts w:cs="Arial"/>
        </w:rPr>
      </w:pPr>
    </w:p>
    <w:p w:rsidR="00226CFE" w:rsidRDefault="00226CFE" w:rsidP="00226CFE">
      <w:pPr>
        <w:spacing w:after="0" w:line="360" w:lineRule="auto"/>
        <w:ind w:firstLine="284"/>
        <w:jc w:val="both"/>
        <w:rPr>
          <w:rFonts w:cs="Arial"/>
        </w:rPr>
      </w:pPr>
    </w:p>
    <w:p w:rsidR="00226CFE" w:rsidRDefault="00226CFE" w:rsidP="00226CFE">
      <w:pPr>
        <w:spacing w:after="0" w:line="360" w:lineRule="auto"/>
        <w:ind w:firstLine="284"/>
        <w:jc w:val="both"/>
        <w:rPr>
          <w:rFonts w:cs="Arial"/>
        </w:rPr>
      </w:pPr>
    </w:p>
    <w:p w:rsidR="00226CFE" w:rsidRDefault="00226CFE" w:rsidP="00226CFE">
      <w:pPr>
        <w:spacing w:after="0" w:line="360" w:lineRule="auto"/>
        <w:ind w:firstLine="284"/>
        <w:jc w:val="both"/>
        <w:rPr>
          <w:rFonts w:cs="Arial"/>
        </w:rPr>
      </w:pPr>
    </w:p>
    <w:p w:rsidR="00226CFE" w:rsidRDefault="00226CFE" w:rsidP="00226CFE">
      <w:pPr>
        <w:spacing w:after="0" w:line="360" w:lineRule="auto"/>
        <w:ind w:firstLine="284"/>
        <w:jc w:val="both"/>
        <w:rPr>
          <w:rFonts w:cs="Arial"/>
        </w:rPr>
      </w:pPr>
    </w:p>
    <w:p w:rsidR="00226CFE" w:rsidRDefault="00226CFE" w:rsidP="00226CFE">
      <w:pPr>
        <w:spacing w:after="0" w:line="360" w:lineRule="auto"/>
        <w:ind w:firstLine="284"/>
        <w:jc w:val="both"/>
        <w:rPr>
          <w:rFonts w:cs="Arial"/>
        </w:rPr>
      </w:pPr>
    </w:p>
    <w:p w:rsidR="00226CFE" w:rsidRDefault="00226CFE" w:rsidP="00226CFE">
      <w:pPr>
        <w:spacing w:after="0" w:line="360" w:lineRule="auto"/>
        <w:ind w:firstLine="284"/>
        <w:jc w:val="both"/>
        <w:rPr>
          <w:rFonts w:cs="Arial"/>
        </w:rPr>
      </w:pPr>
    </w:p>
    <w:p w:rsidR="00226CFE" w:rsidRDefault="00226CFE" w:rsidP="00226CFE">
      <w:pPr>
        <w:pStyle w:val="af0"/>
        <w:spacing w:before="120"/>
        <w:ind w:firstLine="284"/>
        <w:rPr>
          <w:color w:val="auto"/>
          <w:sz w:val="20"/>
        </w:rPr>
      </w:pPr>
      <w:bookmarkStart w:id="60" w:name="_Toc372818187"/>
      <w:r w:rsidRPr="00226CFE">
        <w:rPr>
          <w:color w:val="auto"/>
          <w:sz w:val="20"/>
        </w:rPr>
        <w:lastRenderedPageBreak/>
        <w:t xml:space="preserve">Рисунок </w:t>
      </w:r>
      <w:r w:rsidRPr="00226CFE">
        <w:rPr>
          <w:color w:val="auto"/>
          <w:sz w:val="20"/>
        </w:rPr>
        <w:fldChar w:fldCharType="begin"/>
      </w:r>
      <w:r w:rsidRPr="00226CFE">
        <w:rPr>
          <w:color w:val="auto"/>
          <w:sz w:val="20"/>
        </w:rPr>
        <w:instrText xml:space="preserve"> SEQ Рисунок \* ARABIC </w:instrText>
      </w:r>
      <w:r w:rsidRPr="00226CFE">
        <w:rPr>
          <w:color w:val="auto"/>
          <w:sz w:val="20"/>
        </w:rPr>
        <w:fldChar w:fldCharType="separate"/>
      </w:r>
      <w:r w:rsidR="000146C6">
        <w:rPr>
          <w:noProof/>
          <w:color w:val="auto"/>
          <w:sz w:val="20"/>
        </w:rPr>
        <w:t>5</w:t>
      </w:r>
      <w:r w:rsidRPr="00226CFE">
        <w:rPr>
          <w:color w:val="auto"/>
          <w:sz w:val="20"/>
        </w:rPr>
        <w:fldChar w:fldCharType="end"/>
      </w:r>
      <w:r w:rsidRPr="00226CFE">
        <w:rPr>
          <w:color w:val="auto"/>
          <w:sz w:val="20"/>
        </w:rPr>
        <w:t xml:space="preserve"> – Процесс обработки песчаника</w:t>
      </w:r>
      <w:bookmarkEnd w:id="60"/>
    </w:p>
    <w:p w:rsidR="00226CFE" w:rsidRDefault="00226CFE" w:rsidP="00226CF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486400" cy="3200400"/>
            <wp:effectExtent l="0" t="57150" r="0" b="114300"/>
            <wp:docPr id="6" name="Схема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:rsidR="00226CFE" w:rsidRDefault="00226CFE" w:rsidP="00226CFE">
      <w:pPr>
        <w:spacing w:after="0" w:line="360" w:lineRule="auto"/>
        <w:ind w:firstLine="284"/>
        <w:jc w:val="both"/>
      </w:pPr>
      <w:r w:rsidRPr="00226CFE">
        <w:t>Шлифовка - это технология обработки поверхности натурального камня, с целью создания ровной и не скользкой поверхности при помощи резиновых шлифовальных кругов в 4 этапа.</w:t>
      </w:r>
    </w:p>
    <w:p w:rsidR="00226CFE" w:rsidRDefault="00226CFE" w:rsidP="00226CFE">
      <w:pPr>
        <w:spacing w:after="0" w:line="360" w:lineRule="auto"/>
        <w:ind w:firstLine="284"/>
        <w:jc w:val="both"/>
      </w:pPr>
      <w:r w:rsidRPr="00226CFE">
        <w:t>Полировка - это технология обработки поверхности натурального камня с целью создания максимально ровной и блестящей поверхности. Полировка производится в 12 этапов, в процессе которых меняется 12 видов полировальных кругов. На выходе получается готовая полированная продукция. Обязательный этап производства таких изделий как балясины, вазы, столешницы и тд.</w:t>
      </w:r>
    </w:p>
    <w:p w:rsidR="00226CFE" w:rsidRDefault="00226CFE" w:rsidP="00226CFE">
      <w:pPr>
        <w:spacing w:after="0" w:line="360" w:lineRule="auto"/>
        <w:ind w:firstLine="284"/>
        <w:jc w:val="both"/>
      </w:pPr>
      <w:r w:rsidRPr="00226CFE">
        <w:t>Термическая обработка - это технология обработки натурального камня путем обжигания камня в термических печах. Продолжительность воздействия пламени на поверхность камня влияет на зернистость получаемой фактуры камня, и он меняет цвет.</w:t>
      </w:r>
    </w:p>
    <w:p w:rsidR="00226CFE" w:rsidRPr="00226CFE" w:rsidRDefault="00226CFE" w:rsidP="00226CFE">
      <w:pPr>
        <w:spacing w:after="0" w:line="360" w:lineRule="auto"/>
        <w:ind w:firstLine="284"/>
        <w:jc w:val="both"/>
      </w:pPr>
      <w:r w:rsidRPr="00226CFE">
        <w:t>После технологических операций по обработке плит происходит их сушка. После чего как правило</w:t>
      </w:r>
      <w:r w:rsidR="00E55C58">
        <w:t>, производится</w:t>
      </w:r>
      <w:r w:rsidRPr="00226CFE">
        <w:t xml:space="preserve"> сортировка по отт</w:t>
      </w:r>
      <w:r w:rsidR="00E55C58">
        <w:t>енкам и сортам. И только потом производится</w:t>
      </w:r>
      <w:r w:rsidRPr="00226CFE">
        <w:t xml:space="preserve"> упаковка в специальные ящики или на поддоны с последующим складированием.</w:t>
      </w:r>
    </w:p>
    <w:p w:rsidR="00BB760A" w:rsidRPr="000A4A45" w:rsidRDefault="00BB760A" w:rsidP="00BB760A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1" w:name="_Toc372818143"/>
      <w:r w:rsidRPr="0021574E">
        <w:rPr>
          <w:rFonts w:ascii="Arial" w:hAnsi="Arial" w:cs="Arial"/>
          <w:color w:val="000000" w:themeColor="text1"/>
          <w:sz w:val="24"/>
          <w:szCs w:val="24"/>
        </w:rPr>
        <w:t>5.2 Здания и сооружения</w:t>
      </w:r>
      <w:bookmarkEnd w:id="61"/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B5497" w:rsidRDefault="001B5497" w:rsidP="00792992">
      <w:pPr>
        <w:spacing w:after="0" w:line="360" w:lineRule="auto"/>
        <w:ind w:firstLine="284"/>
        <w:jc w:val="both"/>
      </w:pPr>
      <w:r w:rsidRPr="009E1B8B">
        <w:t xml:space="preserve">В рамках реализации проекта </w:t>
      </w:r>
      <w:r w:rsidR="00420CF9">
        <w:t xml:space="preserve">предусматривается </w:t>
      </w:r>
      <w:r w:rsidR="000146C6" w:rsidRPr="000146C6">
        <w:t>приобретение</w:t>
      </w:r>
      <w:r w:rsidR="000146C6">
        <w:rPr>
          <w:color w:val="FF0000"/>
        </w:rPr>
        <w:t xml:space="preserve"> </w:t>
      </w:r>
      <w:r w:rsidR="00420CF9">
        <w:t xml:space="preserve">производственного </w:t>
      </w:r>
      <w:r w:rsidR="00C7070D">
        <w:t>помещения</w:t>
      </w:r>
      <w:r w:rsidR="00E22A3B">
        <w:t>.</w:t>
      </w:r>
      <w:r w:rsidR="001C4ED9">
        <w:t xml:space="preserve"> Общая площадь производствен</w:t>
      </w:r>
      <w:r w:rsidR="00C7070D">
        <w:t>ного помещения будет составлять 75</w:t>
      </w:r>
      <w:r w:rsidR="001C4ED9">
        <w:t xml:space="preserve"> кв. м.</w:t>
      </w:r>
    </w:p>
    <w:p w:rsidR="001D7FB4" w:rsidRPr="00792992" w:rsidRDefault="001D7FB4" w:rsidP="00792992">
      <w:pPr>
        <w:spacing w:after="0" w:line="360" w:lineRule="auto"/>
        <w:ind w:firstLine="284"/>
        <w:jc w:val="both"/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2" w:name="_Toc372818144"/>
      <w:r w:rsidRPr="0021574E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5.3 Оборудование и инвентарь </w:t>
      </w:r>
      <w:r w:rsidR="00E22A3B">
        <w:rPr>
          <w:rFonts w:ascii="Arial" w:hAnsi="Arial" w:cs="Arial"/>
          <w:color w:val="000000" w:themeColor="text1"/>
          <w:sz w:val="24"/>
          <w:szCs w:val="24"/>
        </w:rPr>
        <w:t>(техника)</w:t>
      </w:r>
      <w:bookmarkEnd w:id="62"/>
    </w:p>
    <w:p w:rsidR="001D7FB4" w:rsidRPr="001B5497" w:rsidRDefault="001B5497" w:rsidP="000A4A45">
      <w:pPr>
        <w:spacing w:after="0" w:line="360" w:lineRule="auto"/>
        <w:ind w:firstLine="284"/>
        <w:jc w:val="both"/>
        <w:rPr>
          <w:rFonts w:cs="Arial"/>
          <w:color w:val="auto"/>
        </w:rPr>
      </w:pPr>
      <w:bookmarkStart w:id="63" w:name="_Toc358054198"/>
      <w:r w:rsidRPr="001B5497">
        <w:rPr>
          <w:rFonts w:cs="Arial"/>
          <w:color w:val="auto"/>
        </w:rPr>
        <w:t>В следующей таблице пр</w:t>
      </w:r>
      <w:r w:rsidR="001A73A7">
        <w:rPr>
          <w:rFonts w:cs="Arial"/>
          <w:color w:val="auto"/>
        </w:rPr>
        <w:t>едставлен перечень необхо</w:t>
      </w:r>
      <w:r w:rsidR="00792992">
        <w:rPr>
          <w:rFonts w:cs="Arial"/>
          <w:color w:val="auto"/>
        </w:rPr>
        <w:t>димого оборудования</w:t>
      </w:r>
      <w:r w:rsidR="00420CF9">
        <w:rPr>
          <w:rFonts w:cs="Arial"/>
          <w:color w:val="auto"/>
        </w:rPr>
        <w:t xml:space="preserve"> и техники</w:t>
      </w:r>
      <w:r w:rsidR="00792992">
        <w:rPr>
          <w:rFonts w:cs="Arial"/>
          <w:color w:val="auto"/>
        </w:rPr>
        <w:t>.</w:t>
      </w:r>
    </w:p>
    <w:p w:rsidR="00197CA9" w:rsidRPr="000578A2" w:rsidRDefault="00197CA9" w:rsidP="00197CA9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64" w:name="_Toc372818170"/>
      <w:r w:rsidRPr="00597297">
        <w:rPr>
          <w:color w:val="auto"/>
          <w:sz w:val="20"/>
        </w:rPr>
        <w:t xml:space="preserve">Таблица </w:t>
      </w:r>
      <w:r w:rsidRPr="00597297">
        <w:rPr>
          <w:color w:val="auto"/>
          <w:sz w:val="20"/>
        </w:rPr>
        <w:fldChar w:fldCharType="begin"/>
      </w:r>
      <w:r w:rsidRPr="00597297">
        <w:rPr>
          <w:color w:val="auto"/>
          <w:sz w:val="20"/>
        </w:rPr>
        <w:instrText xml:space="preserve"> SEQ Таблица \* ARABIC </w:instrText>
      </w:r>
      <w:r w:rsidRPr="00597297">
        <w:rPr>
          <w:color w:val="auto"/>
          <w:sz w:val="20"/>
        </w:rPr>
        <w:fldChar w:fldCharType="separate"/>
      </w:r>
      <w:r w:rsidR="000578A2">
        <w:rPr>
          <w:noProof/>
          <w:color w:val="auto"/>
          <w:sz w:val="20"/>
        </w:rPr>
        <w:t>9</w:t>
      </w:r>
      <w:r w:rsidRPr="00597297">
        <w:rPr>
          <w:color w:val="auto"/>
          <w:sz w:val="20"/>
        </w:rPr>
        <w:fldChar w:fldCharType="end"/>
      </w:r>
      <w:r w:rsidRPr="00597297">
        <w:rPr>
          <w:color w:val="auto"/>
          <w:sz w:val="20"/>
        </w:rPr>
        <w:t xml:space="preserve"> - </w:t>
      </w:r>
      <w:bookmarkEnd w:id="63"/>
      <w:r w:rsidR="00792992">
        <w:rPr>
          <w:color w:val="auto"/>
          <w:sz w:val="20"/>
        </w:rPr>
        <w:t>Перечень необходимого оборудования</w:t>
      </w:r>
      <w:r w:rsidR="00E22A3B">
        <w:rPr>
          <w:color w:val="auto"/>
          <w:sz w:val="20"/>
        </w:rPr>
        <w:t xml:space="preserve"> и техники</w:t>
      </w:r>
      <w:r w:rsidR="001B5497" w:rsidRPr="00B872AB">
        <w:rPr>
          <w:color w:val="auto"/>
          <w:sz w:val="20"/>
        </w:rPr>
        <w:t>, тыс. тенге</w:t>
      </w:r>
      <w:bookmarkEnd w:id="64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927"/>
        <w:gridCol w:w="1418"/>
        <w:gridCol w:w="1275"/>
        <w:gridCol w:w="1951"/>
      </w:tblGrid>
      <w:tr w:rsidR="00B174E0" w:rsidRPr="000578A2" w:rsidTr="00B174E0">
        <w:trPr>
          <w:trHeight w:val="64"/>
        </w:trPr>
        <w:tc>
          <w:tcPr>
            <w:tcW w:w="2574" w:type="pct"/>
            <w:shd w:val="clear" w:color="auto" w:fill="DBE5F1" w:themeFill="accent1" w:themeFillTint="33"/>
            <w:noWrap/>
            <w:hideMark/>
          </w:tcPr>
          <w:p w:rsidR="00B174E0" w:rsidRPr="000578A2" w:rsidRDefault="00B174E0" w:rsidP="000578A2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41" w:type="pct"/>
            <w:shd w:val="clear" w:color="auto" w:fill="DBE5F1" w:themeFill="accent1" w:themeFillTint="33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66" w:type="pct"/>
            <w:shd w:val="clear" w:color="auto" w:fill="DBE5F1" w:themeFill="accent1" w:themeFillTint="33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019" w:type="pct"/>
            <w:shd w:val="clear" w:color="auto" w:fill="DBE5F1" w:themeFill="accent1" w:themeFillTint="33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Сумма, тыс.тг.</w:t>
            </w:r>
          </w:p>
        </w:tc>
      </w:tr>
      <w:tr w:rsidR="00B174E0" w:rsidRPr="00B174E0" w:rsidTr="00B174E0">
        <w:trPr>
          <w:trHeight w:val="272"/>
        </w:trPr>
        <w:tc>
          <w:tcPr>
            <w:tcW w:w="2574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741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587</w:t>
            </w:r>
          </w:p>
        </w:tc>
      </w:tr>
      <w:tr w:rsidR="00B174E0" w:rsidRPr="00B174E0" w:rsidTr="00B174E0">
        <w:trPr>
          <w:trHeight w:val="272"/>
        </w:trPr>
        <w:tc>
          <w:tcPr>
            <w:tcW w:w="2574" w:type="pct"/>
            <w:shd w:val="clear" w:color="auto" w:fill="FFFFFF" w:themeFill="background1"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Станок по обработке песчаника</w:t>
            </w:r>
          </w:p>
        </w:tc>
        <w:tc>
          <w:tcPr>
            <w:tcW w:w="741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452</w:t>
            </w:r>
          </w:p>
        </w:tc>
      </w:tr>
      <w:tr w:rsidR="00B174E0" w:rsidRPr="00B174E0" w:rsidTr="00B174E0">
        <w:trPr>
          <w:trHeight w:val="272"/>
        </w:trPr>
        <w:tc>
          <w:tcPr>
            <w:tcW w:w="2574" w:type="pct"/>
            <w:shd w:val="clear" w:color="auto" w:fill="FFFFFF" w:themeFill="background1"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Вспомогательные инструменты</w:t>
            </w:r>
          </w:p>
        </w:tc>
        <w:tc>
          <w:tcPr>
            <w:tcW w:w="741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135</w:t>
            </w:r>
          </w:p>
        </w:tc>
      </w:tr>
      <w:tr w:rsidR="00B174E0" w:rsidRPr="00B174E0" w:rsidTr="00B174E0">
        <w:trPr>
          <w:trHeight w:val="272"/>
        </w:trPr>
        <w:tc>
          <w:tcPr>
            <w:tcW w:w="2574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Техника</w:t>
            </w:r>
          </w:p>
        </w:tc>
        <w:tc>
          <w:tcPr>
            <w:tcW w:w="741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800</w:t>
            </w:r>
          </w:p>
        </w:tc>
      </w:tr>
      <w:tr w:rsidR="00B174E0" w:rsidRPr="00B174E0" w:rsidTr="00B174E0">
        <w:trPr>
          <w:trHeight w:val="272"/>
        </w:trPr>
        <w:tc>
          <w:tcPr>
            <w:tcW w:w="2574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ГАЗ-53 / ЗИЛ (б/у)</w:t>
            </w:r>
          </w:p>
        </w:tc>
        <w:tc>
          <w:tcPr>
            <w:tcW w:w="741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800</w:t>
            </w:r>
          </w:p>
        </w:tc>
      </w:tr>
      <w:tr w:rsidR="00B174E0" w:rsidRPr="00B174E0" w:rsidTr="00B174E0">
        <w:trPr>
          <w:trHeight w:val="272"/>
        </w:trPr>
        <w:tc>
          <w:tcPr>
            <w:tcW w:w="2574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41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666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1019" w:type="pct"/>
            <w:shd w:val="clear" w:color="auto" w:fill="FFFFFF" w:themeFill="background1"/>
            <w:noWrap/>
            <w:vAlign w:val="bottom"/>
            <w:hideMark/>
          </w:tcPr>
          <w:p w:rsidR="00B174E0" w:rsidRPr="000578A2" w:rsidRDefault="00B174E0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1 387</w:t>
            </w:r>
          </w:p>
        </w:tc>
      </w:tr>
    </w:tbl>
    <w:p w:rsidR="00197CA9" w:rsidRDefault="00197CA9" w:rsidP="00197CA9">
      <w:pPr>
        <w:spacing w:after="0" w:line="360" w:lineRule="auto"/>
        <w:ind w:firstLine="284"/>
        <w:jc w:val="both"/>
        <w:rPr>
          <w:rFonts w:cs="Arial"/>
        </w:rPr>
      </w:pPr>
    </w:p>
    <w:p w:rsidR="001B5497" w:rsidRPr="001B5497" w:rsidRDefault="001B5497" w:rsidP="001B549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1B5497">
        <w:rPr>
          <w:rFonts w:cs="Arial"/>
          <w:color w:val="auto"/>
        </w:rPr>
        <w:t xml:space="preserve">Общая стоимость </w:t>
      </w:r>
      <w:r w:rsidR="00792992">
        <w:rPr>
          <w:rFonts w:cs="Arial"/>
          <w:color w:val="auto"/>
        </w:rPr>
        <w:t>необходимого</w:t>
      </w:r>
      <w:r>
        <w:rPr>
          <w:rFonts w:cs="Arial"/>
          <w:color w:val="auto"/>
        </w:rPr>
        <w:t xml:space="preserve"> </w:t>
      </w:r>
      <w:r w:rsidR="00792992">
        <w:rPr>
          <w:rFonts w:cs="Arial"/>
          <w:color w:val="auto"/>
        </w:rPr>
        <w:t>оборудования</w:t>
      </w:r>
      <w:r w:rsidRPr="001B5497">
        <w:rPr>
          <w:rFonts w:cs="Arial"/>
          <w:color w:val="auto"/>
        </w:rPr>
        <w:t xml:space="preserve"> </w:t>
      </w:r>
      <w:r w:rsidR="00420CF9">
        <w:rPr>
          <w:rFonts w:cs="Arial"/>
          <w:color w:val="auto"/>
        </w:rPr>
        <w:t xml:space="preserve">и техники </w:t>
      </w:r>
      <w:r w:rsidRPr="001B5497">
        <w:rPr>
          <w:rFonts w:cs="Arial"/>
          <w:color w:val="auto"/>
        </w:rPr>
        <w:t xml:space="preserve">составит </w:t>
      </w:r>
      <w:r w:rsidR="00B174E0">
        <w:rPr>
          <w:rFonts w:cs="Arial"/>
          <w:color w:val="auto"/>
        </w:rPr>
        <w:t>1 387</w:t>
      </w:r>
      <w:r w:rsidRPr="001B5497">
        <w:rPr>
          <w:rFonts w:cs="Arial"/>
          <w:color w:val="auto"/>
        </w:rPr>
        <w:t xml:space="preserve"> тыс. тенге.</w:t>
      </w:r>
    </w:p>
    <w:p w:rsidR="002835EC" w:rsidRPr="0021574E" w:rsidRDefault="002835EC" w:rsidP="00B4242B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65" w:name="_Toc372818145"/>
      <w:r w:rsidRPr="0021574E">
        <w:rPr>
          <w:rFonts w:ascii="Arial" w:hAnsi="Arial" w:cs="Arial"/>
          <w:color w:val="000000" w:themeColor="text1"/>
          <w:sz w:val="24"/>
          <w:szCs w:val="24"/>
        </w:rPr>
        <w:t>5.4 Коммуникационная инфраструктура</w:t>
      </w:r>
      <w:bookmarkEnd w:id="65"/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19321F" w:rsidRPr="0021574E" w:rsidRDefault="002D4C80" w:rsidP="002D4C80">
      <w:pPr>
        <w:spacing w:after="0" w:line="360" w:lineRule="auto"/>
        <w:ind w:firstLine="284"/>
        <w:jc w:val="both"/>
        <w:rPr>
          <w:rFonts w:eastAsiaTheme="majorEastAsia" w:cs="Arial"/>
          <w:b/>
          <w:bCs/>
          <w:sz w:val="26"/>
          <w:szCs w:val="26"/>
        </w:rPr>
      </w:pPr>
      <w:r>
        <w:rPr>
          <w:rFonts w:cs="Arial"/>
        </w:rPr>
        <w:t xml:space="preserve">В рамках проекта предусматривается </w:t>
      </w:r>
      <w:r w:rsidR="000146C6">
        <w:rPr>
          <w:rFonts w:cs="Arial"/>
        </w:rPr>
        <w:t>приобретение</w:t>
      </w:r>
      <w:r>
        <w:rPr>
          <w:rFonts w:cs="Arial"/>
        </w:rPr>
        <w:t xml:space="preserve"> производственного </w:t>
      </w:r>
      <w:r w:rsidR="00C7070D">
        <w:rPr>
          <w:rFonts w:cs="Arial"/>
        </w:rPr>
        <w:t>помещения,</w:t>
      </w:r>
      <w:r>
        <w:rPr>
          <w:rFonts w:cs="Arial"/>
        </w:rPr>
        <w:t xml:space="preserve"> в котором будут иметься все соответствующие коммуникации.</w:t>
      </w:r>
      <w:r w:rsidR="0019321F"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66" w:name="_Toc372818146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6. Организация, управление и персонал</w:t>
      </w:r>
      <w:bookmarkEnd w:id="66"/>
    </w:p>
    <w:p w:rsidR="001B5497" w:rsidRPr="001B5497" w:rsidRDefault="001B5497" w:rsidP="001B549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1B5497">
        <w:rPr>
          <w:rFonts w:cs="Arial"/>
          <w:color w:val="auto"/>
        </w:rPr>
        <w:t xml:space="preserve">Общее руководство </w:t>
      </w:r>
      <w:r w:rsidR="002E214C">
        <w:rPr>
          <w:rFonts w:cs="Arial"/>
          <w:color w:val="auto"/>
        </w:rPr>
        <w:t>предприятием</w:t>
      </w:r>
      <w:r w:rsidRPr="001B5497">
        <w:rPr>
          <w:rFonts w:cs="Arial"/>
          <w:color w:val="auto"/>
        </w:rPr>
        <w:t xml:space="preserve"> осуществляет </w:t>
      </w:r>
      <w:r w:rsidR="00C7070D">
        <w:rPr>
          <w:rFonts w:cs="Arial"/>
          <w:color w:val="auto"/>
        </w:rPr>
        <w:t>индивидуальный предприниматель</w:t>
      </w:r>
      <w:r w:rsidRPr="001B5497">
        <w:rPr>
          <w:rFonts w:cs="Arial"/>
          <w:color w:val="auto"/>
        </w:rPr>
        <w:t xml:space="preserve">. </w:t>
      </w:r>
      <w:r w:rsidR="00F873A1" w:rsidRPr="00316B7F">
        <w:rPr>
          <w:rFonts w:cs="Arial"/>
        </w:rPr>
        <w:t xml:space="preserve">Также индивидумальный предприниматель активно участвует в производстве по </w:t>
      </w:r>
      <w:r w:rsidR="00F873A1">
        <w:t>распилу и дроблению декоративного и строительного камня</w:t>
      </w:r>
      <w:r w:rsidR="00F873A1" w:rsidRPr="00316B7F">
        <w:rPr>
          <w:rFonts w:cs="Arial"/>
        </w:rPr>
        <w:t xml:space="preserve">. </w:t>
      </w:r>
      <w:r w:rsidRPr="001B5497">
        <w:rPr>
          <w:rFonts w:cs="Arial"/>
          <w:color w:val="auto"/>
        </w:rPr>
        <w:t>Организационная структура предприятия имеет следующий вид, представленный ниже.</w:t>
      </w:r>
    </w:p>
    <w:p w:rsidR="001B5497" w:rsidRPr="00B872AB" w:rsidRDefault="001B5497" w:rsidP="00B872AB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67" w:name="_Toc308877781"/>
      <w:bookmarkStart w:id="68" w:name="_Toc372818188"/>
      <w:bookmarkStart w:id="69" w:name="_Toc360101245"/>
      <w:r w:rsidRPr="00B872AB">
        <w:rPr>
          <w:color w:val="auto"/>
          <w:sz w:val="20"/>
        </w:rPr>
        <w:t xml:space="preserve">Рисунок </w:t>
      </w:r>
      <w:r w:rsidRPr="00B872AB">
        <w:rPr>
          <w:color w:val="auto"/>
          <w:sz w:val="20"/>
        </w:rPr>
        <w:fldChar w:fldCharType="begin"/>
      </w:r>
      <w:r w:rsidRPr="00B872AB">
        <w:rPr>
          <w:color w:val="auto"/>
          <w:sz w:val="20"/>
        </w:rPr>
        <w:instrText xml:space="preserve"> SEQ Рисунок \* ARABIC </w:instrText>
      </w:r>
      <w:r w:rsidRPr="00B872AB">
        <w:rPr>
          <w:color w:val="auto"/>
          <w:sz w:val="20"/>
        </w:rPr>
        <w:fldChar w:fldCharType="separate"/>
      </w:r>
      <w:r w:rsidR="000146C6">
        <w:rPr>
          <w:noProof/>
          <w:color w:val="auto"/>
          <w:sz w:val="20"/>
        </w:rPr>
        <w:t>6</w:t>
      </w:r>
      <w:r w:rsidRPr="00B872AB">
        <w:rPr>
          <w:color w:val="auto"/>
          <w:sz w:val="20"/>
        </w:rPr>
        <w:fldChar w:fldCharType="end"/>
      </w:r>
      <w:r w:rsidRPr="00B872AB">
        <w:rPr>
          <w:color w:val="auto"/>
          <w:sz w:val="20"/>
        </w:rPr>
        <w:t xml:space="preserve"> - Организационная структура</w:t>
      </w:r>
      <w:bookmarkEnd w:id="67"/>
      <w:bookmarkEnd w:id="68"/>
      <w:r w:rsidRPr="00B872AB">
        <w:rPr>
          <w:color w:val="auto"/>
          <w:sz w:val="20"/>
        </w:rPr>
        <w:t xml:space="preserve"> </w:t>
      </w:r>
      <w:bookmarkEnd w:id="69"/>
    </w:p>
    <w:p w:rsidR="001B5497" w:rsidRPr="001B5497" w:rsidRDefault="00C7070D" w:rsidP="001C4ED9">
      <w:pPr>
        <w:jc w:val="center"/>
        <w:rPr>
          <w:rFonts w:cs="Arial"/>
          <w:color w:val="auto"/>
        </w:rPr>
      </w:pPr>
      <w:r>
        <w:rPr>
          <w:rFonts w:cs="Arial"/>
          <w:noProof/>
          <w:color w:val="auto"/>
          <w:lang w:eastAsia="ru-RU"/>
        </w:rPr>
        <w:drawing>
          <wp:inline distT="0" distB="0" distL="0" distR="0">
            <wp:extent cx="4960189" cy="2303253"/>
            <wp:effectExtent l="0" t="76200" r="0" b="59055"/>
            <wp:docPr id="9" name="Схема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1B5497" w:rsidRPr="001B5497" w:rsidRDefault="001B5497" w:rsidP="001B549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1B5497">
        <w:rPr>
          <w:rFonts w:cs="Arial"/>
          <w:color w:val="auto"/>
        </w:rPr>
        <w:t xml:space="preserve">Приведенную структуру управления персоналом можно отнести к линейной. </w:t>
      </w:r>
    </w:p>
    <w:p w:rsidR="0019321F" w:rsidRPr="00485021" w:rsidRDefault="0019321F" w:rsidP="00DD15E2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70" w:name="_Toc372818147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7. Реализация проекта</w:t>
      </w:r>
      <w:bookmarkEnd w:id="70"/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71" w:name="_Toc372818148"/>
      <w:r w:rsidRPr="0021574E">
        <w:rPr>
          <w:rFonts w:ascii="Arial" w:hAnsi="Arial" w:cs="Arial"/>
          <w:color w:val="000000" w:themeColor="text1"/>
          <w:sz w:val="24"/>
        </w:rPr>
        <w:t>7.1 План реализации</w:t>
      </w:r>
      <w:bookmarkEnd w:id="71"/>
    </w:p>
    <w:p w:rsidR="001B5497" w:rsidRPr="001B5497" w:rsidRDefault="001B5497" w:rsidP="001B549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1B5497">
        <w:rPr>
          <w:rFonts w:cs="Arial"/>
          <w:color w:val="auto"/>
        </w:rPr>
        <w:t xml:space="preserve">Предполагается, что реализация настоящего проекта займет период с </w:t>
      </w:r>
      <w:r w:rsidR="00F873A1">
        <w:rPr>
          <w:rFonts w:cs="Arial"/>
          <w:color w:val="auto"/>
        </w:rPr>
        <w:t>сентября</w:t>
      </w:r>
      <w:r w:rsidRPr="001B5497">
        <w:rPr>
          <w:rFonts w:cs="Arial"/>
          <w:color w:val="auto"/>
        </w:rPr>
        <w:t xml:space="preserve"> 2013 г. по </w:t>
      </w:r>
      <w:r w:rsidR="00EF2E2B">
        <w:rPr>
          <w:rFonts w:cs="Arial"/>
          <w:color w:val="auto"/>
        </w:rPr>
        <w:t>февраль</w:t>
      </w:r>
      <w:r>
        <w:rPr>
          <w:rFonts w:cs="Arial"/>
          <w:color w:val="auto"/>
        </w:rPr>
        <w:t xml:space="preserve"> 2014</w:t>
      </w:r>
      <w:r w:rsidRPr="001B5497">
        <w:rPr>
          <w:rFonts w:cs="Arial"/>
          <w:color w:val="auto"/>
        </w:rPr>
        <w:t xml:space="preserve"> г.</w:t>
      </w:r>
    </w:p>
    <w:p w:rsidR="00EA34D3" w:rsidRDefault="00015B3E" w:rsidP="00165E0B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72" w:name="_Toc372818171"/>
      <w:r w:rsidRPr="00165E0B">
        <w:rPr>
          <w:color w:val="auto"/>
          <w:sz w:val="20"/>
        </w:rPr>
        <w:t xml:space="preserve">Таблица </w:t>
      </w:r>
      <w:r w:rsidR="002B31C3" w:rsidRPr="00165E0B">
        <w:rPr>
          <w:color w:val="auto"/>
          <w:sz w:val="20"/>
        </w:rPr>
        <w:fldChar w:fldCharType="begin"/>
      </w:r>
      <w:r w:rsidRPr="00165E0B">
        <w:rPr>
          <w:color w:val="auto"/>
          <w:sz w:val="20"/>
        </w:rPr>
        <w:instrText xml:space="preserve"> SEQ Таблица \* ARABIC </w:instrText>
      </w:r>
      <w:r w:rsidR="002B31C3" w:rsidRPr="00165E0B">
        <w:rPr>
          <w:color w:val="auto"/>
          <w:sz w:val="20"/>
        </w:rPr>
        <w:fldChar w:fldCharType="separate"/>
      </w:r>
      <w:r w:rsidR="000578A2">
        <w:rPr>
          <w:noProof/>
          <w:color w:val="auto"/>
          <w:sz w:val="20"/>
        </w:rPr>
        <w:t>10</w:t>
      </w:r>
      <w:r w:rsidR="002B31C3" w:rsidRPr="00165E0B">
        <w:rPr>
          <w:color w:val="auto"/>
          <w:sz w:val="20"/>
        </w:rPr>
        <w:fldChar w:fldCharType="end"/>
      </w:r>
      <w:r w:rsidR="00884E01" w:rsidRPr="00165E0B">
        <w:rPr>
          <w:color w:val="auto"/>
          <w:sz w:val="20"/>
        </w:rPr>
        <w:t xml:space="preserve"> </w:t>
      </w:r>
      <w:r w:rsidR="00EA34D3" w:rsidRPr="00165E0B">
        <w:rPr>
          <w:color w:val="auto"/>
          <w:sz w:val="20"/>
        </w:rPr>
        <w:t>– Календарный план реализации проекта</w:t>
      </w:r>
      <w:bookmarkEnd w:id="72"/>
    </w:p>
    <w:tbl>
      <w:tblPr>
        <w:tblW w:w="5000" w:type="pct"/>
        <w:tblLook w:val="04A0" w:firstRow="1" w:lastRow="0" w:firstColumn="1" w:lastColumn="0" w:noHBand="0" w:noVBand="1"/>
      </w:tblPr>
      <w:tblGrid>
        <w:gridCol w:w="3897"/>
        <w:gridCol w:w="906"/>
        <w:gridCol w:w="845"/>
        <w:gridCol w:w="947"/>
        <w:gridCol w:w="895"/>
        <w:gridCol w:w="652"/>
        <w:gridCol w:w="740"/>
        <w:gridCol w:w="689"/>
      </w:tblGrid>
      <w:tr w:rsidR="00F873A1" w:rsidRPr="00F873A1" w:rsidTr="00F873A1">
        <w:trPr>
          <w:trHeight w:val="272"/>
        </w:trPr>
        <w:tc>
          <w:tcPr>
            <w:tcW w:w="19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Мероприятия\Месяц</w:t>
            </w:r>
          </w:p>
        </w:tc>
        <w:tc>
          <w:tcPr>
            <w:tcW w:w="190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110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 год</w:t>
            </w:r>
          </w:p>
        </w:tc>
      </w:tr>
      <w:tr w:rsidR="00F873A1" w:rsidRPr="00F873A1" w:rsidTr="00F873A1">
        <w:trPr>
          <w:trHeight w:val="272"/>
        </w:trPr>
        <w:tc>
          <w:tcPr>
            <w:tcW w:w="19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сен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окт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ноя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дек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янв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фев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мар</w:t>
            </w:r>
          </w:p>
        </w:tc>
      </w:tr>
      <w:tr w:rsidR="00F873A1" w:rsidRPr="00F873A1" w:rsidTr="00F873A1">
        <w:trPr>
          <w:trHeight w:val="517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Проведение маркетингового исследования и разработка бизнес-плана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873A1" w:rsidRPr="00F873A1" w:rsidTr="00F873A1">
        <w:trPr>
          <w:trHeight w:val="25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Решение вопроса финансирования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873A1" w:rsidRPr="00F873A1" w:rsidTr="00F873A1">
        <w:trPr>
          <w:trHeight w:val="25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Получение кредита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873A1" w:rsidRPr="00F873A1" w:rsidTr="00F873A1">
        <w:trPr>
          <w:trHeight w:val="25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Приобретение помещения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873A1" w:rsidRPr="00F873A1" w:rsidTr="00F873A1">
        <w:trPr>
          <w:trHeight w:val="25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Приобретение оборудование и техники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873A1" w:rsidRPr="00F873A1" w:rsidTr="00F873A1">
        <w:trPr>
          <w:trHeight w:val="25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Подбор и найм персонала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873A1" w:rsidRPr="00F873A1" w:rsidTr="00F873A1">
        <w:trPr>
          <w:trHeight w:val="25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Размещение рекламы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873A1" w:rsidRPr="00F873A1" w:rsidTr="00F873A1">
        <w:trPr>
          <w:trHeight w:val="25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Начало производства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  <w:tr w:rsidR="00F873A1" w:rsidRPr="00F873A1" w:rsidTr="00F873A1">
        <w:trPr>
          <w:trHeight w:val="258"/>
        </w:trPr>
        <w:tc>
          <w:tcPr>
            <w:tcW w:w="19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Начало продаж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 </w:t>
            </w:r>
          </w:p>
        </w:tc>
      </w:tr>
    </w:tbl>
    <w:p w:rsidR="00EA34D3" w:rsidRDefault="00EA34D3" w:rsidP="001B2CB9">
      <w:pPr>
        <w:spacing w:after="0" w:line="360" w:lineRule="auto"/>
        <w:jc w:val="both"/>
        <w:rPr>
          <w:rFonts w:cs="Arial"/>
        </w:rPr>
      </w:pPr>
    </w:p>
    <w:p w:rsidR="00D512A9" w:rsidRDefault="001B5497" w:rsidP="00D512A9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 xml:space="preserve">Начало </w:t>
      </w:r>
      <w:r w:rsidR="001C4ED9">
        <w:rPr>
          <w:rFonts w:cs="Arial"/>
        </w:rPr>
        <w:t>продаж</w:t>
      </w:r>
      <w:r>
        <w:rPr>
          <w:rFonts w:cs="Arial"/>
        </w:rPr>
        <w:t xml:space="preserve"> </w:t>
      </w:r>
      <w:r w:rsidR="000146C6">
        <w:rPr>
          <w:rFonts w:cs="Arial"/>
        </w:rPr>
        <w:t>запланировано</w:t>
      </w:r>
      <w:r w:rsidR="00013ED5" w:rsidRPr="000146C6">
        <w:rPr>
          <w:rFonts w:cs="Arial"/>
        </w:rPr>
        <w:t xml:space="preserve"> на март 2014</w:t>
      </w:r>
      <w:r w:rsidR="000146C6">
        <w:rPr>
          <w:rFonts w:cs="Arial"/>
        </w:rPr>
        <w:t xml:space="preserve"> года</w:t>
      </w:r>
      <w:r w:rsidR="00D512A9">
        <w:rPr>
          <w:rFonts w:cs="Arial"/>
        </w:rPr>
        <w:t>.</w:t>
      </w:r>
    </w:p>
    <w:p w:rsidR="00D512A9" w:rsidRPr="0021574E" w:rsidRDefault="00D512A9" w:rsidP="00D512A9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73" w:name="_Toc372818149"/>
      <w:r w:rsidRPr="0021574E">
        <w:rPr>
          <w:rFonts w:ascii="Arial" w:hAnsi="Arial" w:cs="Arial"/>
          <w:color w:val="000000" w:themeColor="text1"/>
          <w:sz w:val="24"/>
        </w:rPr>
        <w:t>7.2 Затраты на реализацию проекта</w:t>
      </w:r>
      <w:bookmarkEnd w:id="73"/>
      <w:r w:rsidRPr="0021574E">
        <w:rPr>
          <w:rFonts w:ascii="Arial" w:hAnsi="Arial" w:cs="Arial"/>
          <w:color w:val="000000" w:themeColor="text1"/>
        </w:rPr>
        <w:t xml:space="preserve"> </w:t>
      </w:r>
    </w:p>
    <w:p w:rsidR="00F41851" w:rsidRDefault="00EF2E2B" w:rsidP="0041473E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Инвестиционные затраты включают в себя:</w:t>
      </w:r>
    </w:p>
    <w:p w:rsidR="001C4ED9" w:rsidRDefault="001C4ED9" w:rsidP="0041473E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 xml:space="preserve">- </w:t>
      </w:r>
      <w:r w:rsidR="00B174E0">
        <w:rPr>
          <w:rFonts w:cs="Arial"/>
        </w:rPr>
        <w:t>Приобретение</w:t>
      </w:r>
      <w:r>
        <w:rPr>
          <w:rFonts w:cs="Arial"/>
        </w:rPr>
        <w:t xml:space="preserve"> производственного </w:t>
      </w:r>
      <w:r w:rsidR="00B174E0">
        <w:rPr>
          <w:rFonts w:cs="Arial"/>
        </w:rPr>
        <w:t>помещения</w:t>
      </w:r>
      <w:r>
        <w:rPr>
          <w:rFonts w:cs="Arial"/>
        </w:rPr>
        <w:t xml:space="preserve"> общей стоимостью </w:t>
      </w:r>
      <w:r w:rsidR="00B174E0">
        <w:rPr>
          <w:rFonts w:cs="Arial"/>
        </w:rPr>
        <w:t>2 866</w:t>
      </w:r>
      <w:r>
        <w:rPr>
          <w:rFonts w:cs="Arial"/>
        </w:rPr>
        <w:t xml:space="preserve"> тыс. тенге;</w:t>
      </w:r>
    </w:p>
    <w:p w:rsidR="00EF2E2B" w:rsidRDefault="00EF2E2B" w:rsidP="0041473E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 xml:space="preserve">- Оборудование, включающее в себя </w:t>
      </w:r>
      <w:r w:rsidR="00B174E0">
        <w:rPr>
          <w:rFonts w:cs="Arial"/>
        </w:rPr>
        <w:t>с</w:t>
      </w:r>
      <w:r w:rsidR="00B174E0" w:rsidRPr="00B174E0">
        <w:rPr>
          <w:rFonts w:cs="Arial"/>
        </w:rPr>
        <w:t>танок по обработке песчаника</w:t>
      </w:r>
      <w:r w:rsidR="001C4ED9">
        <w:rPr>
          <w:rFonts w:cs="Arial"/>
        </w:rPr>
        <w:t xml:space="preserve"> </w:t>
      </w:r>
      <w:r w:rsidR="00B174E0">
        <w:rPr>
          <w:rFonts w:cs="Arial"/>
        </w:rPr>
        <w:t xml:space="preserve">и вспомогательные инструменты </w:t>
      </w:r>
      <w:r w:rsidR="001C4ED9">
        <w:rPr>
          <w:rFonts w:cs="Arial"/>
        </w:rPr>
        <w:t xml:space="preserve">общей стоимостью </w:t>
      </w:r>
      <w:r w:rsidR="00B174E0">
        <w:rPr>
          <w:rFonts w:cs="Arial"/>
        </w:rPr>
        <w:t>587</w:t>
      </w:r>
      <w:r w:rsidR="001C4ED9">
        <w:rPr>
          <w:rFonts w:cs="Arial"/>
        </w:rPr>
        <w:t xml:space="preserve"> тыс. тенге</w:t>
      </w:r>
      <w:r w:rsidR="00204D65">
        <w:rPr>
          <w:rFonts w:cs="Arial"/>
        </w:rPr>
        <w:t>;</w:t>
      </w:r>
    </w:p>
    <w:p w:rsidR="00EF2E2B" w:rsidRDefault="00EF2E2B" w:rsidP="0041473E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- Техника</w:t>
      </w:r>
      <w:r w:rsidR="007467BA" w:rsidRPr="007467BA">
        <w:t xml:space="preserve"> </w:t>
      </w:r>
      <w:r w:rsidR="001C4ED9">
        <w:t>–</w:t>
      </w:r>
      <w:r w:rsidR="007467BA">
        <w:t xml:space="preserve"> </w:t>
      </w:r>
      <w:r w:rsidR="00B174E0" w:rsidRPr="00B174E0">
        <w:rPr>
          <w:rFonts w:cs="Arial"/>
        </w:rPr>
        <w:t>ГАЗ-53 / ЗИЛ (б/у)</w:t>
      </w:r>
      <w:r w:rsidR="00B174E0">
        <w:rPr>
          <w:rFonts w:cs="Arial"/>
        </w:rPr>
        <w:t xml:space="preserve"> общей стоимостью 8</w:t>
      </w:r>
      <w:r w:rsidR="001C4ED9">
        <w:rPr>
          <w:rFonts w:cs="Arial"/>
        </w:rPr>
        <w:t>00 тыс. тенге.</w:t>
      </w:r>
    </w:p>
    <w:p w:rsidR="001C4ED9" w:rsidRDefault="001B5497" w:rsidP="001B549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1B5497">
        <w:rPr>
          <w:rFonts w:cs="Arial"/>
          <w:color w:val="auto"/>
        </w:rPr>
        <w:t xml:space="preserve">Инвестиционные затраты на основные средства финансируются в размере </w:t>
      </w:r>
      <w:r w:rsidR="00B174E0">
        <w:rPr>
          <w:rFonts w:cs="Arial"/>
          <w:color w:val="auto"/>
        </w:rPr>
        <w:t>4 253</w:t>
      </w:r>
      <w:r w:rsidRPr="001B5497">
        <w:rPr>
          <w:rFonts w:cs="Arial"/>
          <w:color w:val="auto"/>
        </w:rPr>
        <w:t xml:space="preserve"> тыс. тенге за счет заемных средств. </w:t>
      </w:r>
    </w:p>
    <w:p w:rsidR="001B5497" w:rsidRPr="001B5497" w:rsidRDefault="001B5497" w:rsidP="001B549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1B5497">
        <w:rPr>
          <w:rFonts w:cs="Arial"/>
          <w:color w:val="auto"/>
        </w:rPr>
        <w:t>Оборотный капитал финансируется за счет собственных средств</w:t>
      </w:r>
      <w:r w:rsidR="001C4ED9">
        <w:rPr>
          <w:rFonts w:cs="Arial"/>
          <w:color w:val="auto"/>
        </w:rPr>
        <w:t xml:space="preserve"> и составляет </w:t>
      </w:r>
      <w:r w:rsidR="00B174E0">
        <w:rPr>
          <w:rFonts w:cs="Arial"/>
          <w:color w:val="auto"/>
        </w:rPr>
        <w:t>2 792</w:t>
      </w:r>
      <w:r w:rsidR="001C4ED9">
        <w:rPr>
          <w:rFonts w:cs="Arial"/>
          <w:color w:val="auto"/>
        </w:rPr>
        <w:t xml:space="preserve"> </w:t>
      </w:r>
      <w:r w:rsidR="007467BA">
        <w:rPr>
          <w:rFonts w:cs="Arial"/>
          <w:color w:val="auto"/>
        </w:rPr>
        <w:t>тыс. тенге</w:t>
      </w:r>
      <w:r w:rsidRPr="001B5497">
        <w:rPr>
          <w:rFonts w:cs="Arial"/>
          <w:color w:val="auto"/>
        </w:rPr>
        <w:t>.</w:t>
      </w:r>
    </w:p>
    <w:p w:rsidR="001B5497" w:rsidRDefault="00B174E0" w:rsidP="001B5497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В ноябре</w:t>
      </w:r>
      <w:r w:rsidR="00A9233E">
        <w:rPr>
          <w:rFonts w:cs="Arial"/>
          <w:color w:val="auto"/>
        </w:rPr>
        <w:t xml:space="preserve"> 20</w:t>
      </w:r>
      <w:r w:rsidR="000146C6">
        <w:rPr>
          <w:rFonts w:cs="Arial"/>
          <w:color w:val="auto"/>
        </w:rPr>
        <w:t>13 года планируется приобрести</w:t>
      </w:r>
      <w:r w:rsidR="000146C6">
        <w:rPr>
          <w:rFonts w:cs="Arial"/>
          <w:color w:val="FF0000"/>
        </w:rPr>
        <w:t xml:space="preserve"> </w:t>
      </w:r>
      <w:r>
        <w:rPr>
          <w:rFonts w:cs="Arial"/>
          <w:color w:val="auto"/>
        </w:rPr>
        <w:t>производственное помещение</w:t>
      </w:r>
      <w:r w:rsidR="00A9233E">
        <w:rPr>
          <w:rFonts w:cs="Arial"/>
          <w:color w:val="auto"/>
        </w:rPr>
        <w:t>.</w:t>
      </w:r>
    </w:p>
    <w:p w:rsidR="00A9233E" w:rsidRDefault="00A9233E" w:rsidP="001B5497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Оборудование </w:t>
      </w:r>
      <w:r w:rsidR="00B174E0">
        <w:rPr>
          <w:rFonts w:cs="Arial"/>
          <w:color w:val="auto"/>
        </w:rPr>
        <w:t xml:space="preserve">и технику </w:t>
      </w:r>
      <w:r>
        <w:rPr>
          <w:rFonts w:cs="Arial"/>
          <w:color w:val="auto"/>
        </w:rPr>
        <w:t xml:space="preserve">планируется закупить в </w:t>
      </w:r>
      <w:r w:rsidR="00B174E0">
        <w:rPr>
          <w:rFonts w:cs="Arial"/>
          <w:color w:val="auto"/>
        </w:rPr>
        <w:t>декабре 2013 года</w:t>
      </w:r>
      <w:r>
        <w:rPr>
          <w:rFonts w:cs="Arial"/>
          <w:color w:val="auto"/>
        </w:rPr>
        <w:t>.</w:t>
      </w:r>
    </w:p>
    <w:p w:rsidR="00B64728" w:rsidRDefault="00B64728">
      <w:pPr>
        <w:rPr>
          <w:rFonts w:eastAsiaTheme="majorEastAsia" w:cs="Arial"/>
          <w:b/>
          <w:bCs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74" w:name="_Toc372818150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8. Эксплуатационные расходы</w:t>
      </w:r>
      <w:bookmarkEnd w:id="74"/>
    </w:p>
    <w:p w:rsidR="001B5497" w:rsidRPr="001B5497" w:rsidRDefault="001B5497" w:rsidP="001B5497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1B5497">
        <w:rPr>
          <w:rFonts w:cs="Arial"/>
          <w:color w:val="auto"/>
        </w:rPr>
        <w:t>Эксплуатационные расходы состоят из переменных расходов</w:t>
      </w:r>
      <w:r w:rsidR="002D4C80">
        <w:rPr>
          <w:rFonts w:cs="Arial"/>
          <w:color w:val="auto"/>
        </w:rPr>
        <w:t xml:space="preserve"> на </w:t>
      </w:r>
      <w:r w:rsidR="00F873A1">
        <w:rPr>
          <w:rFonts w:cs="Arial"/>
          <w:color w:val="auto"/>
        </w:rPr>
        <w:t xml:space="preserve">заработную плату, </w:t>
      </w:r>
      <w:r w:rsidR="002D4C80">
        <w:rPr>
          <w:rFonts w:cs="Arial"/>
          <w:color w:val="auto"/>
        </w:rPr>
        <w:t>сырье и материалы</w:t>
      </w:r>
      <w:r w:rsidRPr="001B5497">
        <w:rPr>
          <w:rFonts w:cs="Arial"/>
          <w:color w:val="auto"/>
        </w:rPr>
        <w:t xml:space="preserve">. </w:t>
      </w:r>
    </w:p>
    <w:p w:rsidR="001B5497" w:rsidRPr="00B872AB" w:rsidRDefault="001B5497" w:rsidP="00B872AB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75" w:name="_Toc360101229"/>
      <w:bookmarkStart w:id="76" w:name="_Toc372818172"/>
      <w:r w:rsidRPr="00B872AB">
        <w:rPr>
          <w:color w:val="auto"/>
          <w:sz w:val="20"/>
        </w:rPr>
        <w:t xml:space="preserve">Таблица </w:t>
      </w:r>
      <w:r w:rsidRPr="00B872AB">
        <w:rPr>
          <w:color w:val="auto"/>
          <w:sz w:val="20"/>
        </w:rPr>
        <w:fldChar w:fldCharType="begin"/>
      </w:r>
      <w:r w:rsidRPr="00B872AB">
        <w:rPr>
          <w:color w:val="auto"/>
          <w:sz w:val="20"/>
        </w:rPr>
        <w:instrText xml:space="preserve"> SEQ Таблица \* ARABIC </w:instrText>
      </w:r>
      <w:r w:rsidRPr="00B872AB">
        <w:rPr>
          <w:color w:val="auto"/>
          <w:sz w:val="20"/>
        </w:rPr>
        <w:fldChar w:fldCharType="separate"/>
      </w:r>
      <w:r w:rsidR="000578A2">
        <w:rPr>
          <w:noProof/>
          <w:color w:val="auto"/>
          <w:sz w:val="20"/>
        </w:rPr>
        <w:t>11</w:t>
      </w:r>
      <w:r w:rsidRPr="00B872AB">
        <w:rPr>
          <w:color w:val="auto"/>
          <w:sz w:val="20"/>
        </w:rPr>
        <w:fldChar w:fldCharType="end"/>
      </w:r>
      <w:r w:rsidRPr="00B872AB">
        <w:rPr>
          <w:color w:val="auto"/>
          <w:sz w:val="20"/>
        </w:rPr>
        <w:t xml:space="preserve"> - Переменные расходы, тыс. тенге</w:t>
      </w:r>
      <w:bookmarkEnd w:id="75"/>
      <w:bookmarkEnd w:id="7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860"/>
        <w:gridCol w:w="936"/>
        <w:gridCol w:w="879"/>
        <w:gridCol w:w="1519"/>
        <w:gridCol w:w="1377"/>
      </w:tblGrid>
      <w:tr w:rsidR="00F873A1" w:rsidRPr="00F873A1" w:rsidTr="00F873A1">
        <w:trPr>
          <w:trHeight w:val="272"/>
        </w:trPr>
        <w:tc>
          <w:tcPr>
            <w:tcW w:w="2552" w:type="pct"/>
            <w:vMerge w:val="restart"/>
            <w:shd w:val="clear" w:color="auto" w:fill="DBE5F1" w:themeFill="accent1" w:themeFillTint="33"/>
            <w:noWrap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Наименование материала</w:t>
            </w:r>
          </w:p>
        </w:tc>
        <w:tc>
          <w:tcPr>
            <w:tcW w:w="434" w:type="pct"/>
            <w:vMerge w:val="restart"/>
            <w:shd w:val="clear" w:color="auto" w:fill="DBE5F1" w:themeFill="accent1" w:themeFillTint="33"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ед.изм.</w:t>
            </w:r>
          </w:p>
        </w:tc>
        <w:tc>
          <w:tcPr>
            <w:tcW w:w="473" w:type="pct"/>
            <w:vMerge w:val="restart"/>
            <w:shd w:val="clear" w:color="auto" w:fill="DBE5F1" w:themeFill="accent1" w:themeFillTint="33"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цена, тг.</w:t>
            </w:r>
          </w:p>
        </w:tc>
        <w:tc>
          <w:tcPr>
            <w:tcW w:w="1540" w:type="pct"/>
            <w:gridSpan w:val="2"/>
            <w:shd w:val="clear" w:color="auto" w:fill="DBE5F1" w:themeFill="accent1" w:themeFillTint="33"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Обрезанный торец песчаника</w:t>
            </w:r>
          </w:p>
        </w:tc>
      </w:tr>
      <w:tr w:rsidR="00F873A1" w:rsidRPr="00F873A1" w:rsidTr="00F873A1">
        <w:trPr>
          <w:trHeight w:val="517"/>
        </w:trPr>
        <w:tc>
          <w:tcPr>
            <w:tcW w:w="2552" w:type="pct"/>
            <w:vMerge/>
            <w:shd w:val="clear" w:color="auto" w:fill="DBE5F1" w:themeFill="accent1" w:themeFillTint="33"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4" w:type="pct"/>
            <w:vMerge/>
            <w:shd w:val="clear" w:color="auto" w:fill="DBE5F1" w:themeFill="accent1" w:themeFillTint="33"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vMerge/>
            <w:shd w:val="clear" w:color="auto" w:fill="DBE5F1" w:themeFill="accent1" w:themeFillTint="33"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shd w:val="clear" w:color="auto" w:fill="DBE5F1" w:themeFill="accent1" w:themeFillTint="33"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Норма расхода на 1 м2</w:t>
            </w:r>
          </w:p>
        </w:tc>
        <w:tc>
          <w:tcPr>
            <w:tcW w:w="733" w:type="pct"/>
            <w:shd w:val="clear" w:color="auto" w:fill="DBE5F1" w:themeFill="accent1" w:themeFillTint="33"/>
            <w:vAlign w:val="center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Сумма на 1 м2, тг.</w:t>
            </w:r>
          </w:p>
        </w:tc>
      </w:tr>
      <w:tr w:rsidR="00F873A1" w:rsidRPr="00F873A1" w:rsidTr="00F873A1">
        <w:trPr>
          <w:trHeight w:val="258"/>
        </w:trPr>
        <w:tc>
          <w:tcPr>
            <w:tcW w:w="2552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Песчаник необработанный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73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565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1,60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904</w:t>
            </w:r>
          </w:p>
        </w:tc>
      </w:tr>
      <w:tr w:rsidR="00F873A1" w:rsidRPr="00F873A1" w:rsidTr="00F873A1">
        <w:trPr>
          <w:trHeight w:val="258"/>
        </w:trPr>
        <w:tc>
          <w:tcPr>
            <w:tcW w:w="2552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473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2 486</w:t>
            </w: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733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746</w:t>
            </w:r>
          </w:p>
        </w:tc>
      </w:tr>
      <w:tr w:rsidR="00F873A1" w:rsidRPr="00F873A1" w:rsidTr="00F873A1">
        <w:trPr>
          <w:trHeight w:val="272"/>
        </w:trPr>
        <w:tc>
          <w:tcPr>
            <w:tcW w:w="2552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1 650</w:t>
            </w:r>
          </w:p>
        </w:tc>
      </w:tr>
      <w:tr w:rsidR="00F873A1" w:rsidRPr="00F873A1" w:rsidTr="00F873A1">
        <w:trPr>
          <w:trHeight w:val="258"/>
        </w:trPr>
        <w:tc>
          <w:tcPr>
            <w:tcW w:w="2552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i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iCs/>
                <w:color w:val="auto"/>
                <w:sz w:val="20"/>
                <w:szCs w:val="20"/>
                <w:lang w:eastAsia="ru-RU"/>
              </w:rPr>
              <w:t>Постоянные расходы всего, тыс.тг.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  <w:t>15 380</w:t>
            </w:r>
          </w:p>
        </w:tc>
      </w:tr>
      <w:tr w:rsidR="00F873A1" w:rsidRPr="00F873A1" w:rsidTr="00F873A1">
        <w:trPr>
          <w:trHeight w:val="258"/>
        </w:trPr>
        <w:tc>
          <w:tcPr>
            <w:tcW w:w="2552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i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iCs/>
                <w:color w:val="auto"/>
                <w:sz w:val="20"/>
                <w:szCs w:val="20"/>
                <w:lang w:eastAsia="ru-RU"/>
              </w:rPr>
              <w:t>Доля в выручке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  <w:t>100,0%</w:t>
            </w:r>
          </w:p>
        </w:tc>
      </w:tr>
      <w:tr w:rsidR="00F873A1" w:rsidRPr="00F873A1" w:rsidTr="00F873A1">
        <w:trPr>
          <w:trHeight w:val="258"/>
        </w:trPr>
        <w:tc>
          <w:tcPr>
            <w:tcW w:w="2552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i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iCs/>
                <w:color w:val="auto"/>
                <w:sz w:val="20"/>
                <w:szCs w:val="20"/>
                <w:lang w:eastAsia="ru-RU"/>
              </w:rPr>
              <w:t>Постоянные расходы на единицу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  <w:t>468</w:t>
            </w:r>
          </w:p>
        </w:tc>
      </w:tr>
      <w:tr w:rsidR="00F873A1" w:rsidRPr="00F873A1" w:rsidTr="00F873A1">
        <w:trPr>
          <w:trHeight w:val="258"/>
        </w:trPr>
        <w:tc>
          <w:tcPr>
            <w:tcW w:w="2552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rPr>
                <w:rFonts w:eastAsia="Times New Roman" w:cs="Arial"/>
                <w:i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iCs/>
                <w:color w:val="auto"/>
                <w:sz w:val="20"/>
                <w:szCs w:val="20"/>
                <w:lang w:eastAsia="ru-RU"/>
              </w:rPr>
              <w:t>Итого себестоимость полная</w:t>
            </w:r>
          </w:p>
        </w:tc>
        <w:tc>
          <w:tcPr>
            <w:tcW w:w="434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73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807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33" w:type="pct"/>
            <w:shd w:val="clear" w:color="auto" w:fill="FFFFFF" w:themeFill="background1"/>
            <w:noWrap/>
            <w:vAlign w:val="bottom"/>
            <w:hideMark/>
          </w:tcPr>
          <w:p w:rsidR="00F873A1" w:rsidRPr="00F873A1" w:rsidRDefault="00F873A1" w:rsidP="00F873A1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i/>
                <w:iCs/>
                <w:color w:val="auto"/>
                <w:sz w:val="20"/>
                <w:szCs w:val="20"/>
                <w:lang w:eastAsia="ru-RU"/>
              </w:rPr>
              <w:t>2 117</w:t>
            </w:r>
          </w:p>
        </w:tc>
      </w:tr>
    </w:tbl>
    <w:p w:rsidR="001B5497" w:rsidRPr="001B5497" w:rsidRDefault="001B5497" w:rsidP="00976DDF">
      <w:pPr>
        <w:spacing w:after="0" w:line="360" w:lineRule="auto"/>
        <w:jc w:val="both"/>
        <w:rPr>
          <w:rFonts w:cs="Arial"/>
          <w:color w:val="auto"/>
        </w:rPr>
      </w:pPr>
    </w:p>
    <w:p w:rsidR="00632EDD" w:rsidRPr="00E43BF5" w:rsidRDefault="001A73A7" w:rsidP="001B5497">
      <w:pPr>
        <w:spacing w:after="0" w:line="360" w:lineRule="auto"/>
        <w:ind w:firstLine="284"/>
        <w:jc w:val="both"/>
        <w:rPr>
          <w:color w:val="auto"/>
        </w:rPr>
      </w:pPr>
      <w:r>
        <w:rPr>
          <w:rFonts w:cs="Arial"/>
          <w:color w:val="auto"/>
        </w:rPr>
        <w:t>Це</w:t>
      </w:r>
      <w:r w:rsidR="001B5497" w:rsidRPr="001B5497">
        <w:rPr>
          <w:rFonts w:cs="Arial"/>
          <w:color w:val="auto"/>
        </w:rPr>
        <w:t xml:space="preserve">ны на </w:t>
      </w:r>
      <w:r w:rsidR="00A9233E">
        <w:rPr>
          <w:rFonts w:cs="Arial"/>
          <w:color w:val="auto"/>
        </w:rPr>
        <w:t>материал</w:t>
      </w:r>
      <w:r w:rsidR="001B5497" w:rsidRPr="001B5497">
        <w:rPr>
          <w:rFonts w:cs="Arial"/>
          <w:color w:val="auto"/>
        </w:rPr>
        <w:t xml:space="preserve"> и нормы их расхода были взя</w:t>
      </w:r>
      <w:r>
        <w:rPr>
          <w:rFonts w:cs="Arial"/>
          <w:color w:val="auto"/>
        </w:rPr>
        <w:t>ты из</w:t>
      </w:r>
      <w:r w:rsidR="001B5497" w:rsidRPr="001B5497">
        <w:rPr>
          <w:rFonts w:cs="Arial"/>
          <w:color w:val="auto"/>
        </w:rPr>
        <w:t xml:space="preserve"> прайсов трейдеров </w:t>
      </w:r>
      <w:r w:rsidR="00A9233E">
        <w:rPr>
          <w:rFonts w:cs="Arial"/>
          <w:color w:val="auto"/>
        </w:rPr>
        <w:t>материалов</w:t>
      </w:r>
      <w:r w:rsidR="001B5497" w:rsidRPr="001B5497">
        <w:rPr>
          <w:rFonts w:cs="Arial"/>
          <w:color w:val="auto"/>
        </w:rPr>
        <w:t>.</w:t>
      </w:r>
    </w:p>
    <w:p w:rsidR="0019321F" w:rsidRPr="0021574E" w:rsidRDefault="0019321F" w:rsidP="00B4242B">
      <w:pPr>
        <w:spacing w:after="0" w:line="360" w:lineRule="auto"/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77" w:name="_Toc372818151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9. Общие и административные расходы</w:t>
      </w:r>
      <w:bookmarkEnd w:id="77"/>
    </w:p>
    <w:p w:rsidR="00976DDF" w:rsidRPr="00976DDF" w:rsidRDefault="00976DDF" w:rsidP="00976DD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76DDF">
        <w:rPr>
          <w:rFonts w:cs="Arial"/>
          <w:color w:val="auto"/>
        </w:rPr>
        <w:t>В следующей таблице представлены общие и административные расходы предприятия в месяц.</w:t>
      </w:r>
    </w:p>
    <w:p w:rsidR="00976DDF" w:rsidRPr="00976DDF" w:rsidRDefault="00976DDF" w:rsidP="00B872AB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78" w:name="_Toc360101232"/>
      <w:bookmarkStart w:id="79" w:name="_Toc372818173"/>
      <w:r w:rsidRPr="00976DDF">
        <w:rPr>
          <w:color w:val="auto"/>
          <w:sz w:val="20"/>
        </w:rPr>
        <w:t xml:space="preserve">Таблица </w:t>
      </w:r>
      <w:r w:rsidRPr="00976DDF">
        <w:rPr>
          <w:color w:val="auto"/>
          <w:sz w:val="20"/>
        </w:rPr>
        <w:fldChar w:fldCharType="begin"/>
      </w:r>
      <w:r w:rsidRPr="00976DDF">
        <w:rPr>
          <w:color w:val="auto"/>
          <w:sz w:val="20"/>
        </w:rPr>
        <w:instrText xml:space="preserve"> SEQ Таблица \* ARABIC </w:instrText>
      </w:r>
      <w:r w:rsidRPr="00976DDF">
        <w:rPr>
          <w:color w:val="auto"/>
          <w:sz w:val="20"/>
        </w:rPr>
        <w:fldChar w:fldCharType="separate"/>
      </w:r>
      <w:r w:rsidR="000578A2">
        <w:rPr>
          <w:noProof/>
          <w:color w:val="auto"/>
          <w:sz w:val="20"/>
        </w:rPr>
        <w:t>12</w:t>
      </w:r>
      <w:r w:rsidRPr="00976DDF">
        <w:rPr>
          <w:color w:val="auto"/>
          <w:sz w:val="20"/>
        </w:rPr>
        <w:fldChar w:fldCharType="end"/>
      </w:r>
      <w:r w:rsidRPr="00976DDF">
        <w:rPr>
          <w:color w:val="auto"/>
          <w:sz w:val="20"/>
        </w:rPr>
        <w:t xml:space="preserve"> - Общие и административные расходы предприятия в месяц, тыс. тенге</w:t>
      </w:r>
      <w:bookmarkEnd w:id="78"/>
      <w:bookmarkEnd w:id="79"/>
    </w:p>
    <w:tbl>
      <w:tblPr>
        <w:tblW w:w="5000" w:type="pct"/>
        <w:tblLook w:val="04A0" w:firstRow="1" w:lastRow="0" w:firstColumn="1" w:lastColumn="0" w:noHBand="0" w:noVBand="1"/>
      </w:tblPr>
      <w:tblGrid>
        <w:gridCol w:w="7821"/>
        <w:gridCol w:w="1750"/>
      </w:tblGrid>
      <w:tr w:rsidR="000578A2" w:rsidRPr="00A51A90" w:rsidTr="000578A2">
        <w:trPr>
          <w:trHeight w:val="272"/>
        </w:trPr>
        <w:tc>
          <w:tcPr>
            <w:tcW w:w="4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78A2" w:rsidRPr="00A51A90" w:rsidRDefault="000578A2" w:rsidP="00A51A9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Затраты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78A2" w:rsidRPr="00A51A90" w:rsidRDefault="000578A2" w:rsidP="00A51A9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-2020</w:t>
            </w:r>
          </w:p>
        </w:tc>
      </w:tr>
      <w:tr w:rsidR="000578A2" w:rsidRPr="00A51A90" w:rsidTr="000578A2">
        <w:trPr>
          <w:trHeight w:val="258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A51A9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ФОТ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</w:t>
            </w:r>
          </w:p>
        </w:tc>
      </w:tr>
      <w:tr w:rsidR="000578A2" w:rsidRPr="00A51A90" w:rsidTr="000578A2">
        <w:trPr>
          <w:trHeight w:val="258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8A2" w:rsidRPr="00A51A90" w:rsidRDefault="000578A2" w:rsidP="00A51A9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Электроэнергия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0578A2" w:rsidRPr="00A51A90" w:rsidTr="000578A2">
        <w:trPr>
          <w:trHeight w:val="258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8A2" w:rsidRPr="00A51A90" w:rsidRDefault="000578A2" w:rsidP="00A51A9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Коммунальные расходы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0578A2" w:rsidRPr="00A51A90" w:rsidTr="000578A2">
        <w:trPr>
          <w:trHeight w:val="258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78A2" w:rsidRPr="00A51A90" w:rsidRDefault="000578A2" w:rsidP="00A51A9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Спецодежда, перчатки, хоз.товары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</w:t>
            </w:r>
          </w:p>
        </w:tc>
      </w:tr>
      <w:tr w:rsidR="000578A2" w:rsidRPr="00A51A90" w:rsidTr="000578A2">
        <w:trPr>
          <w:trHeight w:val="258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A51A9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ГСМ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22</w:t>
            </w:r>
          </w:p>
        </w:tc>
      </w:tr>
      <w:tr w:rsidR="000578A2" w:rsidRPr="00A51A90" w:rsidTr="000578A2">
        <w:trPr>
          <w:trHeight w:val="258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A51A9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Услуги банка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</w:t>
            </w:r>
          </w:p>
        </w:tc>
      </w:tr>
      <w:tr w:rsidR="000578A2" w:rsidRPr="00A51A90" w:rsidTr="000578A2">
        <w:trPr>
          <w:trHeight w:val="258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A51A9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Канц.товары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0578A2" w:rsidRPr="00A51A90" w:rsidTr="000578A2">
        <w:trPr>
          <w:trHeight w:val="258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A51A9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Расходы на рекламу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</w:t>
            </w:r>
          </w:p>
        </w:tc>
      </w:tr>
      <w:tr w:rsidR="000578A2" w:rsidRPr="00A51A90" w:rsidTr="000578A2">
        <w:trPr>
          <w:trHeight w:val="258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A51A90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Прочие непредвиденные расходы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A51A90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</w:t>
            </w:r>
          </w:p>
        </w:tc>
      </w:tr>
      <w:tr w:rsidR="000578A2" w:rsidRPr="00A51A90" w:rsidTr="000578A2">
        <w:trPr>
          <w:trHeight w:val="272"/>
        </w:trPr>
        <w:tc>
          <w:tcPr>
            <w:tcW w:w="40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78A2" w:rsidRPr="00A51A90" w:rsidRDefault="000578A2" w:rsidP="00A51A90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78A2" w:rsidRPr="00A51A90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A51A90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136</w:t>
            </w:r>
          </w:p>
        </w:tc>
      </w:tr>
    </w:tbl>
    <w:p w:rsidR="00976DDF" w:rsidRPr="00976DDF" w:rsidRDefault="00976DDF" w:rsidP="00976DDF">
      <w:pPr>
        <w:spacing w:after="0" w:line="360" w:lineRule="auto"/>
        <w:jc w:val="both"/>
        <w:rPr>
          <w:rFonts w:cs="Arial"/>
          <w:color w:val="auto"/>
        </w:rPr>
      </w:pPr>
    </w:p>
    <w:p w:rsidR="00976DDF" w:rsidRPr="00976DDF" w:rsidRDefault="00976DDF" w:rsidP="00976DD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76DDF">
        <w:rPr>
          <w:rFonts w:cs="Arial"/>
          <w:color w:val="auto"/>
        </w:rPr>
        <w:t>Основной статьей общих и административных расходов является ФОТ.</w:t>
      </w:r>
    </w:p>
    <w:p w:rsidR="00976DDF" w:rsidRPr="00976DDF" w:rsidRDefault="00976DDF" w:rsidP="00B872AB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80" w:name="_Toc360101233"/>
      <w:bookmarkStart w:id="81" w:name="_Toc372818174"/>
      <w:r w:rsidRPr="00976DDF">
        <w:rPr>
          <w:color w:val="auto"/>
          <w:sz w:val="20"/>
        </w:rPr>
        <w:t xml:space="preserve">Таблица </w:t>
      </w:r>
      <w:r w:rsidRPr="00976DDF">
        <w:rPr>
          <w:color w:val="auto"/>
          <w:sz w:val="20"/>
        </w:rPr>
        <w:fldChar w:fldCharType="begin"/>
      </w:r>
      <w:r w:rsidRPr="00976DDF">
        <w:rPr>
          <w:color w:val="auto"/>
          <w:sz w:val="20"/>
        </w:rPr>
        <w:instrText xml:space="preserve"> SEQ Таблица \* ARABIC </w:instrText>
      </w:r>
      <w:r w:rsidRPr="00976DDF">
        <w:rPr>
          <w:color w:val="auto"/>
          <w:sz w:val="20"/>
        </w:rPr>
        <w:fldChar w:fldCharType="separate"/>
      </w:r>
      <w:r w:rsidR="000578A2">
        <w:rPr>
          <w:noProof/>
          <w:color w:val="auto"/>
          <w:sz w:val="20"/>
        </w:rPr>
        <w:t>13</w:t>
      </w:r>
      <w:r w:rsidRPr="00976DDF">
        <w:rPr>
          <w:color w:val="auto"/>
          <w:sz w:val="20"/>
        </w:rPr>
        <w:fldChar w:fldCharType="end"/>
      </w:r>
      <w:r w:rsidRPr="00976DDF">
        <w:rPr>
          <w:color w:val="auto"/>
          <w:sz w:val="20"/>
        </w:rPr>
        <w:t xml:space="preserve"> - Расчет расходов на оплату труда, тыс. тг.</w:t>
      </w:r>
      <w:bookmarkEnd w:id="80"/>
      <w:bookmarkEnd w:id="8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457"/>
        <w:gridCol w:w="3800"/>
        <w:gridCol w:w="1392"/>
        <w:gridCol w:w="808"/>
        <w:gridCol w:w="1453"/>
        <w:gridCol w:w="976"/>
        <w:gridCol w:w="685"/>
      </w:tblGrid>
      <w:tr w:rsidR="000578A2" w:rsidRPr="000578A2" w:rsidTr="000578A2">
        <w:trPr>
          <w:trHeight w:val="487"/>
        </w:trPr>
        <w:tc>
          <w:tcPr>
            <w:tcW w:w="239" w:type="pct"/>
            <w:shd w:val="clear" w:color="auto" w:fill="DBE5F1" w:themeFill="accent1" w:themeFillTint="33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pct"/>
            <w:shd w:val="clear" w:color="auto" w:fill="DBE5F1" w:themeFill="accent1" w:themeFillTint="33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727" w:type="pct"/>
            <w:shd w:val="clear" w:color="auto" w:fill="DBE5F1" w:themeFill="accent1" w:themeFillTint="33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422" w:type="pct"/>
            <w:shd w:val="clear" w:color="auto" w:fill="DBE5F1" w:themeFill="accent1" w:themeFillTint="33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оклад</w:t>
            </w:r>
          </w:p>
        </w:tc>
        <w:tc>
          <w:tcPr>
            <w:tcW w:w="759" w:type="pct"/>
            <w:shd w:val="clear" w:color="auto" w:fill="DBE5F1" w:themeFill="accent1" w:themeFillTint="33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Итого ЗП к начислению</w:t>
            </w:r>
          </w:p>
        </w:tc>
        <w:tc>
          <w:tcPr>
            <w:tcW w:w="510" w:type="pct"/>
            <w:shd w:val="clear" w:color="auto" w:fill="DBE5F1" w:themeFill="accent1" w:themeFillTint="33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К выдаче</w:t>
            </w:r>
          </w:p>
        </w:tc>
        <w:tc>
          <w:tcPr>
            <w:tcW w:w="358" w:type="pct"/>
            <w:shd w:val="clear" w:color="auto" w:fill="DBE5F1" w:themeFill="accent1" w:themeFillTint="33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ФОТ</w:t>
            </w:r>
          </w:p>
        </w:tc>
      </w:tr>
      <w:tr w:rsidR="000578A2" w:rsidRPr="000578A2" w:rsidTr="000578A2">
        <w:trPr>
          <w:trHeight w:val="272"/>
        </w:trPr>
        <w:tc>
          <w:tcPr>
            <w:tcW w:w="239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pct"/>
            <w:shd w:val="clear" w:color="auto" w:fill="FFFFFF" w:themeFill="background1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Адм.-управленческий персонал</w:t>
            </w:r>
          </w:p>
        </w:tc>
        <w:tc>
          <w:tcPr>
            <w:tcW w:w="727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0578A2" w:rsidRPr="000578A2" w:rsidTr="000578A2">
        <w:trPr>
          <w:trHeight w:val="144"/>
        </w:trPr>
        <w:tc>
          <w:tcPr>
            <w:tcW w:w="239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Индивидуальный предприниматель</w:t>
            </w:r>
          </w:p>
        </w:tc>
        <w:tc>
          <w:tcPr>
            <w:tcW w:w="727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</w:tr>
      <w:tr w:rsidR="000578A2" w:rsidRPr="000578A2" w:rsidTr="000578A2">
        <w:trPr>
          <w:trHeight w:val="272"/>
        </w:trPr>
        <w:tc>
          <w:tcPr>
            <w:tcW w:w="239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pct"/>
            <w:shd w:val="clear" w:color="auto" w:fill="FFFFFF" w:themeFill="background1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" w:type="pct"/>
            <w:shd w:val="clear" w:color="auto" w:fill="FFFFFF" w:themeFill="background1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759" w:type="pct"/>
            <w:shd w:val="clear" w:color="auto" w:fill="FFFFFF" w:themeFill="background1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10" w:type="pct"/>
            <w:shd w:val="clear" w:color="auto" w:fill="FFFFFF" w:themeFill="background1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58" w:type="pct"/>
            <w:shd w:val="clear" w:color="auto" w:fill="FFFFFF" w:themeFill="background1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</w:t>
            </w:r>
          </w:p>
        </w:tc>
      </w:tr>
      <w:tr w:rsidR="000578A2" w:rsidRPr="000578A2" w:rsidTr="000578A2">
        <w:trPr>
          <w:trHeight w:val="272"/>
        </w:trPr>
        <w:tc>
          <w:tcPr>
            <w:tcW w:w="239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Вспомогательный персонал</w:t>
            </w:r>
          </w:p>
        </w:tc>
        <w:tc>
          <w:tcPr>
            <w:tcW w:w="727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510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358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0578A2" w:rsidRPr="000578A2" w:rsidTr="000578A2">
        <w:trPr>
          <w:trHeight w:val="272"/>
        </w:trPr>
        <w:tc>
          <w:tcPr>
            <w:tcW w:w="239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right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5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Водитель</w:t>
            </w:r>
          </w:p>
        </w:tc>
        <w:tc>
          <w:tcPr>
            <w:tcW w:w="727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9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0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0578A2" w:rsidRPr="000578A2" w:rsidTr="000578A2">
        <w:trPr>
          <w:trHeight w:val="157"/>
        </w:trPr>
        <w:tc>
          <w:tcPr>
            <w:tcW w:w="239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pct"/>
            <w:shd w:val="clear" w:color="auto" w:fill="FFFFFF" w:themeFill="background1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727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759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10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60</w:t>
            </w:r>
          </w:p>
        </w:tc>
      </w:tr>
      <w:tr w:rsidR="000578A2" w:rsidRPr="000578A2" w:rsidTr="000578A2">
        <w:trPr>
          <w:trHeight w:val="272"/>
        </w:trPr>
        <w:tc>
          <w:tcPr>
            <w:tcW w:w="239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5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 по персоналу</w:t>
            </w:r>
          </w:p>
        </w:tc>
        <w:tc>
          <w:tcPr>
            <w:tcW w:w="727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2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59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510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58" w:type="pct"/>
            <w:shd w:val="clear" w:color="auto" w:fill="FFFFFF" w:themeFill="background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80</w:t>
            </w:r>
          </w:p>
        </w:tc>
      </w:tr>
    </w:tbl>
    <w:p w:rsidR="00976DDF" w:rsidRPr="00976DDF" w:rsidRDefault="00976DDF" w:rsidP="00976DDF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976DDF" w:rsidRDefault="00976DDF" w:rsidP="00976DD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976DDF">
        <w:rPr>
          <w:rFonts w:cs="Arial"/>
          <w:color w:val="auto"/>
        </w:rPr>
        <w:t xml:space="preserve">Сумма расходов на оплату труда составляет </w:t>
      </w:r>
      <w:r w:rsidR="000578A2">
        <w:rPr>
          <w:rFonts w:cs="Arial"/>
          <w:color w:val="auto"/>
        </w:rPr>
        <w:t>80</w:t>
      </w:r>
      <w:r w:rsidRPr="00976DDF">
        <w:rPr>
          <w:rFonts w:cs="Arial"/>
          <w:color w:val="auto"/>
        </w:rPr>
        <w:t xml:space="preserve"> тыс. тенге в месяц. </w:t>
      </w:r>
    </w:p>
    <w:p w:rsidR="000578A2" w:rsidRPr="00976DDF" w:rsidRDefault="000578A2" w:rsidP="00976DDF">
      <w:pPr>
        <w:spacing w:after="0" w:line="360" w:lineRule="auto"/>
        <w:ind w:firstLine="284"/>
        <w:jc w:val="both"/>
        <w:rPr>
          <w:rFonts w:eastAsiaTheme="majorEastAsia" w:cs="Arial"/>
          <w:b/>
          <w:bCs/>
          <w:color w:val="auto"/>
          <w:sz w:val="32"/>
          <w:szCs w:val="32"/>
        </w:rPr>
      </w:pPr>
      <w:r>
        <w:rPr>
          <w:rFonts w:cs="Arial"/>
          <w:color w:val="auto"/>
        </w:rPr>
        <w:t>В отношении резчиков будет применяться сдельная оплата труда (30% от выручки каждому работнику).</w:t>
      </w:r>
    </w:p>
    <w:p w:rsidR="009D577B" w:rsidRDefault="009D577B">
      <w:pPr>
        <w:rPr>
          <w:rFonts w:cs="Arial"/>
        </w:rPr>
      </w:pPr>
      <w:r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82" w:name="_Toc372818152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 xml:space="preserve">10. Потребность в </w:t>
      </w:r>
      <w:r w:rsidR="00F455C5">
        <w:rPr>
          <w:rFonts w:ascii="Arial" w:hAnsi="Arial" w:cs="Arial"/>
          <w:color w:val="000000" w:themeColor="text1"/>
          <w:sz w:val="32"/>
          <w:szCs w:val="32"/>
        </w:rPr>
        <w:t xml:space="preserve">капитале и </w:t>
      </w:r>
      <w:r w:rsidRPr="0021574E">
        <w:rPr>
          <w:rFonts w:ascii="Arial" w:hAnsi="Arial" w:cs="Arial"/>
          <w:color w:val="000000" w:themeColor="text1"/>
          <w:sz w:val="32"/>
          <w:szCs w:val="32"/>
        </w:rPr>
        <w:t>финансировани</w:t>
      </w:r>
      <w:r w:rsidR="00F455C5">
        <w:rPr>
          <w:rFonts w:ascii="Arial" w:hAnsi="Arial" w:cs="Arial"/>
          <w:color w:val="000000" w:themeColor="text1"/>
          <w:sz w:val="32"/>
          <w:szCs w:val="32"/>
        </w:rPr>
        <w:t>е</w:t>
      </w:r>
      <w:bookmarkEnd w:id="82"/>
    </w:p>
    <w:p w:rsidR="00FE5403" w:rsidRDefault="00FE5403" w:rsidP="00FE5403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Общие инвестиционные затраты по проекту включают в себя:</w:t>
      </w:r>
    </w:p>
    <w:p w:rsidR="00474E33" w:rsidRPr="00BD28B3" w:rsidRDefault="00BD28B3" w:rsidP="00BD28B3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83" w:name="_Toc372818175"/>
      <w:r w:rsidRPr="001C54D7">
        <w:rPr>
          <w:color w:val="auto"/>
          <w:sz w:val="20"/>
        </w:rPr>
        <w:t xml:space="preserve">Таблица </w:t>
      </w:r>
      <w:r w:rsidRPr="001C54D7">
        <w:rPr>
          <w:color w:val="auto"/>
          <w:sz w:val="20"/>
        </w:rPr>
        <w:fldChar w:fldCharType="begin"/>
      </w:r>
      <w:r w:rsidRPr="001C54D7">
        <w:rPr>
          <w:color w:val="auto"/>
          <w:sz w:val="20"/>
        </w:rPr>
        <w:instrText xml:space="preserve"> SEQ Таблица \* ARABIC </w:instrText>
      </w:r>
      <w:r w:rsidRPr="001C54D7">
        <w:rPr>
          <w:color w:val="auto"/>
          <w:sz w:val="20"/>
        </w:rPr>
        <w:fldChar w:fldCharType="separate"/>
      </w:r>
      <w:r w:rsidR="000578A2">
        <w:rPr>
          <w:noProof/>
          <w:color w:val="auto"/>
          <w:sz w:val="20"/>
        </w:rPr>
        <w:t>14</w:t>
      </w:r>
      <w:r w:rsidRPr="001C54D7">
        <w:rPr>
          <w:color w:val="auto"/>
          <w:sz w:val="20"/>
        </w:rPr>
        <w:fldChar w:fldCharType="end"/>
      </w:r>
      <w:r w:rsidRPr="001C54D7">
        <w:rPr>
          <w:color w:val="auto"/>
          <w:sz w:val="20"/>
        </w:rPr>
        <w:t xml:space="preserve"> – Инвестиции проекта, тыс. тг</w:t>
      </w:r>
      <w:bookmarkEnd w:id="83"/>
    </w:p>
    <w:tbl>
      <w:tblPr>
        <w:tblW w:w="5000" w:type="pct"/>
        <w:tblLook w:val="04A0" w:firstRow="1" w:lastRow="0" w:firstColumn="1" w:lastColumn="0" w:noHBand="0" w:noVBand="1"/>
      </w:tblPr>
      <w:tblGrid>
        <w:gridCol w:w="4897"/>
        <w:gridCol w:w="1667"/>
        <w:gridCol w:w="1250"/>
        <w:gridCol w:w="852"/>
        <w:gridCol w:w="905"/>
      </w:tblGrid>
      <w:tr w:rsidR="000578A2" w:rsidRPr="000578A2" w:rsidTr="000578A2">
        <w:trPr>
          <w:trHeight w:val="282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Расходы, тыс.тг.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0578A2" w:rsidRPr="000578A2" w:rsidTr="000578A2">
        <w:trPr>
          <w:trHeight w:val="282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Инвестиции в основной капитал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60%</w:t>
            </w:r>
          </w:p>
        </w:tc>
      </w:tr>
      <w:tr w:rsidR="000578A2" w:rsidRPr="000578A2" w:rsidTr="000578A2">
        <w:trPr>
          <w:trHeight w:val="282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Оборотный капитал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2 792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2 512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40%</w:t>
            </w:r>
          </w:p>
        </w:tc>
      </w:tr>
      <w:tr w:rsidR="000578A2" w:rsidRPr="000578A2" w:rsidTr="000578A2">
        <w:trPr>
          <w:trHeight w:val="282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7 045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4 533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2 512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BD28B3" w:rsidRDefault="00BD28B3" w:rsidP="00BD28B3">
      <w:pPr>
        <w:spacing w:after="0" w:line="360" w:lineRule="auto"/>
        <w:jc w:val="both"/>
        <w:rPr>
          <w:rFonts w:cs="Arial"/>
        </w:rPr>
      </w:pPr>
    </w:p>
    <w:p w:rsidR="00474E33" w:rsidRDefault="00474E33" w:rsidP="00474E33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Финансирование проекта планируется осуществить за счет </w:t>
      </w:r>
      <w:r w:rsidR="00B578D3">
        <w:rPr>
          <w:rFonts w:cs="Arial"/>
        </w:rPr>
        <w:t xml:space="preserve">собственного и </w:t>
      </w:r>
      <w:r w:rsidRPr="0021574E">
        <w:rPr>
          <w:rFonts w:cs="Arial"/>
        </w:rPr>
        <w:t>заемного капитала.</w:t>
      </w:r>
    </w:p>
    <w:p w:rsidR="00BD28B3" w:rsidRPr="00BD28B3" w:rsidRDefault="00BD28B3" w:rsidP="00BD28B3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84" w:name="_Toc372818176"/>
      <w:r w:rsidRPr="001C54D7">
        <w:rPr>
          <w:color w:val="auto"/>
          <w:sz w:val="20"/>
        </w:rPr>
        <w:t xml:space="preserve">Таблица </w:t>
      </w:r>
      <w:r w:rsidRPr="001C54D7">
        <w:rPr>
          <w:color w:val="auto"/>
          <w:sz w:val="20"/>
        </w:rPr>
        <w:fldChar w:fldCharType="begin"/>
      </w:r>
      <w:r w:rsidRPr="001C54D7">
        <w:rPr>
          <w:color w:val="auto"/>
          <w:sz w:val="20"/>
        </w:rPr>
        <w:instrText xml:space="preserve"> SEQ Таблица \* ARABIC </w:instrText>
      </w:r>
      <w:r w:rsidRPr="001C54D7">
        <w:rPr>
          <w:color w:val="auto"/>
          <w:sz w:val="20"/>
        </w:rPr>
        <w:fldChar w:fldCharType="separate"/>
      </w:r>
      <w:r w:rsidR="000578A2">
        <w:rPr>
          <w:noProof/>
          <w:color w:val="auto"/>
          <w:sz w:val="20"/>
        </w:rPr>
        <w:t>15</w:t>
      </w:r>
      <w:r w:rsidRPr="001C54D7">
        <w:rPr>
          <w:color w:val="auto"/>
          <w:sz w:val="20"/>
        </w:rPr>
        <w:fldChar w:fldCharType="end"/>
      </w:r>
      <w:r w:rsidRPr="001C54D7">
        <w:rPr>
          <w:color w:val="auto"/>
          <w:sz w:val="20"/>
        </w:rPr>
        <w:t xml:space="preserve"> – </w:t>
      </w:r>
      <w:r w:rsidR="00084332">
        <w:rPr>
          <w:color w:val="auto"/>
          <w:sz w:val="20"/>
        </w:rPr>
        <w:t xml:space="preserve">Программа финансирования, </w:t>
      </w:r>
      <w:r w:rsidRPr="001C54D7">
        <w:rPr>
          <w:color w:val="auto"/>
          <w:sz w:val="20"/>
        </w:rPr>
        <w:t>тыс. тг.</w:t>
      </w:r>
      <w:bookmarkEnd w:id="84"/>
    </w:p>
    <w:tbl>
      <w:tblPr>
        <w:tblW w:w="5000" w:type="pct"/>
        <w:tblLook w:val="04A0" w:firstRow="1" w:lastRow="0" w:firstColumn="1" w:lastColumn="0" w:noHBand="0" w:noVBand="1"/>
      </w:tblPr>
      <w:tblGrid>
        <w:gridCol w:w="4897"/>
        <w:gridCol w:w="1667"/>
        <w:gridCol w:w="1250"/>
        <w:gridCol w:w="852"/>
        <w:gridCol w:w="905"/>
      </w:tblGrid>
      <w:tr w:rsidR="000578A2" w:rsidRPr="000578A2" w:rsidTr="000578A2">
        <w:trPr>
          <w:trHeight w:val="272"/>
        </w:trPr>
        <w:tc>
          <w:tcPr>
            <w:tcW w:w="2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Источник финансирования, тыс.тг.</w:t>
            </w:r>
          </w:p>
        </w:tc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2 013</w:t>
            </w:r>
          </w:p>
        </w:tc>
        <w:tc>
          <w:tcPr>
            <w:tcW w:w="4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4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Доля</w:t>
            </w:r>
          </w:p>
        </w:tc>
      </w:tr>
      <w:tr w:rsidR="000578A2" w:rsidRPr="000578A2" w:rsidTr="000578A2">
        <w:trPr>
          <w:trHeight w:val="258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Собственные средства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2 792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2 512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40%</w:t>
            </w:r>
          </w:p>
        </w:tc>
      </w:tr>
      <w:tr w:rsidR="000578A2" w:rsidRPr="000578A2" w:rsidTr="000578A2">
        <w:trPr>
          <w:trHeight w:val="272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60%</w:t>
            </w:r>
          </w:p>
        </w:tc>
      </w:tr>
      <w:tr w:rsidR="000578A2" w:rsidRPr="000578A2" w:rsidTr="000578A2">
        <w:trPr>
          <w:trHeight w:val="272"/>
        </w:trPr>
        <w:tc>
          <w:tcPr>
            <w:tcW w:w="25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7 045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4 533</w:t>
            </w:r>
          </w:p>
        </w:tc>
        <w:tc>
          <w:tcPr>
            <w:tcW w:w="4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2 512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100%</w:t>
            </w:r>
          </w:p>
        </w:tc>
      </w:tr>
    </w:tbl>
    <w:p w:rsidR="00474E33" w:rsidRDefault="00474E33" w:rsidP="00474E33">
      <w:pPr>
        <w:spacing w:after="0" w:line="360" w:lineRule="auto"/>
        <w:jc w:val="both"/>
        <w:rPr>
          <w:rFonts w:cs="Arial"/>
        </w:rPr>
      </w:pPr>
    </w:p>
    <w:p w:rsidR="00474E33" w:rsidRDefault="00474E33" w:rsidP="00474E33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Приняты следующие условия кредитования:</w:t>
      </w:r>
    </w:p>
    <w:p w:rsidR="00007F90" w:rsidRPr="00007F90" w:rsidRDefault="00007F90" w:rsidP="00007F90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85" w:name="_Toc372818177"/>
      <w:r w:rsidRPr="00007F90">
        <w:rPr>
          <w:color w:val="auto"/>
          <w:sz w:val="20"/>
        </w:rPr>
        <w:t xml:space="preserve">Таблица </w:t>
      </w:r>
      <w:r w:rsidRPr="00007F90">
        <w:rPr>
          <w:color w:val="auto"/>
          <w:sz w:val="20"/>
        </w:rPr>
        <w:fldChar w:fldCharType="begin"/>
      </w:r>
      <w:r w:rsidRPr="00007F90">
        <w:rPr>
          <w:color w:val="auto"/>
          <w:sz w:val="20"/>
        </w:rPr>
        <w:instrText xml:space="preserve"> SEQ Таблица \* ARABIC </w:instrText>
      </w:r>
      <w:r w:rsidRPr="00007F90">
        <w:rPr>
          <w:color w:val="auto"/>
          <w:sz w:val="20"/>
        </w:rPr>
        <w:fldChar w:fldCharType="separate"/>
      </w:r>
      <w:r w:rsidR="000578A2">
        <w:rPr>
          <w:noProof/>
          <w:color w:val="auto"/>
          <w:sz w:val="20"/>
        </w:rPr>
        <w:t>16</w:t>
      </w:r>
      <w:r w:rsidRPr="00007F90">
        <w:rPr>
          <w:color w:val="auto"/>
          <w:sz w:val="20"/>
        </w:rPr>
        <w:fldChar w:fldCharType="end"/>
      </w:r>
      <w:r w:rsidRPr="00007F90">
        <w:rPr>
          <w:color w:val="auto"/>
          <w:sz w:val="20"/>
        </w:rPr>
        <w:t xml:space="preserve"> – Условия кредитования</w:t>
      </w:r>
      <w:bookmarkEnd w:id="85"/>
    </w:p>
    <w:tbl>
      <w:tblPr>
        <w:tblW w:w="5000" w:type="pct"/>
        <w:tblLook w:val="04A0" w:firstRow="1" w:lastRow="0" w:firstColumn="1" w:lastColumn="0" w:noHBand="0" w:noVBand="1"/>
      </w:tblPr>
      <w:tblGrid>
        <w:gridCol w:w="7138"/>
        <w:gridCol w:w="2433"/>
      </w:tblGrid>
      <w:tr w:rsidR="000578A2" w:rsidRPr="000578A2" w:rsidTr="000578A2">
        <w:trPr>
          <w:trHeight w:val="272"/>
        </w:trPr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Параметр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Значение</w:t>
            </w:r>
          </w:p>
        </w:tc>
      </w:tr>
      <w:tr w:rsidR="000578A2" w:rsidRPr="000578A2" w:rsidTr="000578A2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Валюта кредита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тенге</w:t>
            </w:r>
          </w:p>
        </w:tc>
      </w:tr>
      <w:tr w:rsidR="000578A2" w:rsidRPr="000578A2" w:rsidTr="000578A2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Процентная ставка, годовых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7,0%</w:t>
            </w:r>
          </w:p>
        </w:tc>
      </w:tr>
      <w:tr w:rsidR="000578A2" w:rsidRPr="000578A2" w:rsidTr="000578A2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Срок погашения, лет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7,0</w:t>
            </w:r>
          </w:p>
        </w:tc>
      </w:tr>
      <w:tr w:rsidR="000578A2" w:rsidRPr="000578A2" w:rsidTr="000578A2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Выплата процентов и основного долга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578A2" w:rsidRPr="000578A2" w:rsidTr="000578A2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процентов, мес.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9</w:t>
            </w:r>
          </w:p>
        </w:tc>
      </w:tr>
      <w:tr w:rsidR="000578A2" w:rsidRPr="000578A2" w:rsidTr="000578A2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Льготный период погашения основного долга, мес.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6</w:t>
            </w:r>
          </w:p>
        </w:tc>
      </w:tr>
      <w:tr w:rsidR="000578A2" w:rsidRPr="000578A2" w:rsidTr="000578A2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Тип погашения основного долга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аннуитет</w:t>
            </w:r>
          </w:p>
        </w:tc>
      </w:tr>
    </w:tbl>
    <w:p w:rsidR="00AE415E" w:rsidRDefault="00AE415E" w:rsidP="00405940">
      <w:pPr>
        <w:spacing w:after="0" w:line="360" w:lineRule="auto"/>
        <w:jc w:val="both"/>
      </w:pPr>
    </w:p>
    <w:p w:rsidR="00FE5403" w:rsidRDefault="00AE415E" w:rsidP="00AE415E">
      <w:pPr>
        <w:spacing w:after="0" w:line="360" w:lineRule="auto"/>
        <w:ind w:firstLine="284"/>
        <w:jc w:val="both"/>
      </w:pPr>
      <w:r w:rsidRPr="0021574E">
        <w:t xml:space="preserve">Кредит </w:t>
      </w:r>
      <w:r>
        <w:t>п</w:t>
      </w:r>
      <w:r w:rsidR="00B53116">
        <w:t>огашается в полном объеме в 2020</w:t>
      </w:r>
      <w:r>
        <w:t xml:space="preserve"> г.</w:t>
      </w:r>
      <w:r w:rsidRPr="0021574E">
        <w:t>, согласно принятым вначале допущениям.</w:t>
      </w:r>
    </w:p>
    <w:p w:rsidR="00E43BF5" w:rsidRDefault="00E43BF5" w:rsidP="00E43BF5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86" w:name="_Toc372818178"/>
      <w:r w:rsidRPr="00E43BF5">
        <w:rPr>
          <w:color w:val="auto"/>
          <w:sz w:val="20"/>
        </w:rPr>
        <w:t xml:space="preserve">Таблица </w:t>
      </w:r>
      <w:r w:rsidRPr="00E43BF5">
        <w:rPr>
          <w:color w:val="auto"/>
          <w:sz w:val="20"/>
        </w:rPr>
        <w:fldChar w:fldCharType="begin"/>
      </w:r>
      <w:r w:rsidRPr="00E43BF5">
        <w:rPr>
          <w:color w:val="auto"/>
          <w:sz w:val="20"/>
        </w:rPr>
        <w:instrText xml:space="preserve"> SEQ Таблица \* ARABIC </w:instrText>
      </w:r>
      <w:r w:rsidRPr="00E43BF5">
        <w:rPr>
          <w:color w:val="auto"/>
          <w:sz w:val="20"/>
        </w:rPr>
        <w:fldChar w:fldCharType="separate"/>
      </w:r>
      <w:r w:rsidR="000578A2">
        <w:rPr>
          <w:noProof/>
          <w:color w:val="auto"/>
          <w:sz w:val="20"/>
        </w:rPr>
        <w:t>17</w:t>
      </w:r>
      <w:r w:rsidRPr="00E43BF5">
        <w:rPr>
          <w:color w:val="auto"/>
          <w:sz w:val="20"/>
        </w:rPr>
        <w:fldChar w:fldCharType="end"/>
      </w:r>
      <w:r w:rsidRPr="00E43BF5">
        <w:rPr>
          <w:color w:val="auto"/>
          <w:sz w:val="20"/>
        </w:rPr>
        <w:t xml:space="preserve"> – Расчет по выплате кредитных средств</w:t>
      </w:r>
      <w:r>
        <w:rPr>
          <w:color w:val="auto"/>
          <w:sz w:val="20"/>
        </w:rPr>
        <w:t>, тыс. тенге</w:t>
      </w:r>
      <w:bookmarkEnd w:id="86"/>
    </w:p>
    <w:tbl>
      <w:tblPr>
        <w:tblW w:w="5000" w:type="pct"/>
        <w:tblLook w:val="04A0" w:firstRow="1" w:lastRow="0" w:firstColumn="1" w:lastColumn="0" w:noHBand="0" w:noVBand="1"/>
      </w:tblPr>
      <w:tblGrid>
        <w:gridCol w:w="1913"/>
        <w:gridCol w:w="1001"/>
        <w:gridCol w:w="837"/>
        <w:gridCol w:w="837"/>
        <w:gridCol w:w="837"/>
        <w:gridCol w:w="806"/>
        <w:gridCol w:w="837"/>
        <w:gridCol w:w="837"/>
        <w:gridCol w:w="837"/>
        <w:gridCol w:w="829"/>
      </w:tblGrid>
      <w:tr w:rsidR="000578A2" w:rsidRPr="000578A2" w:rsidTr="000578A2">
        <w:trPr>
          <w:trHeight w:val="125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iCs/>
                <w:color w:val="auto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2013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2020</w:t>
            </w:r>
          </w:p>
        </w:tc>
      </w:tr>
      <w:tr w:rsidR="000578A2" w:rsidRPr="000578A2" w:rsidTr="000578A2">
        <w:trPr>
          <w:trHeight w:val="272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Освоение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0578A2" w:rsidRPr="000578A2" w:rsidTr="000578A2">
        <w:trPr>
          <w:trHeight w:val="175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Капитализаци</w:t>
            </w: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я 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</w:p>
        </w:tc>
      </w:tr>
      <w:tr w:rsidR="000578A2" w:rsidRPr="000578A2" w:rsidTr="000578A2">
        <w:trPr>
          <w:trHeight w:val="272"/>
        </w:trPr>
        <w:tc>
          <w:tcPr>
            <w:tcW w:w="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</w:t>
            </w: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ачисление 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1 271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27</w:t>
            </w:r>
          </w:p>
        </w:tc>
      </w:tr>
      <w:tr w:rsidR="000578A2" w:rsidRPr="000578A2" w:rsidTr="000578A2">
        <w:trPr>
          <w:trHeight w:val="272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4 402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596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639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685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734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772</w:t>
            </w:r>
          </w:p>
        </w:tc>
      </w:tr>
      <w:tr w:rsidR="000578A2" w:rsidRPr="000578A2" w:rsidTr="000578A2">
        <w:trPr>
          <w:trHeight w:val="272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Погашено %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1 123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27</w:t>
            </w:r>
          </w:p>
        </w:tc>
      </w:tr>
      <w:tr w:rsidR="000578A2" w:rsidRPr="000578A2" w:rsidTr="000578A2">
        <w:trPr>
          <w:trHeight w:val="272"/>
        </w:trPr>
        <w:tc>
          <w:tcPr>
            <w:tcW w:w="9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Остаток ОД</w:t>
            </w:r>
          </w:p>
        </w:tc>
        <w:tc>
          <w:tcPr>
            <w:tcW w:w="5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4 253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4 212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3 617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2 978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2 293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1 559</w:t>
            </w:r>
          </w:p>
        </w:tc>
        <w:tc>
          <w:tcPr>
            <w:tcW w:w="4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772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Cs/>
                <w:color w:val="auto"/>
                <w:sz w:val="20"/>
                <w:szCs w:val="20"/>
                <w:lang w:eastAsia="ru-RU"/>
              </w:rPr>
              <w:t>0</w:t>
            </w:r>
          </w:p>
        </w:tc>
      </w:tr>
    </w:tbl>
    <w:p w:rsidR="00E43BF5" w:rsidRDefault="00E43BF5" w:rsidP="007467BA">
      <w:pPr>
        <w:spacing w:after="0" w:line="360" w:lineRule="auto"/>
        <w:jc w:val="both"/>
      </w:pPr>
    </w:p>
    <w:p w:rsidR="00E43BF5" w:rsidRDefault="00E43BF5" w:rsidP="00AE415E">
      <w:pPr>
        <w:spacing w:after="0" w:line="360" w:lineRule="auto"/>
        <w:ind w:firstLine="284"/>
        <w:jc w:val="both"/>
      </w:pPr>
      <w:r>
        <w:t xml:space="preserve">Как показывает таблица, </w:t>
      </w:r>
      <w:r w:rsidR="00013ED5" w:rsidRPr="000146C6">
        <w:t>полная</w:t>
      </w:r>
      <w:r w:rsidR="00013ED5">
        <w:rPr>
          <w:color w:val="FF0000"/>
        </w:rPr>
        <w:t xml:space="preserve"> </w:t>
      </w:r>
      <w:r>
        <w:t xml:space="preserve">выплата кредитных </w:t>
      </w:r>
      <w:r w:rsidR="00084332">
        <w:t>средств будет произведе</w:t>
      </w:r>
      <w:r w:rsidR="00B53116">
        <w:t>на в 2020</w:t>
      </w:r>
      <w:r>
        <w:t xml:space="preserve"> году.</w:t>
      </w:r>
    </w:p>
    <w:p w:rsidR="0019321F" w:rsidRPr="0021574E" w:rsidRDefault="0019321F" w:rsidP="00E5005B">
      <w:pPr>
        <w:spacing w:after="0" w:line="360" w:lineRule="auto"/>
        <w:ind w:firstLine="284"/>
        <w:jc w:val="both"/>
        <w:rPr>
          <w:rFonts w:eastAsiaTheme="majorEastAsia" w:cs="Arial"/>
          <w:b/>
          <w:bCs/>
          <w:sz w:val="26"/>
          <w:szCs w:val="26"/>
        </w:rPr>
      </w:pPr>
      <w:r w:rsidRPr="0021574E">
        <w:rPr>
          <w:rFonts w:cs="Arial"/>
        </w:rPr>
        <w:br w:type="page"/>
      </w:r>
    </w:p>
    <w:p w:rsidR="00122FE2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87" w:name="_Toc372818153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11. Эффективность проекта</w:t>
      </w:r>
      <w:bookmarkEnd w:id="87"/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88" w:name="_Toc372818154"/>
      <w:r w:rsidRPr="0021574E">
        <w:rPr>
          <w:rFonts w:ascii="Arial" w:hAnsi="Arial" w:cs="Arial"/>
          <w:color w:val="000000" w:themeColor="text1"/>
          <w:sz w:val="24"/>
          <w:szCs w:val="24"/>
        </w:rPr>
        <w:t>11.1 Проекция Cash-flow</w:t>
      </w:r>
      <w:bookmarkEnd w:id="88"/>
      <w:r w:rsidRPr="0021574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9D577B" w:rsidRPr="00D1123A" w:rsidRDefault="00CE7AD7" w:rsidP="009D577B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21574E">
        <w:rPr>
          <w:rFonts w:cs="Arial"/>
        </w:rPr>
        <w:t xml:space="preserve">Проекция </w:t>
      </w:r>
      <w:r w:rsidRPr="0021574E">
        <w:rPr>
          <w:rFonts w:cs="Arial"/>
          <w:lang w:val="en-US"/>
        </w:rPr>
        <w:t>Cash</w:t>
      </w:r>
      <w:r w:rsidRPr="0021574E">
        <w:rPr>
          <w:rFonts w:cs="Arial"/>
        </w:rPr>
        <w:t>-</w:t>
      </w:r>
      <w:r w:rsidRPr="0021574E">
        <w:rPr>
          <w:rFonts w:cs="Arial"/>
          <w:lang w:val="en-US"/>
        </w:rPr>
        <w:t>flow</w:t>
      </w:r>
      <w:r w:rsidRPr="0021574E">
        <w:rPr>
          <w:rFonts w:cs="Arial"/>
        </w:rPr>
        <w:t xml:space="preserve"> (Отчет движения денежных средств, Приложение 1) показывает потоки реальных денег, т.е. притоки наличности (притоки реальных денег) и платежи (оттоки реальных денег</w:t>
      </w:r>
      <w:r w:rsidRPr="00D1123A">
        <w:rPr>
          <w:rFonts w:cs="Arial"/>
        </w:rPr>
        <w:t>).</w:t>
      </w:r>
      <w:r w:rsidR="009D577B" w:rsidRPr="00D1123A">
        <w:rPr>
          <w:rFonts w:cs="Arial"/>
        </w:rPr>
        <w:t xml:space="preserve"> </w:t>
      </w:r>
      <w:r w:rsidR="009D577B" w:rsidRPr="00D1123A">
        <w:rPr>
          <w:rFonts w:cs="Arial"/>
          <w:color w:val="auto"/>
        </w:rPr>
        <w:t xml:space="preserve">Отчет состоит их 3 частей: </w:t>
      </w:r>
    </w:p>
    <w:p w:rsidR="009D577B" w:rsidRPr="00D1123A" w:rsidRDefault="009D577B" w:rsidP="009D577B">
      <w:pPr>
        <w:pStyle w:val="af"/>
        <w:numPr>
          <w:ilvl w:val="0"/>
          <w:numId w:val="11"/>
        </w:numPr>
        <w:spacing w:after="0" w:line="360" w:lineRule="auto"/>
        <w:ind w:left="567" w:firstLine="284"/>
        <w:jc w:val="both"/>
        <w:rPr>
          <w:rFonts w:cs="Arial"/>
          <w:color w:val="auto"/>
        </w:rPr>
      </w:pPr>
      <w:r w:rsidRPr="00D1123A">
        <w:rPr>
          <w:rFonts w:cs="Arial"/>
          <w:color w:val="auto"/>
        </w:rPr>
        <w:t>операционная деятельность - основной вид деятельности, а также прочая деятельность, создающая поступление и расходование денежных средств компании</w:t>
      </w:r>
    </w:p>
    <w:p w:rsidR="009D577B" w:rsidRPr="00D1123A" w:rsidRDefault="009D577B" w:rsidP="009D577B">
      <w:pPr>
        <w:pStyle w:val="af"/>
        <w:numPr>
          <w:ilvl w:val="0"/>
          <w:numId w:val="11"/>
        </w:numPr>
        <w:spacing w:after="0" w:line="360" w:lineRule="auto"/>
        <w:ind w:left="567" w:firstLine="284"/>
        <w:jc w:val="both"/>
        <w:rPr>
          <w:rFonts w:cs="Arial"/>
          <w:color w:val="auto"/>
        </w:rPr>
      </w:pPr>
      <w:r w:rsidRPr="00D1123A">
        <w:rPr>
          <w:rFonts w:cs="Arial"/>
          <w:color w:val="auto"/>
        </w:rPr>
        <w:t>инвестиционная деятельность — вид деятельности, связанной с приобретением, созданием и продажей внеоборотных активов (основных средств, нематериальных активов) и прочих инвестиций</w:t>
      </w:r>
    </w:p>
    <w:p w:rsidR="009D577B" w:rsidRPr="00D1123A" w:rsidRDefault="009D577B" w:rsidP="009D577B">
      <w:pPr>
        <w:pStyle w:val="af"/>
        <w:numPr>
          <w:ilvl w:val="0"/>
          <w:numId w:val="11"/>
        </w:numPr>
        <w:spacing w:after="0" w:line="360" w:lineRule="auto"/>
        <w:ind w:left="567" w:firstLine="284"/>
        <w:jc w:val="both"/>
        <w:rPr>
          <w:rFonts w:cs="Arial"/>
          <w:color w:val="auto"/>
        </w:rPr>
      </w:pPr>
      <w:r w:rsidRPr="00D1123A">
        <w:rPr>
          <w:rFonts w:cs="Arial"/>
          <w:color w:val="auto"/>
        </w:rPr>
        <w:t>финансовая деятельность — вид деятельности, который приводит к изменениям в размере и составе капитала и заёмных средств компании. Как правило, такая деятельность связана с привлечением и возвратом кредитов и займов, необходимых для финансирования операционной и инвестиционной деятельности.</w:t>
      </w:r>
    </w:p>
    <w:p w:rsidR="0019321F" w:rsidRDefault="009D577B" w:rsidP="009D577B">
      <w:pPr>
        <w:spacing w:after="0" w:line="360" w:lineRule="auto"/>
        <w:ind w:firstLine="284"/>
        <w:jc w:val="both"/>
        <w:rPr>
          <w:rFonts w:cs="Arial"/>
        </w:rPr>
      </w:pPr>
      <w:r w:rsidRPr="00D1123A">
        <w:rPr>
          <w:rFonts w:cs="Arial"/>
          <w:color w:val="auto"/>
        </w:rPr>
        <w:t>Анализ денежного потока показывает его положительную динамику по годам проекта.</w:t>
      </w:r>
    </w:p>
    <w:p w:rsidR="00206FBE" w:rsidRPr="0021574E" w:rsidRDefault="00206FBE" w:rsidP="00B4242B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89" w:name="_Toc372818155"/>
      <w:r w:rsidRPr="0021574E">
        <w:rPr>
          <w:rFonts w:ascii="Arial" w:hAnsi="Arial" w:cs="Arial"/>
          <w:color w:val="000000" w:themeColor="text1"/>
          <w:sz w:val="24"/>
        </w:rPr>
        <w:t>11.2 Расчет прибыли и убытков</w:t>
      </w:r>
      <w:bookmarkEnd w:id="89"/>
    </w:p>
    <w:p w:rsidR="00AB37DD" w:rsidRDefault="00CE7AD7" w:rsidP="00C13E3F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>Расчет планируемой прибыли и убытков в развернутом виде показан в Приложении 2.</w:t>
      </w:r>
    </w:p>
    <w:p w:rsidR="00CE7AD7" w:rsidRDefault="00015B3E" w:rsidP="001C54D7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90" w:name="_Toc372818179"/>
      <w:r w:rsidRPr="001C54D7">
        <w:rPr>
          <w:color w:val="auto"/>
          <w:sz w:val="20"/>
        </w:rPr>
        <w:t xml:space="preserve">Таблица </w:t>
      </w:r>
      <w:r w:rsidR="002B31C3" w:rsidRPr="001C54D7">
        <w:rPr>
          <w:color w:val="auto"/>
          <w:sz w:val="20"/>
        </w:rPr>
        <w:fldChar w:fldCharType="begin"/>
      </w:r>
      <w:r w:rsidRPr="001C54D7">
        <w:rPr>
          <w:color w:val="auto"/>
          <w:sz w:val="20"/>
        </w:rPr>
        <w:instrText xml:space="preserve"> SEQ Таблица \* ARABIC </w:instrText>
      </w:r>
      <w:r w:rsidR="002B31C3" w:rsidRPr="001C54D7">
        <w:rPr>
          <w:color w:val="auto"/>
          <w:sz w:val="20"/>
        </w:rPr>
        <w:fldChar w:fldCharType="separate"/>
      </w:r>
      <w:r w:rsidR="000578A2">
        <w:rPr>
          <w:noProof/>
          <w:color w:val="auto"/>
          <w:sz w:val="20"/>
        </w:rPr>
        <w:t>18</w:t>
      </w:r>
      <w:r w:rsidR="002B31C3" w:rsidRPr="001C54D7">
        <w:rPr>
          <w:color w:val="auto"/>
          <w:sz w:val="20"/>
        </w:rPr>
        <w:fldChar w:fldCharType="end"/>
      </w:r>
      <w:r w:rsidR="00884E01" w:rsidRPr="001C54D7">
        <w:rPr>
          <w:color w:val="auto"/>
          <w:sz w:val="20"/>
        </w:rPr>
        <w:t xml:space="preserve"> </w:t>
      </w:r>
      <w:r w:rsidR="00CE7AD7" w:rsidRPr="001C54D7">
        <w:rPr>
          <w:color w:val="auto"/>
          <w:sz w:val="20"/>
        </w:rPr>
        <w:t>- Показатели рентабельности</w:t>
      </w:r>
      <w:bookmarkEnd w:id="90"/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2242"/>
        <w:gridCol w:w="1047"/>
        <w:gridCol w:w="1047"/>
        <w:gridCol w:w="1047"/>
        <w:gridCol w:w="1047"/>
        <w:gridCol w:w="1047"/>
        <w:gridCol w:w="1047"/>
        <w:gridCol w:w="1047"/>
      </w:tblGrid>
      <w:tr w:rsidR="000578A2" w:rsidRPr="00F873A1" w:rsidTr="000578A2">
        <w:trPr>
          <w:trHeight w:val="272"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Показатель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2 014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2 015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2 016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2 017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2 019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2 020</w:t>
            </w:r>
          </w:p>
        </w:tc>
      </w:tr>
      <w:tr w:rsidR="000578A2" w:rsidRPr="00F873A1" w:rsidTr="000578A2">
        <w:trPr>
          <w:trHeight w:val="258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рентабельность, 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15%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16%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17%</w:t>
            </w:r>
          </w:p>
        </w:tc>
      </w:tr>
      <w:tr w:rsidR="000578A2" w:rsidRPr="00F873A1" w:rsidTr="000578A2">
        <w:trPr>
          <w:trHeight w:val="272"/>
        </w:trPr>
        <w:tc>
          <w:tcPr>
            <w:tcW w:w="11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Чистый денежный поток (к изъятию), тыс.тг.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1 349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1 520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1 522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1 523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1 524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1 525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F873A1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F873A1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1 599</w:t>
            </w:r>
          </w:p>
        </w:tc>
      </w:tr>
    </w:tbl>
    <w:p w:rsidR="00E43BF5" w:rsidRDefault="00E43BF5" w:rsidP="00AB37DD">
      <w:pPr>
        <w:spacing w:after="0" w:line="360" w:lineRule="auto"/>
        <w:jc w:val="both"/>
        <w:rPr>
          <w:rFonts w:cs="Arial"/>
          <w:color w:val="FF0000"/>
        </w:rPr>
      </w:pPr>
    </w:p>
    <w:p w:rsidR="00E43BF5" w:rsidRDefault="00E43BF5" w:rsidP="000F38CD">
      <w:pPr>
        <w:spacing w:after="0" w:line="360" w:lineRule="auto"/>
        <w:ind w:firstLine="284"/>
        <w:jc w:val="both"/>
        <w:rPr>
          <w:rFonts w:cs="Arial"/>
        </w:rPr>
      </w:pPr>
      <w:r w:rsidRPr="000F38CD">
        <w:rPr>
          <w:rFonts w:cs="Arial"/>
        </w:rPr>
        <w:t xml:space="preserve">Как показывает таблица, </w:t>
      </w:r>
      <w:r w:rsidR="00084332">
        <w:rPr>
          <w:rFonts w:cs="Arial"/>
        </w:rPr>
        <w:t>ч</w:t>
      </w:r>
      <w:r w:rsidRPr="000F38CD">
        <w:rPr>
          <w:rFonts w:cs="Arial"/>
        </w:rPr>
        <w:t>истая рентабельность в конце про</w:t>
      </w:r>
      <w:r w:rsidR="004C378F">
        <w:rPr>
          <w:rFonts w:cs="Arial"/>
        </w:rPr>
        <w:t>гнозируемого срока проекта (202</w:t>
      </w:r>
      <w:r w:rsidR="00B53116">
        <w:rPr>
          <w:rFonts w:cs="Arial"/>
        </w:rPr>
        <w:t>0</w:t>
      </w:r>
      <w:r w:rsidRPr="000F38CD">
        <w:rPr>
          <w:rFonts w:cs="Arial"/>
        </w:rPr>
        <w:t xml:space="preserve"> г.)</w:t>
      </w:r>
      <w:r w:rsidR="00B53116">
        <w:rPr>
          <w:rFonts w:cs="Arial"/>
        </w:rPr>
        <w:t xml:space="preserve"> предполагается на уровне 17</w:t>
      </w:r>
      <w:r w:rsidR="000F38CD" w:rsidRPr="000F38CD">
        <w:rPr>
          <w:rFonts w:cs="Arial"/>
        </w:rPr>
        <w:t>%.</w:t>
      </w:r>
    </w:p>
    <w:p w:rsidR="00B42E6D" w:rsidRDefault="00B42E6D" w:rsidP="000F38CD">
      <w:pPr>
        <w:spacing w:after="0" w:line="360" w:lineRule="auto"/>
        <w:ind w:firstLine="284"/>
        <w:jc w:val="both"/>
        <w:rPr>
          <w:rFonts w:cs="Arial"/>
        </w:rPr>
      </w:pPr>
    </w:p>
    <w:p w:rsidR="00B42E6D" w:rsidRPr="0021574E" w:rsidRDefault="00B42E6D" w:rsidP="00B42E6D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91" w:name="_Toc372818156"/>
      <w:r>
        <w:rPr>
          <w:rFonts w:ascii="Arial" w:hAnsi="Arial" w:cs="Arial"/>
          <w:color w:val="000000" w:themeColor="text1"/>
          <w:sz w:val="24"/>
        </w:rPr>
        <w:t>11.3</w:t>
      </w:r>
      <w:r w:rsidRPr="0021574E">
        <w:rPr>
          <w:rFonts w:ascii="Arial" w:hAnsi="Arial" w:cs="Arial"/>
          <w:color w:val="000000" w:themeColor="text1"/>
          <w:sz w:val="24"/>
        </w:rPr>
        <w:t xml:space="preserve"> </w:t>
      </w:r>
      <w:r>
        <w:rPr>
          <w:rFonts w:ascii="Arial" w:hAnsi="Arial" w:cs="Arial"/>
          <w:color w:val="000000" w:themeColor="text1"/>
          <w:sz w:val="24"/>
        </w:rPr>
        <w:t>Проекция баланса</w:t>
      </w:r>
      <w:bookmarkEnd w:id="91"/>
    </w:p>
    <w:p w:rsidR="004C378F" w:rsidRPr="004C378F" w:rsidRDefault="004C378F" w:rsidP="004C378F">
      <w:pPr>
        <w:spacing w:after="0" w:line="360" w:lineRule="auto"/>
        <w:ind w:firstLine="284"/>
        <w:rPr>
          <w:rFonts w:cs="Arial"/>
          <w:b/>
          <w:color w:val="auto"/>
          <w:sz w:val="20"/>
        </w:rPr>
      </w:pPr>
      <w:r w:rsidRPr="004C378F">
        <w:rPr>
          <w:rFonts w:cs="Arial"/>
          <w:color w:val="auto"/>
        </w:rPr>
        <w:t>Прогнозный баланс представлен в приложении 3.</w:t>
      </w:r>
    </w:p>
    <w:p w:rsidR="000F38CD" w:rsidRPr="000F38CD" w:rsidRDefault="000F38CD" w:rsidP="000F38CD">
      <w:pPr>
        <w:spacing w:after="0" w:line="360" w:lineRule="auto"/>
        <w:ind w:firstLine="284"/>
        <w:jc w:val="both"/>
        <w:rPr>
          <w:rFonts w:cs="Arial"/>
        </w:rPr>
      </w:pPr>
    </w:p>
    <w:p w:rsidR="00122FE2" w:rsidRPr="0021574E" w:rsidRDefault="00B42E6D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92" w:name="_Toc372818157"/>
      <w:r>
        <w:rPr>
          <w:rFonts w:ascii="Arial" w:hAnsi="Arial" w:cs="Arial"/>
          <w:color w:val="000000" w:themeColor="text1"/>
          <w:sz w:val="24"/>
        </w:rPr>
        <w:t>11.4</w:t>
      </w:r>
      <w:r w:rsidR="00122FE2" w:rsidRPr="0021574E">
        <w:rPr>
          <w:rFonts w:ascii="Arial" w:hAnsi="Arial" w:cs="Arial"/>
          <w:color w:val="000000" w:themeColor="text1"/>
          <w:sz w:val="24"/>
        </w:rPr>
        <w:t xml:space="preserve"> Финансовые индикаторы</w:t>
      </w:r>
      <w:bookmarkEnd w:id="92"/>
      <w:r w:rsidR="00122FE2" w:rsidRPr="0021574E">
        <w:rPr>
          <w:rFonts w:ascii="Arial" w:hAnsi="Arial" w:cs="Arial"/>
          <w:color w:val="000000" w:themeColor="text1"/>
        </w:rPr>
        <w:t xml:space="preserve"> </w:t>
      </w:r>
    </w:p>
    <w:p w:rsidR="000F38CD" w:rsidRDefault="00884E01" w:rsidP="00632EDD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21574E">
        <w:rPr>
          <w:rFonts w:cs="Arial"/>
        </w:rPr>
        <w:t>Чистый дисконтированный доход инвестированного капитала при ставк</w:t>
      </w:r>
      <w:r w:rsidR="0060125F" w:rsidRPr="0021574E">
        <w:rPr>
          <w:rFonts w:cs="Arial"/>
        </w:rPr>
        <w:t>е</w:t>
      </w:r>
      <w:r w:rsidR="00E324D2">
        <w:rPr>
          <w:rFonts w:cs="Arial"/>
        </w:rPr>
        <w:t xml:space="preserve"> дисконтирования</w:t>
      </w:r>
      <w:r w:rsidRPr="0021574E">
        <w:rPr>
          <w:rFonts w:cs="Arial"/>
        </w:rPr>
        <w:t xml:space="preserve"> </w:t>
      </w:r>
      <w:r w:rsidR="000578A2">
        <w:rPr>
          <w:rFonts w:cs="Arial"/>
        </w:rPr>
        <w:t>12</w:t>
      </w:r>
      <w:r w:rsidR="003440E0">
        <w:rPr>
          <w:rFonts w:cs="Arial"/>
        </w:rPr>
        <w:t>% составил</w:t>
      </w:r>
      <w:r w:rsidRPr="0021574E">
        <w:rPr>
          <w:rFonts w:cs="Arial"/>
        </w:rPr>
        <w:t xml:space="preserve"> </w:t>
      </w:r>
      <w:r w:rsidR="000578A2">
        <w:rPr>
          <w:rFonts w:cs="Arial"/>
        </w:rPr>
        <w:t>1 110</w:t>
      </w:r>
      <w:r w:rsidR="00B53116">
        <w:rPr>
          <w:rFonts w:cs="Arial"/>
        </w:rPr>
        <w:t xml:space="preserve"> </w:t>
      </w:r>
      <w:r w:rsidRPr="0021574E">
        <w:rPr>
          <w:rFonts w:cs="Arial"/>
        </w:rPr>
        <w:t>тыс.</w:t>
      </w:r>
      <w:r w:rsidR="00E75EE6">
        <w:rPr>
          <w:rFonts w:cs="Arial"/>
        </w:rPr>
        <w:t xml:space="preserve"> </w:t>
      </w:r>
      <w:r w:rsidRPr="0021574E">
        <w:rPr>
          <w:rFonts w:cs="Arial"/>
        </w:rPr>
        <w:t>тг.</w:t>
      </w:r>
      <w:r w:rsidR="00533478">
        <w:rPr>
          <w:rFonts w:cs="Arial"/>
        </w:rPr>
        <w:t xml:space="preserve"> </w:t>
      </w:r>
      <w:r w:rsidR="00CF6916">
        <w:rPr>
          <w:rFonts w:cs="Arial"/>
          <w:color w:val="auto"/>
        </w:rPr>
        <w:t>н</w:t>
      </w:r>
      <w:r w:rsidR="000578A2">
        <w:rPr>
          <w:rFonts w:cs="Arial"/>
          <w:color w:val="auto"/>
        </w:rPr>
        <w:t>а 5</w:t>
      </w:r>
      <w:r w:rsidR="00533478" w:rsidRPr="00CF6916">
        <w:rPr>
          <w:rFonts w:cs="Arial"/>
          <w:color w:val="auto"/>
        </w:rPr>
        <w:t xml:space="preserve"> год реализации проекта</w:t>
      </w:r>
      <w:r w:rsidR="00CF6916">
        <w:rPr>
          <w:rFonts w:cs="Arial"/>
          <w:color w:val="auto"/>
        </w:rPr>
        <w:t>.</w:t>
      </w:r>
    </w:p>
    <w:p w:rsidR="00845693" w:rsidRDefault="00845693" w:rsidP="00632EDD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845693" w:rsidRPr="00632EDD" w:rsidRDefault="00845693" w:rsidP="00632EDD">
      <w:pPr>
        <w:spacing w:after="0" w:line="360" w:lineRule="auto"/>
        <w:ind w:firstLine="284"/>
        <w:jc w:val="both"/>
        <w:rPr>
          <w:rFonts w:cs="Arial"/>
          <w:color w:val="auto"/>
        </w:rPr>
      </w:pPr>
    </w:p>
    <w:p w:rsidR="00884E01" w:rsidRDefault="00B127EE" w:rsidP="001C54D7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93" w:name="_Toc372818180"/>
      <w:r w:rsidRPr="001C54D7">
        <w:rPr>
          <w:color w:val="auto"/>
          <w:sz w:val="20"/>
        </w:rPr>
        <w:lastRenderedPageBreak/>
        <w:t xml:space="preserve">Таблица </w:t>
      </w:r>
      <w:r w:rsidR="002B31C3" w:rsidRPr="001C54D7">
        <w:rPr>
          <w:color w:val="auto"/>
          <w:sz w:val="20"/>
        </w:rPr>
        <w:fldChar w:fldCharType="begin"/>
      </w:r>
      <w:r w:rsidRPr="001C54D7">
        <w:rPr>
          <w:color w:val="auto"/>
          <w:sz w:val="20"/>
        </w:rPr>
        <w:instrText xml:space="preserve"> SEQ Таблица \* ARABIC </w:instrText>
      </w:r>
      <w:r w:rsidR="002B31C3" w:rsidRPr="001C54D7">
        <w:rPr>
          <w:color w:val="auto"/>
          <w:sz w:val="20"/>
        </w:rPr>
        <w:fldChar w:fldCharType="separate"/>
      </w:r>
      <w:r w:rsidR="000578A2">
        <w:rPr>
          <w:noProof/>
          <w:color w:val="auto"/>
          <w:sz w:val="20"/>
        </w:rPr>
        <w:t>19</w:t>
      </w:r>
      <w:r w:rsidR="002B31C3" w:rsidRPr="001C54D7">
        <w:rPr>
          <w:color w:val="auto"/>
          <w:sz w:val="20"/>
        </w:rPr>
        <w:fldChar w:fldCharType="end"/>
      </w:r>
      <w:r w:rsidR="00884E01" w:rsidRPr="001C54D7">
        <w:rPr>
          <w:color w:val="auto"/>
          <w:sz w:val="20"/>
        </w:rPr>
        <w:t xml:space="preserve"> – Финансовые показатели проекта</w:t>
      </w:r>
      <w:bookmarkEnd w:id="93"/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7138"/>
        <w:gridCol w:w="2433"/>
      </w:tblGrid>
      <w:tr w:rsidR="000578A2" w:rsidRPr="000578A2" w:rsidTr="000578A2">
        <w:trPr>
          <w:trHeight w:val="272"/>
          <w:jc w:val="center"/>
        </w:trPr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Показатель (5 год реализации проекта)</w:t>
            </w:r>
          </w:p>
        </w:tc>
        <w:tc>
          <w:tcPr>
            <w:tcW w:w="1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2 018</w:t>
            </w:r>
          </w:p>
        </w:tc>
      </w:tr>
      <w:tr w:rsidR="000578A2" w:rsidRPr="000578A2" w:rsidTr="000578A2">
        <w:trPr>
          <w:trHeight w:val="258"/>
          <w:jc w:val="center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Внутренняя норма доходности (IRR)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20%</w:t>
            </w:r>
          </w:p>
        </w:tc>
      </w:tr>
      <w:tr w:rsidR="000578A2" w:rsidRPr="000578A2" w:rsidTr="000578A2">
        <w:trPr>
          <w:trHeight w:val="258"/>
          <w:jc w:val="center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Чистая текущая стоимость (NPV), тыс.тг.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1 110</w:t>
            </w:r>
          </w:p>
        </w:tc>
      </w:tr>
      <w:tr w:rsidR="000578A2" w:rsidRPr="000578A2" w:rsidTr="000578A2">
        <w:trPr>
          <w:trHeight w:val="258"/>
          <w:jc w:val="center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Индекс окупаемости инвестиций (PI)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1,2</w:t>
            </w:r>
          </w:p>
        </w:tc>
      </w:tr>
      <w:tr w:rsidR="000578A2" w:rsidRPr="000578A2" w:rsidTr="000578A2">
        <w:trPr>
          <w:trHeight w:val="258"/>
          <w:jc w:val="center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(простая), лет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3,2</w:t>
            </w:r>
          </w:p>
        </w:tc>
      </w:tr>
      <w:tr w:rsidR="000578A2" w:rsidRPr="000578A2" w:rsidTr="000578A2">
        <w:trPr>
          <w:trHeight w:val="258"/>
          <w:jc w:val="center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Окупаемость проекта (дисконтированная), лет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4,1</w:t>
            </w:r>
          </w:p>
        </w:tc>
      </w:tr>
    </w:tbl>
    <w:p w:rsidR="0019321F" w:rsidRDefault="0019321F" w:rsidP="00E75EE6">
      <w:pPr>
        <w:spacing w:after="0" w:line="360" w:lineRule="auto"/>
        <w:jc w:val="both"/>
        <w:rPr>
          <w:rFonts w:cs="Arial"/>
        </w:rPr>
      </w:pPr>
    </w:p>
    <w:p w:rsidR="00AC504B" w:rsidRPr="0021574E" w:rsidRDefault="00165E0B" w:rsidP="00E324D2">
      <w:pPr>
        <w:spacing w:after="0" w:line="360" w:lineRule="auto"/>
        <w:ind w:firstLine="284"/>
        <w:jc w:val="both"/>
        <w:rPr>
          <w:rFonts w:cs="Arial"/>
        </w:rPr>
      </w:pPr>
      <w:r>
        <w:rPr>
          <w:rFonts w:cs="Arial"/>
        </w:rPr>
        <w:t>В следующей таблице представлен анализ безубыточности проекта.</w:t>
      </w:r>
    </w:p>
    <w:p w:rsidR="0060125F" w:rsidRDefault="00B127EE" w:rsidP="001C54D7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94" w:name="_Toc372818181"/>
      <w:r w:rsidRPr="001C54D7">
        <w:rPr>
          <w:color w:val="auto"/>
          <w:sz w:val="20"/>
        </w:rPr>
        <w:t xml:space="preserve">Таблица </w:t>
      </w:r>
      <w:r w:rsidR="002B31C3" w:rsidRPr="001C54D7">
        <w:rPr>
          <w:color w:val="auto"/>
          <w:sz w:val="20"/>
        </w:rPr>
        <w:fldChar w:fldCharType="begin"/>
      </w:r>
      <w:r w:rsidRPr="001C54D7">
        <w:rPr>
          <w:color w:val="auto"/>
          <w:sz w:val="20"/>
        </w:rPr>
        <w:instrText xml:space="preserve"> SEQ Таблица \* ARABIC </w:instrText>
      </w:r>
      <w:r w:rsidR="002B31C3" w:rsidRPr="001C54D7">
        <w:rPr>
          <w:color w:val="auto"/>
          <w:sz w:val="20"/>
        </w:rPr>
        <w:fldChar w:fldCharType="separate"/>
      </w:r>
      <w:r w:rsidR="000578A2">
        <w:rPr>
          <w:noProof/>
          <w:color w:val="auto"/>
          <w:sz w:val="20"/>
        </w:rPr>
        <w:t>20</w:t>
      </w:r>
      <w:r w:rsidR="002B31C3" w:rsidRPr="001C54D7">
        <w:rPr>
          <w:color w:val="auto"/>
          <w:sz w:val="20"/>
        </w:rPr>
        <w:fldChar w:fldCharType="end"/>
      </w:r>
      <w:r w:rsidR="0060125F" w:rsidRPr="001C54D7">
        <w:rPr>
          <w:color w:val="auto"/>
          <w:sz w:val="20"/>
        </w:rPr>
        <w:t xml:space="preserve"> – Анализ безубыточности проекта</w:t>
      </w:r>
      <w:r w:rsidR="00405C67" w:rsidRPr="001C54D7">
        <w:rPr>
          <w:color w:val="auto"/>
          <w:sz w:val="20"/>
        </w:rPr>
        <w:t>, тыс.</w:t>
      </w:r>
      <w:r w:rsidR="00D87D20" w:rsidRPr="001C54D7">
        <w:rPr>
          <w:color w:val="auto"/>
          <w:sz w:val="20"/>
        </w:rPr>
        <w:t xml:space="preserve"> </w:t>
      </w:r>
      <w:r w:rsidR="00405C67" w:rsidRPr="001C54D7">
        <w:rPr>
          <w:color w:val="auto"/>
          <w:sz w:val="20"/>
        </w:rPr>
        <w:t>тг.</w:t>
      </w:r>
      <w:bookmarkEnd w:id="94"/>
    </w:p>
    <w:tbl>
      <w:tblPr>
        <w:tblW w:w="5000" w:type="pct"/>
        <w:tblLook w:val="04A0" w:firstRow="1" w:lastRow="0" w:firstColumn="1" w:lastColumn="0" w:noHBand="0" w:noVBand="1"/>
      </w:tblPr>
      <w:tblGrid>
        <w:gridCol w:w="3569"/>
        <w:gridCol w:w="902"/>
        <w:gridCol w:w="850"/>
        <w:gridCol w:w="850"/>
        <w:gridCol w:w="850"/>
        <w:gridCol w:w="850"/>
        <w:gridCol w:w="850"/>
        <w:gridCol w:w="850"/>
      </w:tblGrid>
      <w:tr w:rsidR="000578A2" w:rsidRPr="000578A2" w:rsidTr="000578A2">
        <w:trPr>
          <w:trHeight w:val="272"/>
        </w:trPr>
        <w:tc>
          <w:tcPr>
            <w:tcW w:w="1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2020</w:t>
            </w:r>
          </w:p>
        </w:tc>
      </w:tr>
      <w:tr w:rsidR="000578A2" w:rsidRPr="000578A2" w:rsidTr="000578A2">
        <w:trPr>
          <w:trHeight w:val="258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Доход от реализации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7 882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12 304</w:t>
            </w:r>
          </w:p>
        </w:tc>
      </w:tr>
      <w:tr w:rsidR="000578A2" w:rsidRPr="000578A2" w:rsidTr="000578A2">
        <w:trPr>
          <w:trHeight w:val="258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Балансовая прибыль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1 841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1 887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1 936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1 989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2 044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2 104</w:t>
            </w:r>
          </w:p>
        </w:tc>
      </w:tr>
      <w:tr w:rsidR="000578A2" w:rsidRPr="000578A2" w:rsidTr="000578A2">
        <w:trPr>
          <w:trHeight w:val="258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Полная себестоимость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7 557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10 462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10 416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10 367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10 315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10 259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10 199</w:t>
            </w:r>
          </w:p>
        </w:tc>
      </w:tr>
      <w:tr w:rsidR="000578A2" w:rsidRPr="000578A2" w:rsidTr="000578A2">
        <w:trPr>
          <w:trHeight w:val="258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Постоянные издержки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2 326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2 297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2 251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2 202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2 150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2 094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2 034</w:t>
            </w:r>
          </w:p>
        </w:tc>
      </w:tr>
      <w:tr w:rsidR="000578A2" w:rsidRPr="000578A2" w:rsidTr="000578A2">
        <w:trPr>
          <w:trHeight w:val="258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Переменные издержки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5 231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8 165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8 165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8 165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8 165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8 165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8 165</w:t>
            </w:r>
          </w:p>
        </w:tc>
      </w:tr>
      <w:tr w:rsidR="000578A2" w:rsidRPr="000578A2" w:rsidTr="000578A2">
        <w:trPr>
          <w:trHeight w:val="258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Сумма предельного дохода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2 651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4 138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4 138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4 138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4 138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4 138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4 138</w:t>
            </w:r>
          </w:p>
        </w:tc>
      </w:tr>
      <w:tr w:rsidR="000578A2" w:rsidRPr="000578A2" w:rsidTr="000578A2">
        <w:trPr>
          <w:trHeight w:val="258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Доля предельного дохода в выручке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0,336</w:t>
            </w:r>
          </w:p>
        </w:tc>
      </w:tr>
      <w:tr w:rsidR="000578A2" w:rsidRPr="000578A2" w:rsidTr="000578A2">
        <w:trPr>
          <w:trHeight w:val="258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Предел безубыточности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6 916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6 830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6 693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6 547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6 392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6 225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6 048</w:t>
            </w:r>
          </w:p>
        </w:tc>
      </w:tr>
      <w:tr w:rsidR="000578A2" w:rsidRPr="000578A2" w:rsidTr="000578A2">
        <w:trPr>
          <w:trHeight w:val="544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Запас финансовой устойчивости предприятия (%)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12%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44%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46%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47%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48%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49%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ru-RU"/>
              </w:rPr>
              <w:t>51%</w:t>
            </w:r>
          </w:p>
        </w:tc>
      </w:tr>
      <w:tr w:rsidR="000578A2" w:rsidRPr="000578A2" w:rsidTr="000578A2">
        <w:trPr>
          <w:trHeight w:val="258"/>
        </w:trPr>
        <w:tc>
          <w:tcPr>
            <w:tcW w:w="1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Безубыточность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88%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56%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54%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53%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52%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51%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49%</w:t>
            </w:r>
          </w:p>
        </w:tc>
      </w:tr>
    </w:tbl>
    <w:p w:rsidR="0060125F" w:rsidRPr="0021574E" w:rsidRDefault="0060125F" w:rsidP="00CD2CCE">
      <w:pPr>
        <w:spacing w:after="0" w:line="360" w:lineRule="auto"/>
        <w:jc w:val="both"/>
        <w:rPr>
          <w:rFonts w:cs="Arial"/>
        </w:rPr>
      </w:pPr>
    </w:p>
    <w:p w:rsidR="00A31515" w:rsidRPr="0021574E" w:rsidRDefault="00A31515" w:rsidP="00A31515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Таблица показывает, что точкой безубыточности для предприятия является объем реализации в </w:t>
      </w:r>
      <w:r w:rsidR="000578A2">
        <w:rPr>
          <w:rFonts w:cs="Arial"/>
        </w:rPr>
        <w:t>6 693</w:t>
      </w:r>
      <w:r w:rsidRPr="0021574E">
        <w:rPr>
          <w:rFonts w:cs="Arial"/>
        </w:rPr>
        <w:t xml:space="preserve"> тыс. тенге в год (2016 год). </w:t>
      </w:r>
    </w:p>
    <w:p w:rsidR="004C378F" w:rsidRPr="004C378F" w:rsidRDefault="00A31515" w:rsidP="004C378F">
      <w:pPr>
        <w:spacing w:after="0" w:line="360" w:lineRule="auto"/>
        <w:ind w:firstLine="284"/>
        <w:jc w:val="both"/>
        <w:rPr>
          <w:rFonts w:cs="Arial"/>
        </w:rPr>
      </w:pPr>
      <w:r w:rsidRPr="0021574E">
        <w:rPr>
          <w:rFonts w:cs="Arial"/>
        </w:rPr>
        <w:t xml:space="preserve">Запас финансовой устойчивости составляет </w:t>
      </w:r>
      <w:r w:rsidR="000578A2">
        <w:rPr>
          <w:rFonts w:cs="Arial"/>
        </w:rPr>
        <w:t>46</w:t>
      </w:r>
      <w:r w:rsidR="00180339">
        <w:rPr>
          <w:rFonts w:cs="Arial"/>
        </w:rPr>
        <w:t xml:space="preserve"> % в 2016</w:t>
      </w:r>
      <w:r w:rsidR="009C3557">
        <w:rPr>
          <w:rFonts w:cs="Arial"/>
        </w:rPr>
        <w:t xml:space="preserve"> </w:t>
      </w:r>
      <w:r w:rsidRPr="0021574E">
        <w:rPr>
          <w:rFonts w:cs="Arial"/>
        </w:rPr>
        <w:t xml:space="preserve">году, в дальнейшем данный показатель </w:t>
      </w:r>
      <w:r w:rsidR="000578A2">
        <w:rPr>
          <w:rFonts w:cs="Arial"/>
        </w:rPr>
        <w:t>увеличится до 5</w:t>
      </w:r>
      <w:r w:rsidR="00B53116">
        <w:rPr>
          <w:rFonts w:cs="Arial"/>
        </w:rPr>
        <w:t>1</w:t>
      </w:r>
      <w:r w:rsidR="00845693">
        <w:rPr>
          <w:rFonts w:cs="Arial"/>
        </w:rPr>
        <w:t>%</w:t>
      </w:r>
      <w:r w:rsidR="006E5E5C">
        <w:rPr>
          <w:rFonts w:cs="Arial"/>
        </w:rPr>
        <w:t>.</w:t>
      </w:r>
    </w:p>
    <w:p w:rsidR="00A31515" w:rsidRPr="004C378F" w:rsidRDefault="00B127EE" w:rsidP="004C378F">
      <w:pPr>
        <w:pStyle w:val="af0"/>
        <w:spacing w:before="120"/>
        <w:ind w:firstLine="284"/>
        <w:jc w:val="both"/>
        <w:rPr>
          <w:color w:val="auto"/>
          <w:sz w:val="20"/>
        </w:rPr>
      </w:pPr>
      <w:bookmarkStart w:id="95" w:name="_Toc372818182"/>
      <w:r w:rsidRPr="001C54D7">
        <w:rPr>
          <w:color w:val="auto"/>
          <w:sz w:val="20"/>
        </w:rPr>
        <w:t xml:space="preserve">Таблица </w:t>
      </w:r>
      <w:r w:rsidR="002B31C3" w:rsidRPr="001C54D7">
        <w:rPr>
          <w:color w:val="auto"/>
          <w:sz w:val="20"/>
        </w:rPr>
        <w:fldChar w:fldCharType="begin"/>
      </w:r>
      <w:r w:rsidRPr="001C54D7">
        <w:rPr>
          <w:color w:val="auto"/>
          <w:sz w:val="20"/>
        </w:rPr>
        <w:instrText xml:space="preserve"> SEQ Таблица \* ARABIC </w:instrText>
      </w:r>
      <w:r w:rsidR="002B31C3" w:rsidRPr="001C54D7">
        <w:rPr>
          <w:color w:val="auto"/>
          <w:sz w:val="20"/>
        </w:rPr>
        <w:fldChar w:fldCharType="separate"/>
      </w:r>
      <w:r w:rsidR="000578A2">
        <w:rPr>
          <w:noProof/>
          <w:color w:val="auto"/>
          <w:sz w:val="20"/>
        </w:rPr>
        <w:t>21</w:t>
      </w:r>
      <w:r w:rsidR="002B31C3" w:rsidRPr="001C54D7">
        <w:rPr>
          <w:color w:val="auto"/>
          <w:sz w:val="20"/>
        </w:rPr>
        <w:fldChar w:fldCharType="end"/>
      </w:r>
      <w:r w:rsidRPr="001C54D7">
        <w:rPr>
          <w:color w:val="auto"/>
          <w:sz w:val="20"/>
        </w:rPr>
        <w:t xml:space="preserve"> </w:t>
      </w:r>
      <w:r w:rsidR="00A31515" w:rsidRPr="001C54D7">
        <w:rPr>
          <w:color w:val="auto"/>
          <w:sz w:val="20"/>
        </w:rPr>
        <w:t>– Величина налоговых поступлен</w:t>
      </w:r>
      <w:r w:rsidR="00242212">
        <w:rPr>
          <w:color w:val="auto"/>
          <w:sz w:val="20"/>
        </w:rPr>
        <w:t xml:space="preserve">ий за период прогнозирования </w:t>
      </w:r>
      <w:r w:rsidR="00B53116">
        <w:rPr>
          <w:color w:val="auto"/>
          <w:sz w:val="20"/>
        </w:rPr>
        <w:t>(7</w:t>
      </w:r>
      <w:r w:rsidR="008544B6">
        <w:rPr>
          <w:color w:val="auto"/>
          <w:sz w:val="20"/>
        </w:rPr>
        <w:t xml:space="preserve"> </w:t>
      </w:r>
      <w:r w:rsidR="00A31515" w:rsidRPr="000F38CD">
        <w:rPr>
          <w:color w:val="auto"/>
          <w:sz w:val="20"/>
        </w:rPr>
        <w:t>лет)</w:t>
      </w:r>
      <w:bookmarkEnd w:id="95"/>
      <w:r w:rsidR="008C15D0">
        <w:rPr>
          <w:color w:val="auto"/>
          <w:sz w:val="20"/>
        </w:rPr>
        <w:t xml:space="preserve">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138"/>
        <w:gridCol w:w="2433"/>
      </w:tblGrid>
      <w:tr w:rsidR="000578A2" w:rsidRPr="000578A2" w:rsidTr="000578A2">
        <w:trPr>
          <w:trHeight w:val="272"/>
        </w:trPr>
        <w:tc>
          <w:tcPr>
            <w:tcW w:w="37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Вид налога</w:t>
            </w:r>
          </w:p>
        </w:tc>
        <w:tc>
          <w:tcPr>
            <w:tcW w:w="12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Сумма, тыс.тг.</w:t>
            </w:r>
          </w:p>
        </w:tc>
      </w:tr>
      <w:tr w:rsidR="000578A2" w:rsidRPr="000578A2" w:rsidTr="000578A2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Подоходный налог ИП, соц.налог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363</w:t>
            </w:r>
          </w:p>
        </w:tc>
      </w:tr>
      <w:tr w:rsidR="000578A2" w:rsidRPr="000578A2" w:rsidTr="000578A2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Налоги и обязательные платежи от ФОТ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807</w:t>
            </w:r>
          </w:p>
        </w:tc>
      </w:tr>
      <w:tr w:rsidR="000578A2" w:rsidRPr="000578A2" w:rsidTr="000578A2">
        <w:trPr>
          <w:trHeight w:val="258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Налог на имущество и транспорт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color w:val="auto"/>
                <w:sz w:val="20"/>
                <w:szCs w:val="20"/>
                <w:lang w:eastAsia="ru-RU"/>
              </w:rPr>
              <w:t>340</w:t>
            </w:r>
          </w:p>
        </w:tc>
      </w:tr>
      <w:tr w:rsidR="000578A2" w:rsidRPr="000578A2" w:rsidTr="000578A2">
        <w:trPr>
          <w:trHeight w:val="272"/>
        </w:trPr>
        <w:tc>
          <w:tcPr>
            <w:tcW w:w="3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8A2" w:rsidRPr="000578A2" w:rsidRDefault="000578A2" w:rsidP="000578A2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</w:pPr>
            <w:r w:rsidRPr="000578A2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ru-RU"/>
              </w:rPr>
              <w:t>1 509</w:t>
            </w:r>
          </w:p>
        </w:tc>
      </w:tr>
    </w:tbl>
    <w:p w:rsidR="00A31515" w:rsidRPr="0021574E" w:rsidRDefault="00A31515" w:rsidP="000B6D02">
      <w:pPr>
        <w:spacing w:after="0" w:line="360" w:lineRule="auto"/>
        <w:jc w:val="both"/>
        <w:rPr>
          <w:rFonts w:cs="Arial"/>
        </w:rPr>
      </w:pPr>
    </w:p>
    <w:p w:rsidR="002F1E7D" w:rsidRDefault="00A31515" w:rsidP="004C378F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21574E">
        <w:rPr>
          <w:rFonts w:cs="Arial"/>
        </w:rPr>
        <w:t xml:space="preserve">Величина налоговых поступлений в результате реализации данного проекта составит </w:t>
      </w:r>
      <w:r w:rsidR="000578A2">
        <w:rPr>
          <w:rFonts w:cs="Arial"/>
        </w:rPr>
        <w:t>1 509</w:t>
      </w:r>
      <w:r w:rsidRPr="0021574E">
        <w:rPr>
          <w:rFonts w:cs="Arial"/>
        </w:rPr>
        <w:t xml:space="preserve"> тыс.</w:t>
      </w:r>
      <w:r w:rsidR="000B6D02">
        <w:rPr>
          <w:rFonts w:cs="Arial"/>
        </w:rPr>
        <w:t xml:space="preserve"> </w:t>
      </w:r>
      <w:r w:rsidR="00242212">
        <w:rPr>
          <w:rFonts w:cs="Arial"/>
        </w:rPr>
        <w:t xml:space="preserve">тг. за </w:t>
      </w:r>
      <w:r w:rsidR="00B53116">
        <w:rPr>
          <w:rFonts w:cs="Arial"/>
        </w:rPr>
        <w:t>7</w:t>
      </w:r>
      <w:r w:rsidR="000F38CD">
        <w:rPr>
          <w:rFonts w:cs="Arial"/>
        </w:rPr>
        <w:t xml:space="preserve"> лет.</w:t>
      </w:r>
      <w:r w:rsidR="004C378F" w:rsidRPr="004C378F">
        <w:rPr>
          <w:rFonts w:cs="Arial"/>
          <w:color w:val="auto"/>
        </w:rPr>
        <w:t xml:space="preserve"> </w:t>
      </w:r>
    </w:p>
    <w:p w:rsidR="00C7070D" w:rsidRPr="00C7070D" w:rsidRDefault="00C7070D" w:rsidP="00C7070D">
      <w:pPr>
        <w:spacing w:after="0" w:line="360" w:lineRule="auto"/>
        <w:ind w:firstLine="284"/>
        <w:jc w:val="both"/>
        <w:rPr>
          <w:rFonts w:cs="Arial"/>
        </w:rPr>
      </w:pPr>
      <w:r w:rsidRPr="00C7070D">
        <w:rPr>
          <w:rFonts w:cs="Arial"/>
          <w:color w:val="auto"/>
        </w:rPr>
        <w:t>В расчет принималось, что предприятие имеет организационно-правовую форму индивидуального предпринимательства и применяет упрощенный режим налогообложения для субъектов малого бизнеса. Согласно Налоговому кодексу РК ставка индивидуального подоходного налога и социального налога установлена в размере 3% от суммы дохода (валовой доход).</w:t>
      </w:r>
    </w:p>
    <w:p w:rsidR="00B53116" w:rsidRDefault="00B53116">
      <w:pPr>
        <w:rPr>
          <w:rFonts w:eastAsiaTheme="majorEastAsia" w:cs="Arial"/>
          <w:b/>
          <w:bCs/>
          <w:sz w:val="32"/>
          <w:szCs w:val="32"/>
        </w:rPr>
      </w:pPr>
      <w:r>
        <w:rPr>
          <w:rFonts w:cs="Arial"/>
          <w:sz w:val="32"/>
          <w:szCs w:val="32"/>
        </w:rPr>
        <w:br w:type="page"/>
      </w:r>
    </w:p>
    <w:p w:rsidR="0019321F" w:rsidRPr="0021574E" w:rsidRDefault="00122FE2" w:rsidP="00B4242B">
      <w:pPr>
        <w:pStyle w:val="1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96" w:name="_Toc372818158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12. Социально-экономическое и экологическое воздействие</w:t>
      </w:r>
      <w:bookmarkEnd w:id="96"/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97" w:name="_Toc372818159"/>
      <w:r w:rsidRPr="0021574E">
        <w:rPr>
          <w:rFonts w:ascii="Arial" w:hAnsi="Arial" w:cs="Arial"/>
          <w:color w:val="000000" w:themeColor="text1"/>
          <w:sz w:val="24"/>
        </w:rPr>
        <w:t>12.1 Социально-экономическое значение проекта</w:t>
      </w:r>
      <w:bookmarkEnd w:id="97"/>
      <w:r w:rsidRPr="0021574E">
        <w:rPr>
          <w:rFonts w:ascii="Arial" w:hAnsi="Arial" w:cs="Arial"/>
          <w:color w:val="000000" w:themeColor="text1"/>
        </w:rPr>
        <w:t xml:space="preserve"> </w:t>
      </w:r>
    </w:p>
    <w:p w:rsidR="0019321F" w:rsidRPr="000F38CD" w:rsidRDefault="00884E01" w:rsidP="00B4242B">
      <w:pPr>
        <w:spacing w:after="0" w:line="360" w:lineRule="auto"/>
        <w:ind w:firstLine="284"/>
        <w:jc w:val="both"/>
        <w:rPr>
          <w:rFonts w:cs="Arial"/>
        </w:rPr>
      </w:pPr>
      <w:r w:rsidRPr="000F38CD">
        <w:rPr>
          <w:rFonts w:cs="Arial"/>
        </w:rPr>
        <w:t>При реализации проекта предусмотрено решение следующих задач:</w:t>
      </w:r>
    </w:p>
    <w:p w:rsidR="00F873A1" w:rsidRDefault="00F873A1" w:rsidP="00F873A1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- создание нового предприятия по обработке (порезке</w:t>
      </w:r>
      <w:r w:rsidRPr="00544ED6">
        <w:rPr>
          <w:rFonts w:cs="Arial"/>
          <w:color w:val="auto"/>
        </w:rPr>
        <w:t>) песчаник</w:t>
      </w:r>
      <w:r>
        <w:rPr>
          <w:rFonts w:cs="Arial"/>
          <w:color w:val="auto"/>
        </w:rPr>
        <w:t>а;</w:t>
      </w:r>
    </w:p>
    <w:p w:rsidR="00F873A1" w:rsidRDefault="00F873A1" w:rsidP="00F873A1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- увеличение</w:t>
      </w:r>
      <w:r w:rsidRPr="00063D05">
        <w:rPr>
          <w:rFonts w:cs="Arial"/>
          <w:color w:val="auto"/>
        </w:rPr>
        <w:t xml:space="preserve"> валового регионального продукт</w:t>
      </w:r>
      <w:r>
        <w:rPr>
          <w:rFonts w:cs="Arial"/>
          <w:color w:val="auto"/>
        </w:rPr>
        <w:t>а;</w:t>
      </w:r>
    </w:p>
    <w:p w:rsidR="00F873A1" w:rsidRPr="00063D05" w:rsidRDefault="00F873A1" w:rsidP="00F873A1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>- поступление</w:t>
      </w:r>
      <w:r w:rsidRPr="00063D05">
        <w:rPr>
          <w:rFonts w:cs="Arial"/>
          <w:color w:val="auto"/>
        </w:rPr>
        <w:t xml:space="preserve"> в бюджет </w:t>
      </w:r>
      <w:r>
        <w:rPr>
          <w:rFonts w:cs="Arial"/>
          <w:color w:val="auto"/>
        </w:rPr>
        <w:t>Жамбылской</w:t>
      </w:r>
      <w:r w:rsidRPr="00063D05">
        <w:rPr>
          <w:rFonts w:cs="Arial"/>
          <w:color w:val="auto"/>
        </w:rPr>
        <w:t xml:space="preserve"> области налогов и других отчислений.</w:t>
      </w:r>
    </w:p>
    <w:p w:rsidR="00F873A1" w:rsidRDefault="00F873A1" w:rsidP="00F873A1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063D05">
        <w:rPr>
          <w:rFonts w:cs="Arial"/>
          <w:color w:val="auto"/>
        </w:rPr>
        <w:t>Среди социальн</w:t>
      </w:r>
      <w:r>
        <w:rPr>
          <w:rFonts w:cs="Arial"/>
          <w:color w:val="auto"/>
        </w:rPr>
        <w:t xml:space="preserve">ых воздействий можно выделить: </w:t>
      </w:r>
    </w:p>
    <w:p w:rsidR="00F873A1" w:rsidRDefault="00F873A1" w:rsidP="00F873A1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063D05">
        <w:rPr>
          <w:rFonts w:cs="Arial"/>
          <w:color w:val="auto"/>
        </w:rPr>
        <w:t xml:space="preserve">удовлетворение спроса населения и </w:t>
      </w:r>
      <w:r>
        <w:rPr>
          <w:rFonts w:cs="Arial"/>
          <w:color w:val="auto"/>
        </w:rPr>
        <w:t>строительного рынка в качественной продукции;</w:t>
      </w:r>
    </w:p>
    <w:p w:rsidR="00F873A1" w:rsidRPr="00063D05" w:rsidRDefault="00F873A1" w:rsidP="00F873A1">
      <w:pPr>
        <w:spacing w:after="0" w:line="360" w:lineRule="auto"/>
        <w:ind w:firstLine="284"/>
        <w:jc w:val="both"/>
        <w:rPr>
          <w:rFonts w:cs="Arial"/>
          <w:color w:val="auto"/>
        </w:rPr>
      </w:pPr>
      <w:r>
        <w:rPr>
          <w:rFonts w:cs="Arial"/>
          <w:color w:val="auto"/>
        </w:rPr>
        <w:t xml:space="preserve">- </w:t>
      </w:r>
      <w:r w:rsidRPr="00063D05">
        <w:rPr>
          <w:rFonts w:cs="Arial"/>
          <w:color w:val="auto"/>
        </w:rPr>
        <w:t xml:space="preserve">создание новых </w:t>
      </w:r>
      <w:r>
        <w:rPr>
          <w:rFonts w:cs="Arial"/>
          <w:color w:val="auto"/>
        </w:rPr>
        <w:t>5</w:t>
      </w:r>
      <w:r w:rsidRPr="00063D05">
        <w:rPr>
          <w:rFonts w:cs="Arial"/>
          <w:color w:val="auto"/>
        </w:rPr>
        <w:t xml:space="preserve"> рабочих мест, что позволит работникам получать стабильный доход.</w:t>
      </w:r>
    </w:p>
    <w:p w:rsidR="000F38CD" w:rsidRPr="008C15D0" w:rsidRDefault="000F38CD" w:rsidP="000F38CD">
      <w:pPr>
        <w:spacing w:after="0" w:line="360" w:lineRule="auto"/>
        <w:ind w:firstLine="284"/>
        <w:jc w:val="both"/>
        <w:rPr>
          <w:rFonts w:cs="Arial"/>
          <w:highlight w:val="yellow"/>
        </w:rPr>
      </w:pPr>
    </w:p>
    <w:p w:rsidR="00122FE2" w:rsidRPr="0021574E" w:rsidRDefault="00122FE2" w:rsidP="00B4242B">
      <w:pPr>
        <w:pStyle w:val="2"/>
        <w:spacing w:before="0" w:line="360" w:lineRule="auto"/>
        <w:ind w:firstLine="284"/>
        <w:jc w:val="both"/>
        <w:rPr>
          <w:rFonts w:ascii="Arial" w:hAnsi="Arial" w:cs="Arial"/>
          <w:color w:val="000000" w:themeColor="text1"/>
        </w:rPr>
      </w:pPr>
      <w:bookmarkStart w:id="98" w:name="_Toc372818160"/>
      <w:r w:rsidRPr="0021574E">
        <w:rPr>
          <w:rFonts w:ascii="Arial" w:hAnsi="Arial" w:cs="Arial"/>
          <w:color w:val="000000" w:themeColor="text1"/>
          <w:sz w:val="24"/>
        </w:rPr>
        <w:t>12.2 Воздействие на окружающую среду</w:t>
      </w:r>
      <w:bookmarkEnd w:id="98"/>
      <w:r w:rsidRPr="0021574E">
        <w:rPr>
          <w:rFonts w:ascii="Arial" w:hAnsi="Arial" w:cs="Arial"/>
          <w:color w:val="000000" w:themeColor="text1"/>
        </w:rPr>
        <w:t xml:space="preserve"> </w:t>
      </w:r>
    </w:p>
    <w:p w:rsidR="00872C40" w:rsidRPr="00872C40" w:rsidRDefault="00872C40" w:rsidP="00872C40">
      <w:pPr>
        <w:spacing w:after="0" w:line="360" w:lineRule="auto"/>
        <w:ind w:firstLine="284"/>
        <w:jc w:val="both"/>
        <w:rPr>
          <w:color w:val="404040" w:themeColor="text1" w:themeTint="BF"/>
        </w:rPr>
      </w:pPr>
      <w:r w:rsidRPr="00872C40">
        <w:rPr>
          <w:rFonts w:cs="Arial"/>
          <w:color w:val="auto"/>
        </w:rPr>
        <w:t xml:space="preserve">В </w:t>
      </w:r>
      <w:r w:rsidR="002D4C80">
        <w:rPr>
          <w:rFonts w:cs="Arial"/>
          <w:color w:val="auto"/>
        </w:rPr>
        <w:t xml:space="preserve">– </w:t>
      </w:r>
      <w:r w:rsidRPr="00872C40">
        <w:rPr>
          <w:rFonts w:cs="Arial"/>
          <w:color w:val="auto"/>
        </w:rPr>
        <w:t>целом</w:t>
      </w:r>
      <w:r w:rsidR="002D4C80">
        <w:rPr>
          <w:rFonts w:cs="Arial"/>
          <w:color w:val="auto"/>
        </w:rPr>
        <w:t>,</w:t>
      </w:r>
      <w:r w:rsidRPr="00872C40">
        <w:rPr>
          <w:rFonts w:cs="Arial"/>
          <w:color w:val="auto"/>
        </w:rPr>
        <w:t xml:space="preserve"> предприятие не наносит вреда окружающей среде, т.к. производство не связано с созданием вредных отходов, в технологическом процессе не применяются вредные компоненты и вещества.</w:t>
      </w:r>
      <w:r w:rsidRPr="00872C40">
        <w:rPr>
          <w:color w:val="404040" w:themeColor="text1" w:themeTint="BF"/>
        </w:rPr>
        <w:t xml:space="preserve"> </w:t>
      </w:r>
    </w:p>
    <w:p w:rsidR="0019321F" w:rsidRPr="002F1E7D" w:rsidRDefault="0019321F" w:rsidP="00872C40">
      <w:pPr>
        <w:spacing w:after="0" w:line="360" w:lineRule="auto"/>
        <w:ind w:firstLine="284"/>
        <w:jc w:val="both"/>
        <w:rPr>
          <w:rFonts w:cs="Arial"/>
          <w:color w:val="auto"/>
        </w:rPr>
      </w:pPr>
      <w:r w:rsidRPr="0021574E">
        <w:rPr>
          <w:rFonts w:cs="Arial"/>
        </w:rPr>
        <w:br w:type="page"/>
      </w:r>
    </w:p>
    <w:p w:rsidR="009D1FAD" w:rsidRPr="0021574E" w:rsidRDefault="00122FE2" w:rsidP="00B4242B">
      <w:pPr>
        <w:pStyle w:val="1"/>
        <w:ind w:firstLine="284"/>
        <w:jc w:val="both"/>
        <w:rPr>
          <w:rFonts w:ascii="Arial" w:hAnsi="Arial" w:cs="Arial"/>
          <w:color w:val="000000" w:themeColor="text1"/>
          <w:sz w:val="32"/>
          <w:szCs w:val="32"/>
        </w:rPr>
      </w:pPr>
      <w:bookmarkStart w:id="99" w:name="_Toc372818161"/>
      <w:r w:rsidRPr="0021574E">
        <w:rPr>
          <w:rFonts w:ascii="Arial" w:hAnsi="Arial" w:cs="Arial"/>
          <w:color w:val="000000" w:themeColor="text1"/>
          <w:sz w:val="32"/>
          <w:szCs w:val="32"/>
        </w:rPr>
        <w:lastRenderedPageBreak/>
        <w:t>Приложения</w:t>
      </w:r>
      <w:bookmarkEnd w:id="99"/>
    </w:p>
    <w:sectPr w:rsidR="009D1FAD" w:rsidRPr="0021574E" w:rsidSect="00294B93">
      <w:footerReference w:type="default" r:id="rId2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0A74" w:rsidRDefault="006F0A74" w:rsidP="00A06701">
      <w:pPr>
        <w:spacing w:after="0" w:line="240" w:lineRule="auto"/>
      </w:pPr>
      <w:r>
        <w:separator/>
      </w:r>
    </w:p>
  </w:endnote>
  <w:endnote w:type="continuationSeparator" w:id="0">
    <w:p w:rsidR="006F0A74" w:rsidRDefault="006F0A74" w:rsidP="00A06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33195"/>
      <w:docPartObj>
        <w:docPartGallery w:val="Page Numbers (Bottom of Page)"/>
        <w:docPartUnique/>
      </w:docPartObj>
    </w:sdtPr>
    <w:sdtEndPr/>
    <w:sdtContent>
      <w:p w:rsidR="00075C5A" w:rsidRDefault="00075C5A" w:rsidP="005A4F6F">
        <w:pPr>
          <w:pStyle w:val="ab"/>
          <w:tabs>
            <w:tab w:val="clear" w:pos="4677"/>
            <w:tab w:val="center" w:pos="2835"/>
          </w:tabs>
          <w:jc w:val="right"/>
        </w:pPr>
        <w:r>
          <w:ptab w:relativeTo="margin" w:alignment="left" w:leader="none"/>
        </w:r>
        <w:sdt>
          <w:sdtPr>
            <w:rPr>
              <w:rFonts w:cs="Arial"/>
              <w:b/>
              <w:sz w:val="20"/>
              <w:szCs w:val="20"/>
            </w:rPr>
            <w:alias w:val="Название"/>
            <w:id w:val="10033196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>
              <w:rPr>
                <w:rFonts w:cs="Arial"/>
                <w:b/>
                <w:sz w:val="20"/>
                <w:szCs w:val="20"/>
              </w:rPr>
              <w:t>Распил и дробление декоративного и строительного камня</w:t>
            </w:r>
          </w:sdtContent>
        </w:sdt>
        <w:r w:rsidRPr="0021574E">
          <w:t xml:space="preserve"> </w:t>
        </w:r>
        <w:r w:rsidRPr="0021574E">
          <w:ptab w:relativeTo="indent" w:alignment="left" w:leader="none"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F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5C5A" w:rsidRDefault="00075C5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0A74" w:rsidRDefault="006F0A74" w:rsidP="00A06701">
      <w:pPr>
        <w:spacing w:after="0" w:line="240" w:lineRule="auto"/>
      </w:pPr>
      <w:r>
        <w:separator/>
      </w:r>
    </w:p>
  </w:footnote>
  <w:footnote w:type="continuationSeparator" w:id="0">
    <w:p w:rsidR="006F0A74" w:rsidRDefault="006F0A74" w:rsidP="00A067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F7862"/>
    <w:multiLevelType w:val="hybridMultilevel"/>
    <w:tmpl w:val="788C0B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883461B"/>
    <w:multiLevelType w:val="hybridMultilevel"/>
    <w:tmpl w:val="788C0B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A422BD9"/>
    <w:multiLevelType w:val="hybridMultilevel"/>
    <w:tmpl w:val="B8EE213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D0C3547"/>
    <w:multiLevelType w:val="hybridMultilevel"/>
    <w:tmpl w:val="24C60E6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101286"/>
    <w:multiLevelType w:val="hybridMultilevel"/>
    <w:tmpl w:val="B05AE4EC"/>
    <w:lvl w:ilvl="0" w:tplc="554A5F26">
      <w:start w:val="1"/>
      <w:numFmt w:val="decimal"/>
      <w:lvlText w:val="%1."/>
      <w:lvlJc w:val="left"/>
      <w:pPr>
        <w:ind w:left="839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32C44F8"/>
    <w:multiLevelType w:val="hybridMultilevel"/>
    <w:tmpl w:val="561CE5C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6AB444C"/>
    <w:multiLevelType w:val="hybridMultilevel"/>
    <w:tmpl w:val="919EDB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3466E36"/>
    <w:multiLevelType w:val="hybridMultilevel"/>
    <w:tmpl w:val="9BDCAF5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6110C50"/>
    <w:multiLevelType w:val="hybridMultilevel"/>
    <w:tmpl w:val="1D64EE0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6D86B20"/>
    <w:multiLevelType w:val="hybridMultilevel"/>
    <w:tmpl w:val="DCDEF34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3D4496"/>
    <w:multiLevelType w:val="hybridMultilevel"/>
    <w:tmpl w:val="DB200180"/>
    <w:lvl w:ilvl="0" w:tplc="01EE84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CD66B67"/>
    <w:multiLevelType w:val="hybridMultilevel"/>
    <w:tmpl w:val="5224A32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55F3098C"/>
    <w:multiLevelType w:val="hybridMultilevel"/>
    <w:tmpl w:val="824E9078"/>
    <w:lvl w:ilvl="0" w:tplc="99C0D1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1140FA3"/>
    <w:multiLevelType w:val="hybridMultilevel"/>
    <w:tmpl w:val="065C35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6BB722C0"/>
    <w:multiLevelType w:val="hybridMultilevel"/>
    <w:tmpl w:val="A96AF0F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3"/>
  </w:num>
  <w:num w:numId="5">
    <w:abstractNumId w:val="12"/>
  </w:num>
  <w:num w:numId="6">
    <w:abstractNumId w:val="11"/>
  </w:num>
  <w:num w:numId="7">
    <w:abstractNumId w:val="10"/>
  </w:num>
  <w:num w:numId="8">
    <w:abstractNumId w:val="9"/>
  </w:num>
  <w:num w:numId="9">
    <w:abstractNumId w:val="4"/>
  </w:num>
  <w:num w:numId="10">
    <w:abstractNumId w:val="8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hideGrammaticalError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926"/>
    <w:rsid w:val="00002F5B"/>
    <w:rsid w:val="00006BE5"/>
    <w:rsid w:val="00007F90"/>
    <w:rsid w:val="00010A20"/>
    <w:rsid w:val="00011B69"/>
    <w:rsid w:val="00013ED5"/>
    <w:rsid w:val="000146C6"/>
    <w:rsid w:val="00015B3E"/>
    <w:rsid w:val="00017365"/>
    <w:rsid w:val="0002008F"/>
    <w:rsid w:val="000256A4"/>
    <w:rsid w:val="00027C9C"/>
    <w:rsid w:val="000308D2"/>
    <w:rsid w:val="000318F0"/>
    <w:rsid w:val="000323F1"/>
    <w:rsid w:val="00035314"/>
    <w:rsid w:val="0003538F"/>
    <w:rsid w:val="0003563C"/>
    <w:rsid w:val="00042634"/>
    <w:rsid w:val="000467A5"/>
    <w:rsid w:val="00052F15"/>
    <w:rsid w:val="000578A2"/>
    <w:rsid w:val="000637A5"/>
    <w:rsid w:val="00063D05"/>
    <w:rsid w:val="00063E63"/>
    <w:rsid w:val="00074CB3"/>
    <w:rsid w:val="00075C5A"/>
    <w:rsid w:val="00077B45"/>
    <w:rsid w:val="00083512"/>
    <w:rsid w:val="00084332"/>
    <w:rsid w:val="00084E25"/>
    <w:rsid w:val="00091719"/>
    <w:rsid w:val="000953B1"/>
    <w:rsid w:val="00095446"/>
    <w:rsid w:val="0009739E"/>
    <w:rsid w:val="000A4A45"/>
    <w:rsid w:val="000A7CBB"/>
    <w:rsid w:val="000B08A2"/>
    <w:rsid w:val="000B1E46"/>
    <w:rsid w:val="000B3068"/>
    <w:rsid w:val="000B313D"/>
    <w:rsid w:val="000B5561"/>
    <w:rsid w:val="000B6CC6"/>
    <w:rsid w:val="000B6D02"/>
    <w:rsid w:val="000C46BB"/>
    <w:rsid w:val="000D41D8"/>
    <w:rsid w:val="000D470A"/>
    <w:rsid w:val="000D776A"/>
    <w:rsid w:val="000E1F13"/>
    <w:rsid w:val="000E3E04"/>
    <w:rsid w:val="000E713C"/>
    <w:rsid w:val="000F1E66"/>
    <w:rsid w:val="000F38CD"/>
    <w:rsid w:val="000F7FE7"/>
    <w:rsid w:val="001020DC"/>
    <w:rsid w:val="00106AA7"/>
    <w:rsid w:val="001074FD"/>
    <w:rsid w:val="00111193"/>
    <w:rsid w:val="00114E35"/>
    <w:rsid w:val="0011525D"/>
    <w:rsid w:val="001157E4"/>
    <w:rsid w:val="00115BCE"/>
    <w:rsid w:val="00116312"/>
    <w:rsid w:val="00122FE2"/>
    <w:rsid w:val="001230C1"/>
    <w:rsid w:val="00124C6A"/>
    <w:rsid w:val="0012546F"/>
    <w:rsid w:val="001274C6"/>
    <w:rsid w:val="00130B7C"/>
    <w:rsid w:val="00131D9E"/>
    <w:rsid w:val="0013452C"/>
    <w:rsid w:val="001508E5"/>
    <w:rsid w:val="0015335F"/>
    <w:rsid w:val="0015746F"/>
    <w:rsid w:val="0015788E"/>
    <w:rsid w:val="001609CE"/>
    <w:rsid w:val="00162814"/>
    <w:rsid w:val="00165E0B"/>
    <w:rsid w:val="00170530"/>
    <w:rsid w:val="00177F6C"/>
    <w:rsid w:val="00180339"/>
    <w:rsid w:val="0018195E"/>
    <w:rsid w:val="00181AEE"/>
    <w:rsid w:val="001903A6"/>
    <w:rsid w:val="0019321F"/>
    <w:rsid w:val="00194CA1"/>
    <w:rsid w:val="00197AD7"/>
    <w:rsid w:val="00197CA9"/>
    <w:rsid w:val="001A044A"/>
    <w:rsid w:val="001A2501"/>
    <w:rsid w:val="001A6032"/>
    <w:rsid w:val="001A621D"/>
    <w:rsid w:val="001A73A7"/>
    <w:rsid w:val="001B27A5"/>
    <w:rsid w:val="001B2CB9"/>
    <w:rsid w:val="001B5497"/>
    <w:rsid w:val="001B56F2"/>
    <w:rsid w:val="001B7559"/>
    <w:rsid w:val="001C4ED9"/>
    <w:rsid w:val="001C54D7"/>
    <w:rsid w:val="001C55B2"/>
    <w:rsid w:val="001D1AB0"/>
    <w:rsid w:val="001D7FB4"/>
    <w:rsid w:val="001E465B"/>
    <w:rsid w:val="001E6D05"/>
    <w:rsid w:val="001E70C2"/>
    <w:rsid w:val="001F4751"/>
    <w:rsid w:val="001F7FAB"/>
    <w:rsid w:val="00200F48"/>
    <w:rsid w:val="00202725"/>
    <w:rsid w:val="00203870"/>
    <w:rsid w:val="00203BE8"/>
    <w:rsid w:val="00204D65"/>
    <w:rsid w:val="00205B6D"/>
    <w:rsid w:val="00206FBE"/>
    <w:rsid w:val="00210BE5"/>
    <w:rsid w:val="00210C06"/>
    <w:rsid w:val="0021574E"/>
    <w:rsid w:val="00226CFE"/>
    <w:rsid w:val="00230A3E"/>
    <w:rsid w:val="002355B6"/>
    <w:rsid w:val="00236ACA"/>
    <w:rsid w:val="00240901"/>
    <w:rsid w:val="002417A2"/>
    <w:rsid w:val="00242212"/>
    <w:rsid w:val="002436BE"/>
    <w:rsid w:val="00245C4C"/>
    <w:rsid w:val="00247D28"/>
    <w:rsid w:val="002515CA"/>
    <w:rsid w:val="00251A98"/>
    <w:rsid w:val="00257C02"/>
    <w:rsid w:val="00257D4D"/>
    <w:rsid w:val="00264D91"/>
    <w:rsid w:val="00267BFC"/>
    <w:rsid w:val="002710ED"/>
    <w:rsid w:val="0027430C"/>
    <w:rsid w:val="0027592A"/>
    <w:rsid w:val="002835EC"/>
    <w:rsid w:val="00293F22"/>
    <w:rsid w:val="00294B93"/>
    <w:rsid w:val="00297D06"/>
    <w:rsid w:val="002A5981"/>
    <w:rsid w:val="002A5B1C"/>
    <w:rsid w:val="002B0559"/>
    <w:rsid w:val="002B2B75"/>
    <w:rsid w:val="002B31C3"/>
    <w:rsid w:val="002C2080"/>
    <w:rsid w:val="002C2A50"/>
    <w:rsid w:val="002C5010"/>
    <w:rsid w:val="002D4168"/>
    <w:rsid w:val="002D4A21"/>
    <w:rsid w:val="002D4C80"/>
    <w:rsid w:val="002D5205"/>
    <w:rsid w:val="002E209C"/>
    <w:rsid w:val="002E214C"/>
    <w:rsid w:val="002E3143"/>
    <w:rsid w:val="002E43DA"/>
    <w:rsid w:val="002F1E7D"/>
    <w:rsid w:val="002F66F1"/>
    <w:rsid w:val="002F6AC9"/>
    <w:rsid w:val="002F75CD"/>
    <w:rsid w:val="003055A2"/>
    <w:rsid w:val="00305AA7"/>
    <w:rsid w:val="003111B7"/>
    <w:rsid w:val="003130F1"/>
    <w:rsid w:val="0031413E"/>
    <w:rsid w:val="003165EC"/>
    <w:rsid w:val="00320223"/>
    <w:rsid w:val="003235A9"/>
    <w:rsid w:val="003243C8"/>
    <w:rsid w:val="00330173"/>
    <w:rsid w:val="00330B26"/>
    <w:rsid w:val="0033262F"/>
    <w:rsid w:val="00335CDA"/>
    <w:rsid w:val="003402C9"/>
    <w:rsid w:val="003440E0"/>
    <w:rsid w:val="003460B3"/>
    <w:rsid w:val="00351625"/>
    <w:rsid w:val="0035575D"/>
    <w:rsid w:val="00356A21"/>
    <w:rsid w:val="00357F55"/>
    <w:rsid w:val="0036327F"/>
    <w:rsid w:val="003760A7"/>
    <w:rsid w:val="003765C1"/>
    <w:rsid w:val="003769DA"/>
    <w:rsid w:val="00377132"/>
    <w:rsid w:val="003818E8"/>
    <w:rsid w:val="003821A2"/>
    <w:rsid w:val="00393893"/>
    <w:rsid w:val="00396FD5"/>
    <w:rsid w:val="00397AE2"/>
    <w:rsid w:val="003A2DDE"/>
    <w:rsid w:val="003A34C4"/>
    <w:rsid w:val="003A5970"/>
    <w:rsid w:val="003A7E9C"/>
    <w:rsid w:val="003C1B84"/>
    <w:rsid w:val="003C6004"/>
    <w:rsid w:val="003D4E71"/>
    <w:rsid w:val="003D7C74"/>
    <w:rsid w:val="003E3344"/>
    <w:rsid w:val="003F0923"/>
    <w:rsid w:val="003F1F7A"/>
    <w:rsid w:val="003F3E4D"/>
    <w:rsid w:val="003F4310"/>
    <w:rsid w:val="00400A91"/>
    <w:rsid w:val="00403993"/>
    <w:rsid w:val="00405940"/>
    <w:rsid w:val="00405C67"/>
    <w:rsid w:val="00407590"/>
    <w:rsid w:val="00407F97"/>
    <w:rsid w:val="004113D4"/>
    <w:rsid w:val="004115C9"/>
    <w:rsid w:val="0041417A"/>
    <w:rsid w:val="0041473E"/>
    <w:rsid w:val="0041772E"/>
    <w:rsid w:val="00420CF9"/>
    <w:rsid w:val="0042293F"/>
    <w:rsid w:val="004247D7"/>
    <w:rsid w:val="004249FC"/>
    <w:rsid w:val="00426098"/>
    <w:rsid w:val="00426656"/>
    <w:rsid w:val="00427966"/>
    <w:rsid w:val="00430821"/>
    <w:rsid w:val="00432CD6"/>
    <w:rsid w:val="0043469A"/>
    <w:rsid w:val="004354DC"/>
    <w:rsid w:val="004362FE"/>
    <w:rsid w:val="00442524"/>
    <w:rsid w:val="004519E3"/>
    <w:rsid w:val="00455CB1"/>
    <w:rsid w:val="00456ACC"/>
    <w:rsid w:val="004611AD"/>
    <w:rsid w:val="00463978"/>
    <w:rsid w:val="00467EE9"/>
    <w:rsid w:val="00470F56"/>
    <w:rsid w:val="00472D1E"/>
    <w:rsid w:val="0047380B"/>
    <w:rsid w:val="004743D8"/>
    <w:rsid w:val="00474665"/>
    <w:rsid w:val="00474E33"/>
    <w:rsid w:val="004805DC"/>
    <w:rsid w:val="00481726"/>
    <w:rsid w:val="00482F67"/>
    <w:rsid w:val="00483B92"/>
    <w:rsid w:val="00485021"/>
    <w:rsid w:val="00485298"/>
    <w:rsid w:val="00485FDB"/>
    <w:rsid w:val="00492D23"/>
    <w:rsid w:val="00494456"/>
    <w:rsid w:val="004A3787"/>
    <w:rsid w:val="004B026F"/>
    <w:rsid w:val="004C1640"/>
    <w:rsid w:val="004C32CA"/>
    <w:rsid w:val="004C36E1"/>
    <w:rsid w:val="004C378F"/>
    <w:rsid w:val="004C3915"/>
    <w:rsid w:val="004C3CA3"/>
    <w:rsid w:val="004C6B0F"/>
    <w:rsid w:val="004D0731"/>
    <w:rsid w:val="004D0CE8"/>
    <w:rsid w:val="004D46E6"/>
    <w:rsid w:val="004D5A26"/>
    <w:rsid w:val="004D6394"/>
    <w:rsid w:val="004D6570"/>
    <w:rsid w:val="004D7B8B"/>
    <w:rsid w:val="004E275F"/>
    <w:rsid w:val="004E378A"/>
    <w:rsid w:val="004E5BDB"/>
    <w:rsid w:val="004F219B"/>
    <w:rsid w:val="004F3B9B"/>
    <w:rsid w:val="00500F16"/>
    <w:rsid w:val="0050108B"/>
    <w:rsid w:val="00501D2B"/>
    <w:rsid w:val="00505DD3"/>
    <w:rsid w:val="00512627"/>
    <w:rsid w:val="00512782"/>
    <w:rsid w:val="0051463C"/>
    <w:rsid w:val="00515B11"/>
    <w:rsid w:val="00524B8C"/>
    <w:rsid w:val="00527220"/>
    <w:rsid w:val="00530FD5"/>
    <w:rsid w:val="00533478"/>
    <w:rsid w:val="00544911"/>
    <w:rsid w:val="00544ED6"/>
    <w:rsid w:val="00552154"/>
    <w:rsid w:val="00554AD1"/>
    <w:rsid w:val="005552C3"/>
    <w:rsid w:val="0055597F"/>
    <w:rsid w:val="005758E7"/>
    <w:rsid w:val="0057630E"/>
    <w:rsid w:val="00582A07"/>
    <w:rsid w:val="0058479A"/>
    <w:rsid w:val="00587F0E"/>
    <w:rsid w:val="005912D8"/>
    <w:rsid w:val="0059364F"/>
    <w:rsid w:val="005A1DAD"/>
    <w:rsid w:val="005A2822"/>
    <w:rsid w:val="005A4F6F"/>
    <w:rsid w:val="005A5E90"/>
    <w:rsid w:val="005B253E"/>
    <w:rsid w:val="005C53BD"/>
    <w:rsid w:val="005D1358"/>
    <w:rsid w:val="005D49E8"/>
    <w:rsid w:val="005D4FAF"/>
    <w:rsid w:val="005E0B44"/>
    <w:rsid w:val="005F1B95"/>
    <w:rsid w:val="005F24E9"/>
    <w:rsid w:val="005F3786"/>
    <w:rsid w:val="005F56E1"/>
    <w:rsid w:val="0060125F"/>
    <w:rsid w:val="00602A93"/>
    <w:rsid w:val="00603A44"/>
    <w:rsid w:val="00614778"/>
    <w:rsid w:val="0061661C"/>
    <w:rsid w:val="00616FF8"/>
    <w:rsid w:val="00621DBF"/>
    <w:rsid w:val="00621F45"/>
    <w:rsid w:val="00624136"/>
    <w:rsid w:val="00626444"/>
    <w:rsid w:val="00632EDD"/>
    <w:rsid w:val="00632F67"/>
    <w:rsid w:val="00633D3F"/>
    <w:rsid w:val="00637FB3"/>
    <w:rsid w:val="00644990"/>
    <w:rsid w:val="00644FDE"/>
    <w:rsid w:val="00645FCA"/>
    <w:rsid w:val="006476BC"/>
    <w:rsid w:val="00651B9B"/>
    <w:rsid w:val="00656906"/>
    <w:rsid w:val="00657E26"/>
    <w:rsid w:val="006610CD"/>
    <w:rsid w:val="00671BE0"/>
    <w:rsid w:val="00671D81"/>
    <w:rsid w:val="0067534F"/>
    <w:rsid w:val="0067589A"/>
    <w:rsid w:val="00675A8D"/>
    <w:rsid w:val="0068282A"/>
    <w:rsid w:val="0069085A"/>
    <w:rsid w:val="00690CDE"/>
    <w:rsid w:val="0069293B"/>
    <w:rsid w:val="0069374F"/>
    <w:rsid w:val="006961EC"/>
    <w:rsid w:val="006B0320"/>
    <w:rsid w:val="006C1413"/>
    <w:rsid w:val="006C3695"/>
    <w:rsid w:val="006C5756"/>
    <w:rsid w:val="006C7AC0"/>
    <w:rsid w:val="006D5B97"/>
    <w:rsid w:val="006D6F0C"/>
    <w:rsid w:val="006E0108"/>
    <w:rsid w:val="006E246E"/>
    <w:rsid w:val="006E2682"/>
    <w:rsid w:val="006E4350"/>
    <w:rsid w:val="006E46AC"/>
    <w:rsid w:val="006E4FBD"/>
    <w:rsid w:val="006E545D"/>
    <w:rsid w:val="006E5E5C"/>
    <w:rsid w:val="006E6DFA"/>
    <w:rsid w:val="006F0A74"/>
    <w:rsid w:val="006F12C3"/>
    <w:rsid w:val="006F43FF"/>
    <w:rsid w:val="006F4BAB"/>
    <w:rsid w:val="006F75F3"/>
    <w:rsid w:val="006F7FF7"/>
    <w:rsid w:val="00703A59"/>
    <w:rsid w:val="00703D9B"/>
    <w:rsid w:val="00711950"/>
    <w:rsid w:val="00712801"/>
    <w:rsid w:val="00714B68"/>
    <w:rsid w:val="0071647F"/>
    <w:rsid w:val="00723276"/>
    <w:rsid w:val="00723906"/>
    <w:rsid w:val="00727C5E"/>
    <w:rsid w:val="00730418"/>
    <w:rsid w:val="00731EE7"/>
    <w:rsid w:val="00734534"/>
    <w:rsid w:val="007356A1"/>
    <w:rsid w:val="007358BC"/>
    <w:rsid w:val="00736149"/>
    <w:rsid w:val="007423C0"/>
    <w:rsid w:val="00743504"/>
    <w:rsid w:val="007467BA"/>
    <w:rsid w:val="00752BDA"/>
    <w:rsid w:val="00752FD0"/>
    <w:rsid w:val="007573C3"/>
    <w:rsid w:val="00761B73"/>
    <w:rsid w:val="00761C15"/>
    <w:rsid w:val="00762188"/>
    <w:rsid w:val="007637F9"/>
    <w:rsid w:val="007649B0"/>
    <w:rsid w:val="00764D80"/>
    <w:rsid w:val="0076530E"/>
    <w:rsid w:val="007725CB"/>
    <w:rsid w:val="00774926"/>
    <w:rsid w:val="00775E33"/>
    <w:rsid w:val="00776635"/>
    <w:rsid w:val="00780E1C"/>
    <w:rsid w:val="007821BF"/>
    <w:rsid w:val="00784A5E"/>
    <w:rsid w:val="0078641B"/>
    <w:rsid w:val="00786D50"/>
    <w:rsid w:val="00792992"/>
    <w:rsid w:val="00793AF3"/>
    <w:rsid w:val="007A0742"/>
    <w:rsid w:val="007A0F0B"/>
    <w:rsid w:val="007A7DAC"/>
    <w:rsid w:val="007B14A1"/>
    <w:rsid w:val="007B2F52"/>
    <w:rsid w:val="007B386F"/>
    <w:rsid w:val="007C034F"/>
    <w:rsid w:val="007C055E"/>
    <w:rsid w:val="007C3326"/>
    <w:rsid w:val="007C3A34"/>
    <w:rsid w:val="007C62DD"/>
    <w:rsid w:val="007D1526"/>
    <w:rsid w:val="007D18C9"/>
    <w:rsid w:val="007D23E0"/>
    <w:rsid w:val="007D49A5"/>
    <w:rsid w:val="007E1145"/>
    <w:rsid w:val="007E5FE4"/>
    <w:rsid w:val="007F2605"/>
    <w:rsid w:val="007F79E7"/>
    <w:rsid w:val="00800056"/>
    <w:rsid w:val="008048D8"/>
    <w:rsid w:val="00804E4A"/>
    <w:rsid w:val="00807DCD"/>
    <w:rsid w:val="00810201"/>
    <w:rsid w:val="008114F5"/>
    <w:rsid w:val="00815376"/>
    <w:rsid w:val="00816452"/>
    <w:rsid w:val="00824739"/>
    <w:rsid w:val="00824CED"/>
    <w:rsid w:val="00827B7D"/>
    <w:rsid w:val="00830F24"/>
    <w:rsid w:val="00830F8C"/>
    <w:rsid w:val="00831B9C"/>
    <w:rsid w:val="00842605"/>
    <w:rsid w:val="00845693"/>
    <w:rsid w:val="00850418"/>
    <w:rsid w:val="008544B6"/>
    <w:rsid w:val="00854E47"/>
    <w:rsid w:val="00860360"/>
    <w:rsid w:val="00861B04"/>
    <w:rsid w:val="00872C40"/>
    <w:rsid w:val="00874F6C"/>
    <w:rsid w:val="008774A8"/>
    <w:rsid w:val="00884E01"/>
    <w:rsid w:val="0089547F"/>
    <w:rsid w:val="008964F4"/>
    <w:rsid w:val="008965AF"/>
    <w:rsid w:val="0089781A"/>
    <w:rsid w:val="008A130A"/>
    <w:rsid w:val="008A55FC"/>
    <w:rsid w:val="008A5AC4"/>
    <w:rsid w:val="008A7CA7"/>
    <w:rsid w:val="008B4386"/>
    <w:rsid w:val="008B5E01"/>
    <w:rsid w:val="008B7CF7"/>
    <w:rsid w:val="008C15D0"/>
    <w:rsid w:val="008C17BD"/>
    <w:rsid w:val="008C2521"/>
    <w:rsid w:val="008C5E04"/>
    <w:rsid w:val="008D1F9E"/>
    <w:rsid w:val="008D347B"/>
    <w:rsid w:val="008D3CFA"/>
    <w:rsid w:val="008D77FD"/>
    <w:rsid w:val="008E0562"/>
    <w:rsid w:val="008E243C"/>
    <w:rsid w:val="008F4E1B"/>
    <w:rsid w:val="008F5480"/>
    <w:rsid w:val="0090010E"/>
    <w:rsid w:val="009006DF"/>
    <w:rsid w:val="009007A9"/>
    <w:rsid w:val="009069A4"/>
    <w:rsid w:val="00910C4E"/>
    <w:rsid w:val="00916D55"/>
    <w:rsid w:val="009174D7"/>
    <w:rsid w:val="00920074"/>
    <w:rsid w:val="00920C51"/>
    <w:rsid w:val="00927427"/>
    <w:rsid w:val="00932590"/>
    <w:rsid w:val="00933733"/>
    <w:rsid w:val="00936709"/>
    <w:rsid w:val="00937F7A"/>
    <w:rsid w:val="00950ADC"/>
    <w:rsid w:val="00955C01"/>
    <w:rsid w:val="00956701"/>
    <w:rsid w:val="009638E8"/>
    <w:rsid w:val="00963CAC"/>
    <w:rsid w:val="009759DC"/>
    <w:rsid w:val="00976DDF"/>
    <w:rsid w:val="00981755"/>
    <w:rsid w:val="00984DCF"/>
    <w:rsid w:val="0098672C"/>
    <w:rsid w:val="009875EC"/>
    <w:rsid w:val="009939CC"/>
    <w:rsid w:val="00996888"/>
    <w:rsid w:val="009A143B"/>
    <w:rsid w:val="009A7775"/>
    <w:rsid w:val="009B19BA"/>
    <w:rsid w:val="009B62CC"/>
    <w:rsid w:val="009B64C0"/>
    <w:rsid w:val="009C0406"/>
    <w:rsid w:val="009C1371"/>
    <w:rsid w:val="009C2024"/>
    <w:rsid w:val="009C3557"/>
    <w:rsid w:val="009C45B0"/>
    <w:rsid w:val="009D0012"/>
    <w:rsid w:val="009D0DC9"/>
    <w:rsid w:val="009D1A09"/>
    <w:rsid w:val="009D1FAD"/>
    <w:rsid w:val="009D4876"/>
    <w:rsid w:val="009D577B"/>
    <w:rsid w:val="009E0315"/>
    <w:rsid w:val="009E5B13"/>
    <w:rsid w:val="009E68FE"/>
    <w:rsid w:val="009F1811"/>
    <w:rsid w:val="009F3EE9"/>
    <w:rsid w:val="009F4481"/>
    <w:rsid w:val="009F5A29"/>
    <w:rsid w:val="00A005BF"/>
    <w:rsid w:val="00A04595"/>
    <w:rsid w:val="00A057E6"/>
    <w:rsid w:val="00A0623F"/>
    <w:rsid w:val="00A06701"/>
    <w:rsid w:val="00A112E3"/>
    <w:rsid w:val="00A20BDC"/>
    <w:rsid w:val="00A31515"/>
    <w:rsid w:val="00A3577D"/>
    <w:rsid w:val="00A360D3"/>
    <w:rsid w:val="00A37780"/>
    <w:rsid w:val="00A40D1B"/>
    <w:rsid w:val="00A427E8"/>
    <w:rsid w:val="00A4314E"/>
    <w:rsid w:val="00A459D2"/>
    <w:rsid w:val="00A47044"/>
    <w:rsid w:val="00A51A90"/>
    <w:rsid w:val="00A556D3"/>
    <w:rsid w:val="00A61147"/>
    <w:rsid w:val="00A615DB"/>
    <w:rsid w:val="00A63DB8"/>
    <w:rsid w:val="00A665E5"/>
    <w:rsid w:val="00A719C7"/>
    <w:rsid w:val="00A8024E"/>
    <w:rsid w:val="00A825EF"/>
    <w:rsid w:val="00A83E3C"/>
    <w:rsid w:val="00A84B80"/>
    <w:rsid w:val="00A8760E"/>
    <w:rsid w:val="00A9233E"/>
    <w:rsid w:val="00A968FE"/>
    <w:rsid w:val="00A96C90"/>
    <w:rsid w:val="00A978B4"/>
    <w:rsid w:val="00AA0490"/>
    <w:rsid w:val="00AA0E1C"/>
    <w:rsid w:val="00AB07AE"/>
    <w:rsid w:val="00AB11F2"/>
    <w:rsid w:val="00AB17BA"/>
    <w:rsid w:val="00AB22A6"/>
    <w:rsid w:val="00AB37DD"/>
    <w:rsid w:val="00AB4F4B"/>
    <w:rsid w:val="00AB60A8"/>
    <w:rsid w:val="00AC078D"/>
    <w:rsid w:val="00AC0A64"/>
    <w:rsid w:val="00AC23E5"/>
    <w:rsid w:val="00AC2D2E"/>
    <w:rsid w:val="00AC3DA7"/>
    <w:rsid w:val="00AC4563"/>
    <w:rsid w:val="00AC504B"/>
    <w:rsid w:val="00AC57C8"/>
    <w:rsid w:val="00AC7AE0"/>
    <w:rsid w:val="00AD157A"/>
    <w:rsid w:val="00AD1A74"/>
    <w:rsid w:val="00AD4E1B"/>
    <w:rsid w:val="00AD5329"/>
    <w:rsid w:val="00AE415E"/>
    <w:rsid w:val="00AF560A"/>
    <w:rsid w:val="00B02DE7"/>
    <w:rsid w:val="00B106CC"/>
    <w:rsid w:val="00B10B69"/>
    <w:rsid w:val="00B127EE"/>
    <w:rsid w:val="00B172D3"/>
    <w:rsid w:val="00B174E0"/>
    <w:rsid w:val="00B21C2E"/>
    <w:rsid w:val="00B27E7E"/>
    <w:rsid w:val="00B30AD7"/>
    <w:rsid w:val="00B32FAB"/>
    <w:rsid w:val="00B3685C"/>
    <w:rsid w:val="00B36FAD"/>
    <w:rsid w:val="00B40333"/>
    <w:rsid w:val="00B41D2A"/>
    <w:rsid w:val="00B4242B"/>
    <w:rsid w:val="00B42E6D"/>
    <w:rsid w:val="00B430FF"/>
    <w:rsid w:val="00B43604"/>
    <w:rsid w:val="00B44AD8"/>
    <w:rsid w:val="00B51414"/>
    <w:rsid w:val="00B53116"/>
    <w:rsid w:val="00B555BE"/>
    <w:rsid w:val="00B578D3"/>
    <w:rsid w:val="00B626BC"/>
    <w:rsid w:val="00B62A5D"/>
    <w:rsid w:val="00B64728"/>
    <w:rsid w:val="00B6633D"/>
    <w:rsid w:val="00B70129"/>
    <w:rsid w:val="00B71436"/>
    <w:rsid w:val="00B7416A"/>
    <w:rsid w:val="00B77B68"/>
    <w:rsid w:val="00B80024"/>
    <w:rsid w:val="00B83452"/>
    <w:rsid w:val="00B84061"/>
    <w:rsid w:val="00B85501"/>
    <w:rsid w:val="00B872AB"/>
    <w:rsid w:val="00B924D1"/>
    <w:rsid w:val="00B94648"/>
    <w:rsid w:val="00B96682"/>
    <w:rsid w:val="00BA0BB6"/>
    <w:rsid w:val="00BA593E"/>
    <w:rsid w:val="00BA5D23"/>
    <w:rsid w:val="00BA6FA5"/>
    <w:rsid w:val="00BB0E98"/>
    <w:rsid w:val="00BB27EF"/>
    <w:rsid w:val="00BB670A"/>
    <w:rsid w:val="00BB760A"/>
    <w:rsid w:val="00BB775E"/>
    <w:rsid w:val="00BC17C8"/>
    <w:rsid w:val="00BC6E30"/>
    <w:rsid w:val="00BD19BD"/>
    <w:rsid w:val="00BD284C"/>
    <w:rsid w:val="00BD28B3"/>
    <w:rsid w:val="00BD3D41"/>
    <w:rsid w:val="00BD5C55"/>
    <w:rsid w:val="00BD5D0F"/>
    <w:rsid w:val="00BD6087"/>
    <w:rsid w:val="00BD64B9"/>
    <w:rsid w:val="00BD7F0B"/>
    <w:rsid w:val="00BE5F9A"/>
    <w:rsid w:val="00BF0830"/>
    <w:rsid w:val="00BF1ACE"/>
    <w:rsid w:val="00BF7BC4"/>
    <w:rsid w:val="00C0018C"/>
    <w:rsid w:val="00C00F6F"/>
    <w:rsid w:val="00C016E9"/>
    <w:rsid w:val="00C03A7E"/>
    <w:rsid w:val="00C04CCA"/>
    <w:rsid w:val="00C05AEA"/>
    <w:rsid w:val="00C11194"/>
    <w:rsid w:val="00C13E3F"/>
    <w:rsid w:val="00C1732C"/>
    <w:rsid w:val="00C2549C"/>
    <w:rsid w:val="00C354B7"/>
    <w:rsid w:val="00C379DF"/>
    <w:rsid w:val="00C4436D"/>
    <w:rsid w:val="00C45CB5"/>
    <w:rsid w:val="00C46377"/>
    <w:rsid w:val="00C57C06"/>
    <w:rsid w:val="00C60C82"/>
    <w:rsid w:val="00C636B6"/>
    <w:rsid w:val="00C64572"/>
    <w:rsid w:val="00C6495A"/>
    <w:rsid w:val="00C65669"/>
    <w:rsid w:val="00C6785B"/>
    <w:rsid w:val="00C7070D"/>
    <w:rsid w:val="00C707A8"/>
    <w:rsid w:val="00C70F55"/>
    <w:rsid w:val="00C7281D"/>
    <w:rsid w:val="00C72E6A"/>
    <w:rsid w:val="00C81B59"/>
    <w:rsid w:val="00C83C30"/>
    <w:rsid w:val="00C84324"/>
    <w:rsid w:val="00C85211"/>
    <w:rsid w:val="00C87A64"/>
    <w:rsid w:val="00C94752"/>
    <w:rsid w:val="00C95F7A"/>
    <w:rsid w:val="00C97AAD"/>
    <w:rsid w:val="00CA1117"/>
    <w:rsid w:val="00CA13E5"/>
    <w:rsid w:val="00CA4EAE"/>
    <w:rsid w:val="00CB3A96"/>
    <w:rsid w:val="00CB5CF1"/>
    <w:rsid w:val="00CB5D1E"/>
    <w:rsid w:val="00CB7883"/>
    <w:rsid w:val="00CC0287"/>
    <w:rsid w:val="00CC0356"/>
    <w:rsid w:val="00CC09F2"/>
    <w:rsid w:val="00CC4405"/>
    <w:rsid w:val="00CD00FD"/>
    <w:rsid w:val="00CD2CCE"/>
    <w:rsid w:val="00CD4B23"/>
    <w:rsid w:val="00CE7AD7"/>
    <w:rsid w:val="00CF3048"/>
    <w:rsid w:val="00CF3EB3"/>
    <w:rsid w:val="00CF5B0B"/>
    <w:rsid w:val="00CF5E61"/>
    <w:rsid w:val="00CF61B9"/>
    <w:rsid w:val="00CF6916"/>
    <w:rsid w:val="00CF69D3"/>
    <w:rsid w:val="00D064A8"/>
    <w:rsid w:val="00D109E5"/>
    <w:rsid w:val="00D11088"/>
    <w:rsid w:val="00D1123A"/>
    <w:rsid w:val="00D20931"/>
    <w:rsid w:val="00D2265A"/>
    <w:rsid w:val="00D409A2"/>
    <w:rsid w:val="00D433BB"/>
    <w:rsid w:val="00D462E8"/>
    <w:rsid w:val="00D512A9"/>
    <w:rsid w:val="00D55421"/>
    <w:rsid w:val="00D64542"/>
    <w:rsid w:val="00D671C5"/>
    <w:rsid w:val="00D72E43"/>
    <w:rsid w:val="00D7570E"/>
    <w:rsid w:val="00D807FE"/>
    <w:rsid w:val="00D818B8"/>
    <w:rsid w:val="00D81BD8"/>
    <w:rsid w:val="00D83160"/>
    <w:rsid w:val="00D8395C"/>
    <w:rsid w:val="00D85656"/>
    <w:rsid w:val="00D87D20"/>
    <w:rsid w:val="00D90519"/>
    <w:rsid w:val="00D91AEC"/>
    <w:rsid w:val="00D92266"/>
    <w:rsid w:val="00D923C1"/>
    <w:rsid w:val="00DA3790"/>
    <w:rsid w:val="00DA53F0"/>
    <w:rsid w:val="00DA5F9D"/>
    <w:rsid w:val="00DB20CA"/>
    <w:rsid w:val="00DB327F"/>
    <w:rsid w:val="00DB39E7"/>
    <w:rsid w:val="00DC0C46"/>
    <w:rsid w:val="00DC0D88"/>
    <w:rsid w:val="00DC15AC"/>
    <w:rsid w:val="00DC3F65"/>
    <w:rsid w:val="00DC3FBA"/>
    <w:rsid w:val="00DC4416"/>
    <w:rsid w:val="00DC6F21"/>
    <w:rsid w:val="00DD15E2"/>
    <w:rsid w:val="00DE03B5"/>
    <w:rsid w:val="00DE1318"/>
    <w:rsid w:val="00DE2018"/>
    <w:rsid w:val="00DE2DE5"/>
    <w:rsid w:val="00DE699C"/>
    <w:rsid w:val="00DF409A"/>
    <w:rsid w:val="00DF4D59"/>
    <w:rsid w:val="00E015AF"/>
    <w:rsid w:val="00E0211B"/>
    <w:rsid w:val="00E0409E"/>
    <w:rsid w:val="00E05AB5"/>
    <w:rsid w:val="00E0777D"/>
    <w:rsid w:val="00E07C2E"/>
    <w:rsid w:val="00E10889"/>
    <w:rsid w:val="00E11479"/>
    <w:rsid w:val="00E15AB6"/>
    <w:rsid w:val="00E16F9B"/>
    <w:rsid w:val="00E22A3B"/>
    <w:rsid w:val="00E2658E"/>
    <w:rsid w:val="00E278AD"/>
    <w:rsid w:val="00E324D2"/>
    <w:rsid w:val="00E32FC6"/>
    <w:rsid w:val="00E331D2"/>
    <w:rsid w:val="00E356C9"/>
    <w:rsid w:val="00E3649B"/>
    <w:rsid w:val="00E36DBA"/>
    <w:rsid w:val="00E36F97"/>
    <w:rsid w:val="00E43BF5"/>
    <w:rsid w:val="00E46A43"/>
    <w:rsid w:val="00E5005B"/>
    <w:rsid w:val="00E504EE"/>
    <w:rsid w:val="00E526E4"/>
    <w:rsid w:val="00E55C58"/>
    <w:rsid w:val="00E56C35"/>
    <w:rsid w:val="00E620ED"/>
    <w:rsid w:val="00E66919"/>
    <w:rsid w:val="00E709C2"/>
    <w:rsid w:val="00E74373"/>
    <w:rsid w:val="00E75EE6"/>
    <w:rsid w:val="00E76293"/>
    <w:rsid w:val="00E80AA8"/>
    <w:rsid w:val="00E81723"/>
    <w:rsid w:val="00E86728"/>
    <w:rsid w:val="00E87C2D"/>
    <w:rsid w:val="00E87E89"/>
    <w:rsid w:val="00E906B4"/>
    <w:rsid w:val="00E90CBC"/>
    <w:rsid w:val="00E9131A"/>
    <w:rsid w:val="00E91763"/>
    <w:rsid w:val="00E93DAC"/>
    <w:rsid w:val="00E9547F"/>
    <w:rsid w:val="00E959CB"/>
    <w:rsid w:val="00E96B7B"/>
    <w:rsid w:val="00EA0FFB"/>
    <w:rsid w:val="00EA193B"/>
    <w:rsid w:val="00EA34D3"/>
    <w:rsid w:val="00EA6100"/>
    <w:rsid w:val="00EA656F"/>
    <w:rsid w:val="00EA74E5"/>
    <w:rsid w:val="00EA7B5C"/>
    <w:rsid w:val="00EB64A7"/>
    <w:rsid w:val="00EC0192"/>
    <w:rsid w:val="00EC19D0"/>
    <w:rsid w:val="00ED5E54"/>
    <w:rsid w:val="00ED5FE6"/>
    <w:rsid w:val="00ED79B6"/>
    <w:rsid w:val="00EE3778"/>
    <w:rsid w:val="00EE590B"/>
    <w:rsid w:val="00EE5DAB"/>
    <w:rsid w:val="00EE70F9"/>
    <w:rsid w:val="00EF2E2B"/>
    <w:rsid w:val="00EF38E3"/>
    <w:rsid w:val="00EF4408"/>
    <w:rsid w:val="00EF6203"/>
    <w:rsid w:val="00EF6E81"/>
    <w:rsid w:val="00EF77B5"/>
    <w:rsid w:val="00F049DB"/>
    <w:rsid w:val="00F14801"/>
    <w:rsid w:val="00F20583"/>
    <w:rsid w:val="00F229A5"/>
    <w:rsid w:val="00F229DE"/>
    <w:rsid w:val="00F243B6"/>
    <w:rsid w:val="00F3462F"/>
    <w:rsid w:val="00F36A9B"/>
    <w:rsid w:val="00F37295"/>
    <w:rsid w:val="00F41054"/>
    <w:rsid w:val="00F410BA"/>
    <w:rsid w:val="00F41851"/>
    <w:rsid w:val="00F455C5"/>
    <w:rsid w:val="00F50459"/>
    <w:rsid w:val="00F50D7D"/>
    <w:rsid w:val="00F5430D"/>
    <w:rsid w:val="00F57A59"/>
    <w:rsid w:val="00F61E33"/>
    <w:rsid w:val="00F73F7D"/>
    <w:rsid w:val="00F74435"/>
    <w:rsid w:val="00F74C6A"/>
    <w:rsid w:val="00F75ECF"/>
    <w:rsid w:val="00F777AB"/>
    <w:rsid w:val="00F81C54"/>
    <w:rsid w:val="00F82833"/>
    <w:rsid w:val="00F873A1"/>
    <w:rsid w:val="00F910D1"/>
    <w:rsid w:val="00F92D10"/>
    <w:rsid w:val="00F930D5"/>
    <w:rsid w:val="00F937A0"/>
    <w:rsid w:val="00F97BE5"/>
    <w:rsid w:val="00FA3A6F"/>
    <w:rsid w:val="00FA3BA1"/>
    <w:rsid w:val="00FA7889"/>
    <w:rsid w:val="00FB0023"/>
    <w:rsid w:val="00FC0992"/>
    <w:rsid w:val="00FC27CB"/>
    <w:rsid w:val="00FC345F"/>
    <w:rsid w:val="00FC52F2"/>
    <w:rsid w:val="00FD0961"/>
    <w:rsid w:val="00FD36AE"/>
    <w:rsid w:val="00FD7694"/>
    <w:rsid w:val="00FE5403"/>
    <w:rsid w:val="00FE7B3E"/>
    <w:rsid w:val="00FF4631"/>
    <w:rsid w:val="00FF4CBC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140E4C7-BACE-4D15-813E-C776BF564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C51"/>
  </w:style>
  <w:style w:type="paragraph" w:styleId="1">
    <w:name w:val="heading 1"/>
    <w:basedOn w:val="a"/>
    <w:next w:val="a"/>
    <w:link w:val="10"/>
    <w:uiPriority w:val="9"/>
    <w:qFormat/>
    <w:rsid w:val="00C57C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57C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932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1932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926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774926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77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492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57C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TOC Heading"/>
    <w:basedOn w:val="1"/>
    <w:next w:val="a"/>
    <w:uiPriority w:val="39"/>
    <w:semiHidden/>
    <w:unhideWhenUsed/>
    <w:qFormat/>
    <w:rsid w:val="00C57C06"/>
    <w:pPr>
      <w:outlineLvl w:val="9"/>
    </w:pPr>
  </w:style>
  <w:style w:type="character" w:customStyle="1" w:styleId="20">
    <w:name w:val="Заголовок 2 Знак"/>
    <w:basedOn w:val="a0"/>
    <w:link w:val="2"/>
    <w:uiPriority w:val="9"/>
    <w:rsid w:val="00C57C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  <w:ind w:left="220"/>
    </w:pPr>
    <w:rPr>
      <w:rFonts w:cs="Arial"/>
      <w:noProof/>
    </w:rPr>
  </w:style>
  <w:style w:type="character" w:styleId="a8">
    <w:name w:val="Hyperlink"/>
    <w:basedOn w:val="a0"/>
    <w:uiPriority w:val="99"/>
    <w:unhideWhenUsed/>
    <w:rsid w:val="00C57C0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1932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toc 3"/>
    <w:basedOn w:val="a"/>
    <w:next w:val="a"/>
    <w:autoRedefine/>
    <w:uiPriority w:val="39"/>
    <w:unhideWhenUsed/>
    <w:rsid w:val="0019321F"/>
    <w:pPr>
      <w:spacing w:after="100"/>
      <w:ind w:left="440"/>
    </w:pPr>
  </w:style>
  <w:style w:type="character" w:customStyle="1" w:styleId="40">
    <w:name w:val="Заголовок 4 Знак"/>
    <w:basedOn w:val="a0"/>
    <w:link w:val="4"/>
    <w:uiPriority w:val="9"/>
    <w:rsid w:val="001932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11">
    <w:name w:val="toc 1"/>
    <w:basedOn w:val="a"/>
    <w:next w:val="a"/>
    <w:autoRedefine/>
    <w:uiPriority w:val="39"/>
    <w:unhideWhenUsed/>
    <w:rsid w:val="003D7C74"/>
    <w:pPr>
      <w:tabs>
        <w:tab w:val="right" w:leader="dot" w:pos="9345"/>
      </w:tabs>
      <w:spacing w:after="100"/>
    </w:pPr>
    <w:rPr>
      <w:rFonts w:cs="Arial"/>
      <w:b/>
      <w:noProof/>
    </w:rPr>
  </w:style>
  <w:style w:type="paragraph" w:styleId="a9">
    <w:name w:val="header"/>
    <w:basedOn w:val="a"/>
    <w:link w:val="aa"/>
    <w:uiPriority w:val="99"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06701"/>
  </w:style>
  <w:style w:type="paragraph" w:styleId="ab">
    <w:name w:val="footer"/>
    <w:basedOn w:val="a"/>
    <w:link w:val="ac"/>
    <w:uiPriority w:val="99"/>
    <w:unhideWhenUsed/>
    <w:rsid w:val="00A06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6701"/>
  </w:style>
  <w:style w:type="character" w:styleId="ad">
    <w:name w:val="Placeholder Text"/>
    <w:basedOn w:val="a0"/>
    <w:uiPriority w:val="99"/>
    <w:semiHidden/>
    <w:rsid w:val="00A06701"/>
    <w:rPr>
      <w:color w:val="808080"/>
    </w:rPr>
  </w:style>
  <w:style w:type="paragraph" w:styleId="ae">
    <w:name w:val="table of figures"/>
    <w:basedOn w:val="a"/>
    <w:next w:val="a"/>
    <w:uiPriority w:val="99"/>
    <w:unhideWhenUsed/>
    <w:rsid w:val="00B4242B"/>
    <w:pPr>
      <w:spacing w:after="0"/>
    </w:pPr>
  </w:style>
  <w:style w:type="paragraph" w:styleId="af">
    <w:name w:val="List Paragraph"/>
    <w:basedOn w:val="a"/>
    <w:uiPriority w:val="34"/>
    <w:qFormat/>
    <w:rsid w:val="009B62CC"/>
    <w:pPr>
      <w:ind w:left="720"/>
      <w:contextualSpacing/>
    </w:pPr>
  </w:style>
  <w:style w:type="paragraph" w:styleId="af0">
    <w:name w:val="caption"/>
    <w:aliases w:val="Таблица!"/>
    <w:basedOn w:val="a"/>
    <w:next w:val="a"/>
    <w:uiPriority w:val="35"/>
    <w:unhideWhenUsed/>
    <w:qFormat/>
    <w:rsid w:val="00BE5F9A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f1">
    <w:name w:val="Table Grid"/>
    <w:basedOn w:val="a1"/>
    <w:uiPriority w:val="59"/>
    <w:rsid w:val="006012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41">
    <w:name w:val="toc 4"/>
    <w:basedOn w:val="a"/>
    <w:next w:val="a"/>
    <w:autoRedefine/>
    <w:uiPriority w:val="39"/>
    <w:unhideWhenUsed/>
    <w:rsid w:val="00D409A2"/>
    <w:pPr>
      <w:spacing w:after="100"/>
      <w:ind w:left="660"/>
    </w:pPr>
    <w:rPr>
      <w:rFonts w:asciiTheme="minorHAnsi" w:eastAsiaTheme="minorEastAsia" w:hAnsiTheme="minorHAnsi"/>
      <w:color w:val="auto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D409A2"/>
    <w:pPr>
      <w:spacing w:after="100"/>
      <w:ind w:left="880"/>
    </w:pPr>
    <w:rPr>
      <w:rFonts w:asciiTheme="minorHAnsi" w:eastAsiaTheme="minorEastAsia" w:hAnsiTheme="minorHAnsi"/>
      <w:color w:val="auto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D409A2"/>
    <w:pPr>
      <w:spacing w:after="100"/>
      <w:ind w:left="1100"/>
    </w:pPr>
    <w:rPr>
      <w:rFonts w:asciiTheme="minorHAnsi" w:eastAsiaTheme="minorEastAsia" w:hAnsiTheme="minorHAnsi"/>
      <w:color w:val="auto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D409A2"/>
    <w:pPr>
      <w:spacing w:after="100"/>
      <w:ind w:left="1320"/>
    </w:pPr>
    <w:rPr>
      <w:rFonts w:asciiTheme="minorHAnsi" w:eastAsiaTheme="minorEastAsia" w:hAnsiTheme="minorHAnsi"/>
      <w:color w:val="auto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D409A2"/>
    <w:pPr>
      <w:spacing w:after="100"/>
      <w:ind w:left="1540"/>
    </w:pPr>
    <w:rPr>
      <w:rFonts w:asciiTheme="minorHAnsi" w:eastAsiaTheme="minorEastAsia" w:hAnsiTheme="minorHAnsi"/>
      <w:color w:val="auto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D409A2"/>
    <w:pPr>
      <w:spacing w:after="100"/>
      <w:ind w:left="1760"/>
    </w:pPr>
    <w:rPr>
      <w:rFonts w:asciiTheme="minorHAnsi" w:eastAsiaTheme="minorEastAsia" w:hAnsiTheme="minorHAnsi"/>
      <w:color w:val="auto"/>
      <w:lang w:eastAsia="ru-RU"/>
    </w:rPr>
  </w:style>
  <w:style w:type="paragraph" w:styleId="af2">
    <w:name w:val="Document Map"/>
    <w:basedOn w:val="a"/>
    <w:link w:val="af3"/>
    <w:uiPriority w:val="99"/>
    <w:semiHidden/>
    <w:unhideWhenUsed/>
    <w:rsid w:val="007F2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7F2605"/>
    <w:rPr>
      <w:rFonts w:ascii="Tahoma" w:hAnsi="Tahoma" w:cs="Tahoma"/>
      <w:sz w:val="16"/>
      <w:szCs w:val="16"/>
    </w:rPr>
  </w:style>
  <w:style w:type="table" w:customStyle="1" w:styleId="12">
    <w:name w:val="Сетка таблицы1"/>
    <w:basedOn w:val="a1"/>
    <w:next w:val="af1"/>
    <w:uiPriority w:val="59"/>
    <w:rsid w:val="00955C01"/>
    <w:pPr>
      <w:spacing w:after="0" w:line="240" w:lineRule="auto"/>
    </w:pPr>
    <w:rPr>
      <w:rFonts w:cs="Arial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1"/>
    <w:basedOn w:val="a1"/>
    <w:next w:val="af1"/>
    <w:uiPriority w:val="59"/>
    <w:rsid w:val="00730418"/>
    <w:pPr>
      <w:spacing w:after="0" w:line="240" w:lineRule="auto"/>
    </w:pPr>
    <w:rPr>
      <w:rFonts w:ascii="Calibri" w:hAnsi="Calibr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diagramData" Target="diagrams/data1.xml"/><Relationship Id="rId26" Type="http://schemas.openxmlformats.org/officeDocument/2006/relationships/diagramColors" Target="diagrams/colors2.xml"/><Relationship Id="rId3" Type="http://schemas.openxmlformats.org/officeDocument/2006/relationships/numbering" Target="numbering.xml"/><Relationship Id="rId21" Type="http://schemas.openxmlformats.org/officeDocument/2006/relationships/diagramColors" Target="diagrams/colors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hart" Target="charts/chart4.xml"/><Relationship Id="rId25" Type="http://schemas.openxmlformats.org/officeDocument/2006/relationships/diagramQuickStyle" Target="diagrams/quickStyle2.xml"/><Relationship Id="rId2" Type="http://schemas.openxmlformats.org/officeDocument/2006/relationships/customXml" Target="../customXml/item2.xml"/><Relationship Id="rId16" Type="http://schemas.openxmlformats.org/officeDocument/2006/relationships/chart" Target="charts/chart3.xml"/><Relationship Id="rId20" Type="http://schemas.openxmlformats.org/officeDocument/2006/relationships/diagramQuickStyle" Target="diagrams/quickStyle1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diagramLayout" Target="diagrams/layout2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diagramData" Target="diagrams/data2.xml"/><Relationship Id="rId28" Type="http://schemas.openxmlformats.org/officeDocument/2006/relationships/footer" Target="footer1.xml"/><Relationship Id="rId10" Type="http://schemas.openxmlformats.org/officeDocument/2006/relationships/image" Target="media/image2.gif"/><Relationship Id="rId19" Type="http://schemas.openxmlformats.org/officeDocument/2006/relationships/diagramLayout" Target="diagrams/layout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chart" Target="charts/chart1.xml"/><Relationship Id="rId22" Type="http://schemas.microsoft.com/office/2007/relationships/diagramDrawing" Target="diagrams/drawing1.xml"/><Relationship Id="rId27" Type="http://schemas.microsoft.com/office/2007/relationships/diagramDrawing" Target="diagrams/drawing2.xml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Лист1!$A$1:$F$1</c:f>
              <c:strCache>
                <c:ptCount val="5"/>
                <c:pt idx="0">
                  <c:v>2008 г.</c:v>
                </c:pt>
                <c:pt idx="1">
                  <c:v>2009 г.</c:v>
                </c:pt>
                <c:pt idx="2">
                  <c:v>2010 г.</c:v>
                </c:pt>
                <c:pt idx="3">
                  <c:v>2011 г.</c:v>
                </c:pt>
                <c:pt idx="4">
                  <c:v>2012 г.</c:v>
                </c:pt>
              </c:strCache>
            </c:strRef>
          </c:cat>
          <c:val>
            <c:numRef>
              <c:f>Лист1!$A$2:$F$2</c:f>
              <c:numCache>
                <c:formatCode>#,##0</c:formatCode>
                <c:ptCount val="5"/>
                <c:pt idx="0">
                  <c:v>24690</c:v>
                </c:pt>
                <c:pt idx="1">
                  <c:v>21031</c:v>
                </c:pt>
                <c:pt idx="2">
                  <c:v>29528</c:v>
                </c:pt>
                <c:pt idx="3">
                  <c:v>41316</c:v>
                </c:pt>
                <c:pt idx="4">
                  <c:v>39781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0130472"/>
        <c:axId val="340132040"/>
        <c:axId val="0"/>
      </c:bar3DChart>
      <c:catAx>
        <c:axId val="34013047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0132040"/>
        <c:crosses val="autoZero"/>
        <c:auto val="1"/>
        <c:lblAlgn val="ctr"/>
        <c:lblOffset val="100"/>
        <c:noMultiLvlLbl val="0"/>
      </c:catAx>
      <c:valAx>
        <c:axId val="34013204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34013047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40"/>
    </mc:Choice>
    <mc:Fallback>
      <c:style val="40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Лист1!$A$1:$F$1</c:f>
              <c:strCache>
                <c:ptCount val="6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</c:strCache>
            </c:strRef>
          </c:cat>
          <c:val>
            <c:numRef>
              <c:f>Лист1!$A$2:$F$2</c:f>
              <c:numCache>
                <c:formatCode>#,##0.0</c:formatCode>
                <c:ptCount val="6"/>
                <c:pt idx="0">
                  <c:v>626.29999999999995</c:v>
                </c:pt>
                <c:pt idx="1">
                  <c:v>838.6</c:v>
                </c:pt>
                <c:pt idx="2">
                  <c:v>553.6</c:v>
                </c:pt>
                <c:pt idx="3">
                  <c:v>1309.5999999999999</c:v>
                </c:pt>
                <c:pt idx="4">
                  <c:v>2128.5</c:v>
                </c:pt>
                <c:pt idx="5">
                  <c:v>3160.4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0131256"/>
        <c:axId val="340134392"/>
        <c:axId val="0"/>
      </c:bar3DChart>
      <c:catAx>
        <c:axId val="34013125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0134392"/>
        <c:crosses val="autoZero"/>
        <c:auto val="1"/>
        <c:lblAlgn val="ctr"/>
        <c:lblOffset val="100"/>
        <c:noMultiLvlLbl val="0"/>
      </c:catAx>
      <c:valAx>
        <c:axId val="340134392"/>
        <c:scaling>
          <c:orientation val="minMax"/>
        </c:scaling>
        <c:delete val="0"/>
        <c:axPos val="l"/>
        <c:majorGridlines/>
        <c:numFmt formatCode="#,##0.0" sourceLinked="1"/>
        <c:majorTickMark val="none"/>
        <c:minorTickMark val="none"/>
        <c:tickLblPos val="nextTo"/>
        <c:crossAx val="34013125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8"/>
    </mc:Choice>
    <mc:Fallback>
      <c:style val="38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Лист1!$A$1:$F$1</c:f>
              <c:strCache>
                <c:ptCount val="6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</c:strCache>
            </c:strRef>
          </c:cat>
          <c:val>
            <c:numRef>
              <c:f>Лист1!$A$2:$F$2</c:f>
              <c:numCache>
                <c:formatCode>General</c:formatCode>
                <c:ptCount val="6"/>
                <c:pt idx="0">
                  <c:v>217</c:v>
                </c:pt>
                <c:pt idx="1">
                  <c:v>249</c:v>
                </c:pt>
                <c:pt idx="2">
                  <c:v>281</c:v>
                </c:pt>
                <c:pt idx="3">
                  <c:v>290</c:v>
                </c:pt>
                <c:pt idx="4">
                  <c:v>325</c:v>
                </c:pt>
                <c:pt idx="5">
                  <c:v>349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0135176"/>
        <c:axId val="340129296"/>
        <c:axId val="0"/>
      </c:bar3DChart>
      <c:catAx>
        <c:axId val="340135176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0129296"/>
        <c:crosses val="autoZero"/>
        <c:auto val="1"/>
        <c:lblAlgn val="ctr"/>
        <c:lblOffset val="100"/>
        <c:noMultiLvlLbl val="0"/>
      </c:catAx>
      <c:valAx>
        <c:axId val="340129296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340135176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7"/>
    </mc:Choice>
    <mc:Fallback>
      <c:style val="3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cat>
            <c:strRef>
              <c:f>Лист1!$A$1:$G$1</c:f>
              <c:strCache>
                <c:ptCount val="7"/>
                <c:pt idx="0">
                  <c:v>2007 г.</c:v>
                </c:pt>
                <c:pt idx="1">
                  <c:v>2008 г.</c:v>
                </c:pt>
                <c:pt idx="2">
                  <c:v>2009 г.</c:v>
                </c:pt>
                <c:pt idx="3">
                  <c:v>2010 г.</c:v>
                </c:pt>
                <c:pt idx="4">
                  <c:v>2011 г.</c:v>
                </c:pt>
                <c:pt idx="5">
                  <c:v>2012 г.</c:v>
                </c:pt>
                <c:pt idx="6">
                  <c:v>2013 г.</c:v>
                </c:pt>
              </c:strCache>
            </c:strRef>
          </c:cat>
          <c:val>
            <c:numRef>
              <c:f>Лист1!$A$2:$G$2</c:f>
              <c:numCache>
                <c:formatCode>#,##0</c:formatCode>
                <c:ptCount val="7"/>
                <c:pt idx="0">
                  <c:v>1009210</c:v>
                </c:pt>
                <c:pt idx="1">
                  <c:v>1018845</c:v>
                </c:pt>
                <c:pt idx="2">
                  <c:v>1020796</c:v>
                </c:pt>
                <c:pt idx="3">
                  <c:v>1034487</c:v>
                </c:pt>
                <c:pt idx="4">
                  <c:v>1046253</c:v>
                </c:pt>
                <c:pt idx="5">
                  <c:v>1055813</c:v>
                </c:pt>
                <c:pt idx="6">
                  <c:v>1069874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340135568"/>
        <c:axId val="340135960"/>
        <c:axId val="0"/>
      </c:bar3DChart>
      <c:catAx>
        <c:axId val="3401355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40135960"/>
        <c:crosses val="autoZero"/>
        <c:auto val="1"/>
        <c:lblAlgn val="ctr"/>
        <c:lblOffset val="100"/>
        <c:noMultiLvlLbl val="0"/>
      </c:catAx>
      <c:valAx>
        <c:axId val="340135960"/>
        <c:scaling>
          <c:orientation val="minMax"/>
        </c:scaling>
        <c:delete val="0"/>
        <c:axPos val="l"/>
        <c:majorGridlines/>
        <c:numFmt formatCode="#,##0" sourceLinked="1"/>
        <c:majorTickMark val="none"/>
        <c:minorTickMark val="none"/>
        <c:tickLblPos val="nextTo"/>
        <c:crossAx val="34013556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6_3">
  <dgm:title val=""/>
  <dgm:desc val=""/>
  <dgm:catLst>
    <dgm:cat type="accent6" pri="11300"/>
  </dgm:catLst>
  <dgm:styleLbl name="node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6">
        <a:shade val="80000"/>
      </a:schemeClr>
      <a:schemeClr val="accent6">
        <a:tint val="7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/>
    <dgm:txEffectClrLst/>
  </dgm:styleLbl>
  <dgm:styleLbl name="lnNode1">
    <dgm:fillClrLst>
      <a:schemeClr val="accent6">
        <a:shade val="80000"/>
      </a:schemeClr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6">
        <a:shade val="80000"/>
        <a:alpha val="50000"/>
      </a:schemeClr>
      <a:schemeClr val="accent6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6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/>
    <dgm:txEffectClrLst/>
  </dgm:styleLbl>
  <dgm:styleLbl name="f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6">
        <a:shade val="90000"/>
      </a:schemeClr>
      <a:schemeClr val="accent6">
        <a:tint val="70000"/>
      </a:schemeClr>
    </dgm:fillClrLst>
    <dgm:linClrLst>
      <a:schemeClr val="accent6">
        <a:shade val="90000"/>
      </a:schemeClr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6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6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>
        <a:tint val="90000"/>
      </a:schemeClr>
    </dgm:fillClrLst>
    <dgm:linClrLst meth="repeat">
      <a:schemeClr val="accent6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6">
        <a:tint val="50000"/>
      </a:schemeClr>
    </dgm:fillClrLst>
    <dgm:linClrLst meth="repeat">
      <a:schemeClr val="accent6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>
        <a:shade val="8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9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8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7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6">
        <a:shade val="80000"/>
      </a:schemeClr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6">
        <a:alpha val="90000"/>
        <a:tint val="40000"/>
      </a:schemeClr>
    </dgm:fillClrLst>
    <dgm:linClrLst meth="repeat">
      <a:schemeClr val="accent6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6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6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6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6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815E915-86B7-44EF-9128-E1D8619C6B43}" type="doc">
      <dgm:prSet loTypeId="urn:microsoft.com/office/officeart/2005/8/layout/process5" loCatId="process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2E8C273E-828B-4115-B52C-263F4C882FE2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Распиловка слеба на плиты разных размеров</a:t>
          </a:r>
        </a:p>
      </dgm:t>
    </dgm:pt>
    <dgm:pt modelId="{541BA2FE-E18F-4C14-8E97-BC16B1026AEC}" type="parTrans" cxnId="{9EE87D6E-A9AD-4EDE-8317-FEA58E562C5D}">
      <dgm:prSet/>
      <dgm:spPr/>
      <dgm:t>
        <a:bodyPr/>
        <a:lstStyle/>
        <a:p>
          <a:endParaRPr lang="ru-RU"/>
        </a:p>
      </dgm:t>
    </dgm:pt>
    <dgm:pt modelId="{D41DD07B-23D0-47CC-9FB9-CDD40154BB0A}" type="sibTrans" cxnId="{9EE87D6E-A9AD-4EDE-8317-FEA58E562C5D}">
      <dgm:prSet/>
      <dgm:spPr/>
      <dgm:t>
        <a:bodyPr/>
        <a:lstStyle/>
        <a:p>
          <a:endParaRPr lang="ru-RU"/>
        </a:p>
      </dgm:t>
    </dgm:pt>
    <dgm:pt modelId="{1EA360B7-108D-43EA-B303-A7FB1B62BB9B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Снятие фаски по торцам резанной плитки</a:t>
          </a:r>
        </a:p>
      </dgm:t>
    </dgm:pt>
    <dgm:pt modelId="{60148DC4-C2B4-4E63-826E-1EB6CE5A6C86}" type="parTrans" cxnId="{6D8B5B4E-8E5F-49E9-8CEC-7AFB9B312856}">
      <dgm:prSet/>
      <dgm:spPr/>
      <dgm:t>
        <a:bodyPr/>
        <a:lstStyle/>
        <a:p>
          <a:endParaRPr lang="ru-RU"/>
        </a:p>
      </dgm:t>
    </dgm:pt>
    <dgm:pt modelId="{F645C694-49C8-4EC1-AE8E-7CF8F2856910}" type="sibTrans" cxnId="{6D8B5B4E-8E5F-49E9-8CEC-7AFB9B312856}">
      <dgm:prSet/>
      <dgm:spPr/>
      <dgm:t>
        <a:bodyPr/>
        <a:lstStyle/>
        <a:p>
          <a:endParaRPr lang="ru-RU"/>
        </a:p>
      </dgm:t>
    </dgm:pt>
    <dgm:pt modelId="{E041E1EF-B025-4D9B-94F7-88F8B6BC90F4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Шлифовка</a:t>
          </a:r>
        </a:p>
      </dgm:t>
    </dgm:pt>
    <dgm:pt modelId="{D83BF3D1-41C3-486B-B9E4-69542751A165}" type="parTrans" cxnId="{8B0E5FC3-867C-400B-BD14-BF407557E115}">
      <dgm:prSet/>
      <dgm:spPr/>
      <dgm:t>
        <a:bodyPr/>
        <a:lstStyle/>
        <a:p>
          <a:endParaRPr lang="ru-RU"/>
        </a:p>
      </dgm:t>
    </dgm:pt>
    <dgm:pt modelId="{8A23B8C0-1634-490D-A815-9AA7F0151F7C}" type="sibTrans" cxnId="{8B0E5FC3-867C-400B-BD14-BF407557E115}">
      <dgm:prSet/>
      <dgm:spPr/>
      <dgm:t>
        <a:bodyPr/>
        <a:lstStyle/>
        <a:p>
          <a:endParaRPr lang="ru-RU"/>
        </a:p>
      </dgm:t>
    </dgm:pt>
    <dgm:pt modelId="{07DC1741-FD28-4A75-BC93-D2A8A94CFFDB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Полировка резанных плит разных размеров</a:t>
          </a:r>
        </a:p>
      </dgm:t>
    </dgm:pt>
    <dgm:pt modelId="{7D9276A5-CB18-4507-8D5C-5FE9F233900E}" type="parTrans" cxnId="{3029423E-3D7A-4643-A3FC-FC9CB25DD268}">
      <dgm:prSet/>
      <dgm:spPr/>
      <dgm:t>
        <a:bodyPr/>
        <a:lstStyle/>
        <a:p>
          <a:endParaRPr lang="ru-RU"/>
        </a:p>
      </dgm:t>
    </dgm:pt>
    <dgm:pt modelId="{50862C18-EF01-4E89-BCA1-1EC629A63159}" type="sibTrans" cxnId="{3029423E-3D7A-4643-A3FC-FC9CB25DD268}">
      <dgm:prSet/>
      <dgm:spPr/>
      <dgm:t>
        <a:bodyPr/>
        <a:lstStyle/>
        <a:p>
          <a:endParaRPr lang="ru-RU"/>
        </a:p>
      </dgm:t>
    </dgm:pt>
    <dgm:pt modelId="{BD656207-AC94-44C0-A523-3D0F61798BC7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Термическая обработка</a:t>
          </a:r>
        </a:p>
      </dgm:t>
    </dgm:pt>
    <dgm:pt modelId="{FDA41D02-B571-4543-875D-21416AEB0035}" type="parTrans" cxnId="{215D690C-D444-485F-83EC-812BDAF9300C}">
      <dgm:prSet/>
      <dgm:spPr/>
      <dgm:t>
        <a:bodyPr/>
        <a:lstStyle/>
        <a:p>
          <a:endParaRPr lang="ru-RU"/>
        </a:p>
      </dgm:t>
    </dgm:pt>
    <dgm:pt modelId="{15F88F49-3ED1-4AB4-87E9-CAD30456ED36}" type="sibTrans" cxnId="{215D690C-D444-485F-83EC-812BDAF9300C}">
      <dgm:prSet/>
      <dgm:spPr/>
      <dgm:t>
        <a:bodyPr/>
        <a:lstStyle/>
        <a:p>
          <a:endParaRPr lang="ru-RU"/>
        </a:p>
      </dgm:t>
    </dgm:pt>
    <dgm:pt modelId="{C7C4EE34-4FAB-4201-8568-84770ED9FE4A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Сушка</a:t>
          </a:r>
        </a:p>
      </dgm:t>
    </dgm:pt>
    <dgm:pt modelId="{4377CF37-E894-432C-A82E-A7FC22C0CB0F}" type="parTrans" cxnId="{A37F7711-2155-43E8-AACC-559499298BDE}">
      <dgm:prSet/>
      <dgm:spPr/>
    </dgm:pt>
    <dgm:pt modelId="{D8934D79-6867-4205-8048-9E7B13DB1947}" type="sibTrans" cxnId="{A37F7711-2155-43E8-AACC-559499298BDE}">
      <dgm:prSet/>
      <dgm:spPr/>
      <dgm:t>
        <a:bodyPr/>
        <a:lstStyle/>
        <a:p>
          <a:endParaRPr lang="ru-RU"/>
        </a:p>
      </dgm:t>
    </dgm:pt>
    <dgm:pt modelId="{2A8D5ADC-3518-4BB4-8802-530D33D9F72A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Сортировка</a:t>
          </a:r>
        </a:p>
      </dgm:t>
    </dgm:pt>
    <dgm:pt modelId="{DEB2BB7C-6D59-475E-A73D-5AAEA64A7DE3}" type="parTrans" cxnId="{B1A02F74-8F90-4432-8D34-173CC2B81F14}">
      <dgm:prSet/>
      <dgm:spPr/>
    </dgm:pt>
    <dgm:pt modelId="{A2B2B966-9474-4287-A169-9499B00C99AC}" type="sibTrans" cxnId="{B1A02F74-8F90-4432-8D34-173CC2B81F14}">
      <dgm:prSet/>
      <dgm:spPr/>
      <dgm:t>
        <a:bodyPr/>
        <a:lstStyle/>
        <a:p>
          <a:endParaRPr lang="ru-RU"/>
        </a:p>
      </dgm:t>
    </dgm:pt>
    <dgm:pt modelId="{3A56063E-F520-41DD-867A-573FE277559B}">
      <dgm:prSet custT="1"/>
      <dgm:spPr/>
      <dgm:t>
        <a:bodyPr/>
        <a:lstStyle/>
        <a:p>
          <a:r>
            <a:rPr lang="ru-RU" sz="1000">
              <a:latin typeface="Arial" pitchFamily="34" charset="0"/>
              <a:cs typeface="Arial" pitchFamily="34" charset="0"/>
            </a:rPr>
            <a:t>Упаковка</a:t>
          </a:r>
        </a:p>
      </dgm:t>
    </dgm:pt>
    <dgm:pt modelId="{542482A0-518D-44F9-90DB-E5A97C3EED3B}" type="parTrans" cxnId="{6D593C13-1A6B-4793-8870-ED0CCC269B0D}">
      <dgm:prSet/>
      <dgm:spPr/>
    </dgm:pt>
    <dgm:pt modelId="{BEDB6C42-9B28-4188-81D1-EDAD86EC7434}" type="sibTrans" cxnId="{6D593C13-1A6B-4793-8870-ED0CCC269B0D}">
      <dgm:prSet/>
      <dgm:spPr/>
    </dgm:pt>
    <dgm:pt modelId="{C039F336-8C47-450C-93FC-36EB3C2DC6FF}" type="pres">
      <dgm:prSet presAssocID="{D815E915-86B7-44EF-9128-E1D8619C6B4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5EA742E0-3D62-4746-82D9-874BFA2AB44A}" type="pres">
      <dgm:prSet presAssocID="{2E8C273E-828B-4115-B52C-263F4C882FE2}" presName="node" presStyleLbl="node1" presStyleIdx="0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F8C0FB3-5937-4D58-BF8B-C3D7E153D622}" type="pres">
      <dgm:prSet presAssocID="{D41DD07B-23D0-47CC-9FB9-CDD40154BB0A}" presName="sibTrans" presStyleLbl="sibTrans2D1" presStyleIdx="0" presStyleCnt="7"/>
      <dgm:spPr/>
      <dgm:t>
        <a:bodyPr/>
        <a:lstStyle/>
        <a:p>
          <a:endParaRPr lang="ru-RU"/>
        </a:p>
      </dgm:t>
    </dgm:pt>
    <dgm:pt modelId="{D49A4DDA-F619-4F42-96BA-BEA527919D27}" type="pres">
      <dgm:prSet presAssocID="{D41DD07B-23D0-47CC-9FB9-CDD40154BB0A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CBFC2AE8-6BAD-4EE9-8D5D-897BC6CE5EFB}" type="pres">
      <dgm:prSet presAssocID="{1EA360B7-108D-43EA-B303-A7FB1B62BB9B}" presName="node" presStyleLbl="node1" presStyleIdx="1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3859A20-6005-4484-880C-4AF61272867F}" type="pres">
      <dgm:prSet presAssocID="{F645C694-49C8-4EC1-AE8E-7CF8F2856910}" presName="sibTrans" presStyleLbl="sibTrans2D1" presStyleIdx="1" presStyleCnt="7"/>
      <dgm:spPr/>
      <dgm:t>
        <a:bodyPr/>
        <a:lstStyle/>
        <a:p>
          <a:endParaRPr lang="ru-RU"/>
        </a:p>
      </dgm:t>
    </dgm:pt>
    <dgm:pt modelId="{6B9027DA-A9C3-42B6-97BD-2D77F4A3A6F2}" type="pres">
      <dgm:prSet presAssocID="{F645C694-49C8-4EC1-AE8E-7CF8F2856910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6A25911A-0379-4784-A6C4-E93A7977A413}" type="pres">
      <dgm:prSet presAssocID="{E041E1EF-B025-4D9B-94F7-88F8B6BC90F4}" presName="node" presStyleLbl="node1" presStyleIdx="2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55EB51E-3F7F-4C2B-8FFE-B9762543E7CA}" type="pres">
      <dgm:prSet presAssocID="{8A23B8C0-1634-490D-A815-9AA7F0151F7C}" presName="sibTrans" presStyleLbl="sibTrans2D1" presStyleIdx="2" presStyleCnt="7"/>
      <dgm:spPr/>
      <dgm:t>
        <a:bodyPr/>
        <a:lstStyle/>
        <a:p>
          <a:endParaRPr lang="ru-RU"/>
        </a:p>
      </dgm:t>
    </dgm:pt>
    <dgm:pt modelId="{0728C1DF-2CCC-4B20-8676-BC87C259BE3E}" type="pres">
      <dgm:prSet presAssocID="{8A23B8C0-1634-490D-A815-9AA7F0151F7C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79AD30D2-4302-4221-B220-B0511AF9072B}" type="pres">
      <dgm:prSet presAssocID="{07DC1741-FD28-4A75-BC93-D2A8A94CFFDB}" presName="node" presStyleLbl="node1" presStyleIdx="3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4418AD7-A0C1-46BF-80A5-0BA91AA3414F}" type="pres">
      <dgm:prSet presAssocID="{50862C18-EF01-4E89-BCA1-1EC629A63159}" presName="sibTrans" presStyleLbl="sibTrans2D1" presStyleIdx="3" presStyleCnt="7"/>
      <dgm:spPr/>
      <dgm:t>
        <a:bodyPr/>
        <a:lstStyle/>
        <a:p>
          <a:endParaRPr lang="ru-RU"/>
        </a:p>
      </dgm:t>
    </dgm:pt>
    <dgm:pt modelId="{773D5A5F-6F73-455D-A5C1-1E14B4C748B1}" type="pres">
      <dgm:prSet presAssocID="{50862C18-EF01-4E89-BCA1-1EC629A63159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D2D50987-AB75-4FC0-AC6E-CF0F5D96A315}" type="pres">
      <dgm:prSet presAssocID="{BD656207-AC94-44C0-A523-3D0F61798BC7}" presName="node" presStyleLbl="node1" presStyleIdx="4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DF3838F-D791-42F5-B808-1BCE155FE3A2}" type="pres">
      <dgm:prSet presAssocID="{15F88F49-3ED1-4AB4-87E9-CAD30456ED36}" presName="sibTrans" presStyleLbl="sibTrans2D1" presStyleIdx="4" presStyleCnt="7"/>
      <dgm:spPr/>
      <dgm:t>
        <a:bodyPr/>
        <a:lstStyle/>
        <a:p>
          <a:endParaRPr lang="ru-RU"/>
        </a:p>
      </dgm:t>
    </dgm:pt>
    <dgm:pt modelId="{48FC25EA-72D3-4A44-9DCE-5A403EF37309}" type="pres">
      <dgm:prSet presAssocID="{15F88F49-3ED1-4AB4-87E9-CAD30456ED36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3EBD7C95-2016-4003-B603-B2D288AD1A0A}" type="pres">
      <dgm:prSet presAssocID="{C7C4EE34-4FAB-4201-8568-84770ED9FE4A}" presName="node" presStyleLbl="node1" presStyleIdx="5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9788928-124D-4CB0-8403-EA15A5EC04B6}" type="pres">
      <dgm:prSet presAssocID="{D8934D79-6867-4205-8048-9E7B13DB1947}" presName="sibTrans" presStyleLbl="sibTrans2D1" presStyleIdx="5" presStyleCnt="7"/>
      <dgm:spPr/>
      <dgm:t>
        <a:bodyPr/>
        <a:lstStyle/>
        <a:p>
          <a:endParaRPr lang="ru-RU"/>
        </a:p>
      </dgm:t>
    </dgm:pt>
    <dgm:pt modelId="{32289F76-E82A-42DF-BFB1-8BDEF02E5C3E}" type="pres">
      <dgm:prSet presAssocID="{D8934D79-6867-4205-8048-9E7B13DB1947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E2F7F787-5139-4750-BC0E-6FEF02341FFA}" type="pres">
      <dgm:prSet presAssocID="{2A8D5ADC-3518-4BB4-8802-530D33D9F72A}" presName="node" presStyleLbl="node1" presStyleIdx="6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4E339D0-12A6-4B01-B56E-4F876B40AA5F}" type="pres">
      <dgm:prSet presAssocID="{A2B2B966-9474-4287-A169-9499B00C99AC}" presName="sibTrans" presStyleLbl="sibTrans2D1" presStyleIdx="6" presStyleCnt="7"/>
      <dgm:spPr/>
      <dgm:t>
        <a:bodyPr/>
        <a:lstStyle/>
        <a:p>
          <a:endParaRPr lang="ru-RU"/>
        </a:p>
      </dgm:t>
    </dgm:pt>
    <dgm:pt modelId="{688FE3A7-4F5C-41B6-B09F-78277F192844}" type="pres">
      <dgm:prSet presAssocID="{A2B2B966-9474-4287-A169-9499B00C99AC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A52CC655-D95F-4C4F-B98B-BCBDAB5699A7}" type="pres">
      <dgm:prSet presAssocID="{3A56063E-F520-41DD-867A-573FE277559B}" presName="node" presStyleLbl="node1" presStyleIdx="7" presStyleCnt="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613883-EBB8-418D-8014-31C9FED26AE7}" type="presOf" srcId="{50862C18-EF01-4E89-BCA1-1EC629A63159}" destId="{773D5A5F-6F73-455D-A5C1-1E14B4C748B1}" srcOrd="1" destOrd="0" presId="urn:microsoft.com/office/officeart/2005/8/layout/process5"/>
    <dgm:cxn modelId="{A9F64AC5-0057-4CC4-9A7A-F6DCA01FD065}" type="presOf" srcId="{C7C4EE34-4FAB-4201-8568-84770ED9FE4A}" destId="{3EBD7C95-2016-4003-B603-B2D288AD1A0A}" srcOrd="0" destOrd="0" presId="urn:microsoft.com/office/officeart/2005/8/layout/process5"/>
    <dgm:cxn modelId="{6D8B5B4E-8E5F-49E9-8CEC-7AFB9B312856}" srcId="{D815E915-86B7-44EF-9128-E1D8619C6B43}" destId="{1EA360B7-108D-43EA-B303-A7FB1B62BB9B}" srcOrd="1" destOrd="0" parTransId="{60148DC4-C2B4-4E63-826E-1EB6CE5A6C86}" sibTransId="{F645C694-49C8-4EC1-AE8E-7CF8F2856910}"/>
    <dgm:cxn modelId="{9EE87D6E-A9AD-4EDE-8317-FEA58E562C5D}" srcId="{D815E915-86B7-44EF-9128-E1D8619C6B43}" destId="{2E8C273E-828B-4115-B52C-263F4C882FE2}" srcOrd="0" destOrd="0" parTransId="{541BA2FE-E18F-4C14-8E97-BC16B1026AEC}" sibTransId="{D41DD07B-23D0-47CC-9FB9-CDD40154BB0A}"/>
    <dgm:cxn modelId="{752CE282-1B21-49F7-BF9F-02992388351B}" type="presOf" srcId="{D815E915-86B7-44EF-9128-E1D8619C6B43}" destId="{C039F336-8C47-450C-93FC-36EB3C2DC6FF}" srcOrd="0" destOrd="0" presId="urn:microsoft.com/office/officeart/2005/8/layout/process5"/>
    <dgm:cxn modelId="{40A0EBCC-C839-47E3-9BC9-51A1F6822944}" type="presOf" srcId="{D41DD07B-23D0-47CC-9FB9-CDD40154BB0A}" destId="{D49A4DDA-F619-4F42-96BA-BEA527919D27}" srcOrd="1" destOrd="0" presId="urn:microsoft.com/office/officeart/2005/8/layout/process5"/>
    <dgm:cxn modelId="{4ACC2F7C-26C0-4E98-B6CA-53039E8CFD78}" type="presOf" srcId="{F645C694-49C8-4EC1-AE8E-7CF8F2856910}" destId="{6B9027DA-A9C3-42B6-97BD-2D77F4A3A6F2}" srcOrd="1" destOrd="0" presId="urn:microsoft.com/office/officeart/2005/8/layout/process5"/>
    <dgm:cxn modelId="{706F5221-E695-43B5-9BE6-BB9F58EB3BFC}" type="presOf" srcId="{2E8C273E-828B-4115-B52C-263F4C882FE2}" destId="{5EA742E0-3D62-4746-82D9-874BFA2AB44A}" srcOrd="0" destOrd="0" presId="urn:microsoft.com/office/officeart/2005/8/layout/process5"/>
    <dgm:cxn modelId="{2BC42878-E917-4652-A13B-892A12B305CF}" type="presOf" srcId="{D41DD07B-23D0-47CC-9FB9-CDD40154BB0A}" destId="{3F8C0FB3-5937-4D58-BF8B-C3D7E153D622}" srcOrd="0" destOrd="0" presId="urn:microsoft.com/office/officeart/2005/8/layout/process5"/>
    <dgm:cxn modelId="{B121230A-5393-4EAE-9203-EF9EB797FD73}" type="presOf" srcId="{15F88F49-3ED1-4AB4-87E9-CAD30456ED36}" destId="{ADF3838F-D791-42F5-B808-1BCE155FE3A2}" srcOrd="0" destOrd="0" presId="urn:microsoft.com/office/officeart/2005/8/layout/process5"/>
    <dgm:cxn modelId="{29754CCC-B432-4F26-AC33-0A52A301E3F3}" type="presOf" srcId="{E041E1EF-B025-4D9B-94F7-88F8B6BC90F4}" destId="{6A25911A-0379-4784-A6C4-E93A7977A413}" srcOrd="0" destOrd="0" presId="urn:microsoft.com/office/officeart/2005/8/layout/process5"/>
    <dgm:cxn modelId="{FDC2E7FE-42C2-4E2D-A6F4-B020C1FBD545}" type="presOf" srcId="{D8934D79-6867-4205-8048-9E7B13DB1947}" destId="{32289F76-E82A-42DF-BFB1-8BDEF02E5C3E}" srcOrd="1" destOrd="0" presId="urn:microsoft.com/office/officeart/2005/8/layout/process5"/>
    <dgm:cxn modelId="{4C85F5EB-7550-4138-816F-364298F57E82}" type="presOf" srcId="{50862C18-EF01-4E89-BCA1-1EC629A63159}" destId="{D4418AD7-A0C1-46BF-80A5-0BA91AA3414F}" srcOrd="0" destOrd="0" presId="urn:microsoft.com/office/officeart/2005/8/layout/process5"/>
    <dgm:cxn modelId="{6D593C13-1A6B-4793-8870-ED0CCC269B0D}" srcId="{D815E915-86B7-44EF-9128-E1D8619C6B43}" destId="{3A56063E-F520-41DD-867A-573FE277559B}" srcOrd="7" destOrd="0" parTransId="{542482A0-518D-44F9-90DB-E5A97C3EED3B}" sibTransId="{BEDB6C42-9B28-4188-81D1-EDAD86EC7434}"/>
    <dgm:cxn modelId="{8B0E5FC3-867C-400B-BD14-BF407557E115}" srcId="{D815E915-86B7-44EF-9128-E1D8619C6B43}" destId="{E041E1EF-B025-4D9B-94F7-88F8B6BC90F4}" srcOrd="2" destOrd="0" parTransId="{D83BF3D1-41C3-486B-B9E4-69542751A165}" sibTransId="{8A23B8C0-1634-490D-A815-9AA7F0151F7C}"/>
    <dgm:cxn modelId="{B1A02F74-8F90-4432-8D34-173CC2B81F14}" srcId="{D815E915-86B7-44EF-9128-E1D8619C6B43}" destId="{2A8D5ADC-3518-4BB4-8802-530D33D9F72A}" srcOrd="6" destOrd="0" parTransId="{DEB2BB7C-6D59-475E-A73D-5AAEA64A7DE3}" sibTransId="{A2B2B966-9474-4287-A169-9499B00C99AC}"/>
    <dgm:cxn modelId="{F4301064-46E6-496C-BC91-689995CE94E6}" type="presOf" srcId="{A2B2B966-9474-4287-A169-9499B00C99AC}" destId="{14E339D0-12A6-4B01-B56E-4F876B40AA5F}" srcOrd="0" destOrd="0" presId="urn:microsoft.com/office/officeart/2005/8/layout/process5"/>
    <dgm:cxn modelId="{DC9DE75B-01A2-4182-B23E-363B9F40A084}" type="presOf" srcId="{1EA360B7-108D-43EA-B303-A7FB1B62BB9B}" destId="{CBFC2AE8-6BAD-4EE9-8D5D-897BC6CE5EFB}" srcOrd="0" destOrd="0" presId="urn:microsoft.com/office/officeart/2005/8/layout/process5"/>
    <dgm:cxn modelId="{9B57ADFB-CC3E-4615-8617-4072958F0F47}" type="presOf" srcId="{07DC1741-FD28-4A75-BC93-D2A8A94CFFDB}" destId="{79AD30D2-4302-4221-B220-B0511AF9072B}" srcOrd="0" destOrd="0" presId="urn:microsoft.com/office/officeart/2005/8/layout/process5"/>
    <dgm:cxn modelId="{215D690C-D444-485F-83EC-812BDAF9300C}" srcId="{D815E915-86B7-44EF-9128-E1D8619C6B43}" destId="{BD656207-AC94-44C0-A523-3D0F61798BC7}" srcOrd="4" destOrd="0" parTransId="{FDA41D02-B571-4543-875D-21416AEB0035}" sibTransId="{15F88F49-3ED1-4AB4-87E9-CAD30456ED36}"/>
    <dgm:cxn modelId="{102F56FA-2B81-4728-81AF-E08B079B3C14}" type="presOf" srcId="{F645C694-49C8-4EC1-AE8E-7CF8F2856910}" destId="{F3859A20-6005-4484-880C-4AF61272867F}" srcOrd="0" destOrd="0" presId="urn:microsoft.com/office/officeart/2005/8/layout/process5"/>
    <dgm:cxn modelId="{301098C3-AE54-41AB-AC72-11C2BF96D9C9}" type="presOf" srcId="{BD656207-AC94-44C0-A523-3D0F61798BC7}" destId="{D2D50987-AB75-4FC0-AC6E-CF0F5D96A315}" srcOrd="0" destOrd="0" presId="urn:microsoft.com/office/officeart/2005/8/layout/process5"/>
    <dgm:cxn modelId="{CB3F32D4-4F55-406F-9896-8ADD642EA7D3}" type="presOf" srcId="{15F88F49-3ED1-4AB4-87E9-CAD30456ED36}" destId="{48FC25EA-72D3-4A44-9DCE-5A403EF37309}" srcOrd="1" destOrd="0" presId="urn:microsoft.com/office/officeart/2005/8/layout/process5"/>
    <dgm:cxn modelId="{E8C85060-8E06-4832-81CC-941A98C81D40}" type="presOf" srcId="{8A23B8C0-1634-490D-A815-9AA7F0151F7C}" destId="{B55EB51E-3F7F-4C2B-8FFE-B9762543E7CA}" srcOrd="0" destOrd="0" presId="urn:microsoft.com/office/officeart/2005/8/layout/process5"/>
    <dgm:cxn modelId="{3029423E-3D7A-4643-A3FC-FC9CB25DD268}" srcId="{D815E915-86B7-44EF-9128-E1D8619C6B43}" destId="{07DC1741-FD28-4A75-BC93-D2A8A94CFFDB}" srcOrd="3" destOrd="0" parTransId="{7D9276A5-CB18-4507-8D5C-5FE9F233900E}" sibTransId="{50862C18-EF01-4E89-BCA1-1EC629A63159}"/>
    <dgm:cxn modelId="{626EAEC0-9632-411F-BF5B-12EFFDD4D464}" type="presOf" srcId="{8A23B8C0-1634-490D-A815-9AA7F0151F7C}" destId="{0728C1DF-2CCC-4B20-8676-BC87C259BE3E}" srcOrd="1" destOrd="0" presId="urn:microsoft.com/office/officeart/2005/8/layout/process5"/>
    <dgm:cxn modelId="{B7F0CB9E-EB26-411D-B776-BC7094D1EB0A}" type="presOf" srcId="{A2B2B966-9474-4287-A169-9499B00C99AC}" destId="{688FE3A7-4F5C-41B6-B09F-78277F192844}" srcOrd="1" destOrd="0" presId="urn:microsoft.com/office/officeart/2005/8/layout/process5"/>
    <dgm:cxn modelId="{A37F7711-2155-43E8-AACC-559499298BDE}" srcId="{D815E915-86B7-44EF-9128-E1D8619C6B43}" destId="{C7C4EE34-4FAB-4201-8568-84770ED9FE4A}" srcOrd="5" destOrd="0" parTransId="{4377CF37-E894-432C-A82E-A7FC22C0CB0F}" sibTransId="{D8934D79-6867-4205-8048-9E7B13DB1947}"/>
    <dgm:cxn modelId="{638D7B72-DA33-43E2-974B-37B43679BC7D}" type="presOf" srcId="{3A56063E-F520-41DD-867A-573FE277559B}" destId="{A52CC655-D95F-4C4F-B98B-BCBDAB5699A7}" srcOrd="0" destOrd="0" presId="urn:microsoft.com/office/officeart/2005/8/layout/process5"/>
    <dgm:cxn modelId="{D1520608-AA84-4269-83EF-8263FD5D1792}" type="presOf" srcId="{D8934D79-6867-4205-8048-9E7B13DB1947}" destId="{D9788928-124D-4CB0-8403-EA15A5EC04B6}" srcOrd="0" destOrd="0" presId="urn:microsoft.com/office/officeart/2005/8/layout/process5"/>
    <dgm:cxn modelId="{E0F0B6BA-CC65-42FD-AD13-07EC279A77B0}" type="presOf" srcId="{2A8D5ADC-3518-4BB4-8802-530D33D9F72A}" destId="{E2F7F787-5139-4750-BC0E-6FEF02341FFA}" srcOrd="0" destOrd="0" presId="urn:microsoft.com/office/officeart/2005/8/layout/process5"/>
    <dgm:cxn modelId="{F750FF16-949B-4E91-8D03-495ABA16DD74}" type="presParOf" srcId="{C039F336-8C47-450C-93FC-36EB3C2DC6FF}" destId="{5EA742E0-3D62-4746-82D9-874BFA2AB44A}" srcOrd="0" destOrd="0" presId="urn:microsoft.com/office/officeart/2005/8/layout/process5"/>
    <dgm:cxn modelId="{C5CEAFE0-B459-4E4A-AA9C-6CB1D5070AE8}" type="presParOf" srcId="{C039F336-8C47-450C-93FC-36EB3C2DC6FF}" destId="{3F8C0FB3-5937-4D58-BF8B-C3D7E153D622}" srcOrd="1" destOrd="0" presId="urn:microsoft.com/office/officeart/2005/8/layout/process5"/>
    <dgm:cxn modelId="{AD130947-2B54-4E45-8D7E-7D1C9A13800E}" type="presParOf" srcId="{3F8C0FB3-5937-4D58-BF8B-C3D7E153D622}" destId="{D49A4DDA-F619-4F42-96BA-BEA527919D27}" srcOrd="0" destOrd="0" presId="urn:microsoft.com/office/officeart/2005/8/layout/process5"/>
    <dgm:cxn modelId="{4876A9B9-DAE6-4937-9A8E-F20FD51788B3}" type="presParOf" srcId="{C039F336-8C47-450C-93FC-36EB3C2DC6FF}" destId="{CBFC2AE8-6BAD-4EE9-8D5D-897BC6CE5EFB}" srcOrd="2" destOrd="0" presId="urn:microsoft.com/office/officeart/2005/8/layout/process5"/>
    <dgm:cxn modelId="{8E41B9E9-B6C1-4E7D-8BCD-1205D095235B}" type="presParOf" srcId="{C039F336-8C47-450C-93FC-36EB3C2DC6FF}" destId="{F3859A20-6005-4484-880C-4AF61272867F}" srcOrd="3" destOrd="0" presId="urn:microsoft.com/office/officeart/2005/8/layout/process5"/>
    <dgm:cxn modelId="{6CEE9357-5544-4915-AD55-0E9107BF6D71}" type="presParOf" srcId="{F3859A20-6005-4484-880C-4AF61272867F}" destId="{6B9027DA-A9C3-42B6-97BD-2D77F4A3A6F2}" srcOrd="0" destOrd="0" presId="urn:microsoft.com/office/officeart/2005/8/layout/process5"/>
    <dgm:cxn modelId="{7EB30F1B-B4EA-4F3E-A567-E16579F62D20}" type="presParOf" srcId="{C039F336-8C47-450C-93FC-36EB3C2DC6FF}" destId="{6A25911A-0379-4784-A6C4-E93A7977A413}" srcOrd="4" destOrd="0" presId="urn:microsoft.com/office/officeart/2005/8/layout/process5"/>
    <dgm:cxn modelId="{7D1AC371-C385-4C5C-9FED-F74F5041B4A9}" type="presParOf" srcId="{C039F336-8C47-450C-93FC-36EB3C2DC6FF}" destId="{B55EB51E-3F7F-4C2B-8FFE-B9762543E7CA}" srcOrd="5" destOrd="0" presId="urn:microsoft.com/office/officeart/2005/8/layout/process5"/>
    <dgm:cxn modelId="{CB287911-DE4A-47CC-B3D7-486C89A9FE5C}" type="presParOf" srcId="{B55EB51E-3F7F-4C2B-8FFE-B9762543E7CA}" destId="{0728C1DF-2CCC-4B20-8676-BC87C259BE3E}" srcOrd="0" destOrd="0" presId="urn:microsoft.com/office/officeart/2005/8/layout/process5"/>
    <dgm:cxn modelId="{FEE762E3-E363-4CC2-B82E-5CCB60E6F149}" type="presParOf" srcId="{C039F336-8C47-450C-93FC-36EB3C2DC6FF}" destId="{79AD30D2-4302-4221-B220-B0511AF9072B}" srcOrd="6" destOrd="0" presId="urn:microsoft.com/office/officeart/2005/8/layout/process5"/>
    <dgm:cxn modelId="{44102C77-68AC-4623-B4F7-CB70E00B9EBE}" type="presParOf" srcId="{C039F336-8C47-450C-93FC-36EB3C2DC6FF}" destId="{D4418AD7-A0C1-46BF-80A5-0BA91AA3414F}" srcOrd="7" destOrd="0" presId="urn:microsoft.com/office/officeart/2005/8/layout/process5"/>
    <dgm:cxn modelId="{523CA5AC-E442-45F5-8B54-AE80964AE195}" type="presParOf" srcId="{D4418AD7-A0C1-46BF-80A5-0BA91AA3414F}" destId="{773D5A5F-6F73-455D-A5C1-1E14B4C748B1}" srcOrd="0" destOrd="0" presId="urn:microsoft.com/office/officeart/2005/8/layout/process5"/>
    <dgm:cxn modelId="{6BB6CD35-CE07-4BD8-AC62-04F80A411D4F}" type="presParOf" srcId="{C039F336-8C47-450C-93FC-36EB3C2DC6FF}" destId="{D2D50987-AB75-4FC0-AC6E-CF0F5D96A315}" srcOrd="8" destOrd="0" presId="urn:microsoft.com/office/officeart/2005/8/layout/process5"/>
    <dgm:cxn modelId="{D2308908-DDB6-4595-BAB6-B71227A5AB80}" type="presParOf" srcId="{C039F336-8C47-450C-93FC-36EB3C2DC6FF}" destId="{ADF3838F-D791-42F5-B808-1BCE155FE3A2}" srcOrd="9" destOrd="0" presId="urn:microsoft.com/office/officeart/2005/8/layout/process5"/>
    <dgm:cxn modelId="{B5C35B02-7EBC-4B87-A345-A52A6F5DDC50}" type="presParOf" srcId="{ADF3838F-D791-42F5-B808-1BCE155FE3A2}" destId="{48FC25EA-72D3-4A44-9DCE-5A403EF37309}" srcOrd="0" destOrd="0" presId="urn:microsoft.com/office/officeart/2005/8/layout/process5"/>
    <dgm:cxn modelId="{B6AE39A4-7648-4C98-9741-642BDB4EE9A8}" type="presParOf" srcId="{C039F336-8C47-450C-93FC-36EB3C2DC6FF}" destId="{3EBD7C95-2016-4003-B603-B2D288AD1A0A}" srcOrd="10" destOrd="0" presId="urn:microsoft.com/office/officeart/2005/8/layout/process5"/>
    <dgm:cxn modelId="{5EBEC1CF-F0C8-4334-BE3A-5F059D7119B1}" type="presParOf" srcId="{C039F336-8C47-450C-93FC-36EB3C2DC6FF}" destId="{D9788928-124D-4CB0-8403-EA15A5EC04B6}" srcOrd="11" destOrd="0" presId="urn:microsoft.com/office/officeart/2005/8/layout/process5"/>
    <dgm:cxn modelId="{AF7E34AC-482C-42A5-A0F5-4DD3F061E03F}" type="presParOf" srcId="{D9788928-124D-4CB0-8403-EA15A5EC04B6}" destId="{32289F76-E82A-42DF-BFB1-8BDEF02E5C3E}" srcOrd="0" destOrd="0" presId="urn:microsoft.com/office/officeart/2005/8/layout/process5"/>
    <dgm:cxn modelId="{8D42E666-AD2B-4FDE-B306-93035421A126}" type="presParOf" srcId="{C039F336-8C47-450C-93FC-36EB3C2DC6FF}" destId="{E2F7F787-5139-4750-BC0E-6FEF02341FFA}" srcOrd="12" destOrd="0" presId="urn:microsoft.com/office/officeart/2005/8/layout/process5"/>
    <dgm:cxn modelId="{73E7269B-13C0-4A54-8734-0506D8C2595A}" type="presParOf" srcId="{C039F336-8C47-450C-93FC-36EB3C2DC6FF}" destId="{14E339D0-12A6-4B01-B56E-4F876B40AA5F}" srcOrd="13" destOrd="0" presId="urn:microsoft.com/office/officeart/2005/8/layout/process5"/>
    <dgm:cxn modelId="{A5B594AC-C88F-4BA6-AB80-5AD16D663E02}" type="presParOf" srcId="{14E339D0-12A6-4B01-B56E-4F876B40AA5F}" destId="{688FE3A7-4F5C-41B6-B09F-78277F192844}" srcOrd="0" destOrd="0" presId="urn:microsoft.com/office/officeart/2005/8/layout/process5"/>
    <dgm:cxn modelId="{7E7C1123-5B37-44F0-A856-766D0416CACB}" type="presParOf" srcId="{C039F336-8C47-450C-93FC-36EB3C2DC6FF}" destId="{A52CC655-D95F-4C4F-B98B-BCBDAB5699A7}" srcOrd="14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67AF118-FDC0-4107-994E-A417AC5D6A6A}" type="doc">
      <dgm:prSet loTypeId="urn:microsoft.com/office/officeart/2005/8/layout/hierarchy1" loCatId="hierarchy" qsTypeId="urn:microsoft.com/office/officeart/2005/8/quickstyle/3d3" qsCatId="3D" csTypeId="urn:microsoft.com/office/officeart/2005/8/colors/accent6_3" csCatId="accent6" phldr="1"/>
      <dgm:spPr/>
      <dgm:t>
        <a:bodyPr/>
        <a:lstStyle/>
        <a:p>
          <a:endParaRPr lang="ru-RU"/>
        </a:p>
      </dgm:t>
    </dgm:pt>
    <dgm:pt modelId="{BEDC1E60-BC13-4909-9D0E-EC3B342249D3}">
      <dgm:prSet phldrT="[Текст]" custT="1"/>
      <dgm:spPr/>
      <dgm:t>
        <a:bodyPr/>
        <a:lstStyle/>
        <a:p>
          <a:r>
            <a:rPr lang="ru-RU" sz="1000">
              <a:latin typeface="Arial" panose="020B0604020202020204" pitchFamily="34" charset="0"/>
              <a:cs typeface="Arial" panose="020B0604020202020204" pitchFamily="34" charset="0"/>
            </a:rPr>
            <a:t>Индивидуальный предприниматель</a:t>
          </a:r>
        </a:p>
      </dgm:t>
    </dgm:pt>
    <dgm:pt modelId="{B38AE241-897B-4626-BB0C-06136FDD9A0F}" type="parTrans" cxnId="{F7CEB681-D6E8-4214-948B-2DF9A1F73992}">
      <dgm:prSet/>
      <dgm:spPr/>
      <dgm:t>
        <a:bodyPr/>
        <a:lstStyle/>
        <a:p>
          <a:endParaRPr lang="ru-RU"/>
        </a:p>
      </dgm:t>
    </dgm:pt>
    <dgm:pt modelId="{47CB5870-3A06-4BDC-A064-75E7F5C98EE2}" type="sibTrans" cxnId="{F7CEB681-D6E8-4214-948B-2DF9A1F73992}">
      <dgm:prSet/>
      <dgm:spPr/>
      <dgm:t>
        <a:bodyPr/>
        <a:lstStyle/>
        <a:p>
          <a:endParaRPr lang="ru-RU"/>
        </a:p>
      </dgm:t>
    </dgm:pt>
    <dgm:pt modelId="{63CBC90B-C062-49A3-905E-54C162915405}">
      <dgm:prSet phldrT="[Текст]" custT="1"/>
      <dgm:spPr/>
      <dgm:t>
        <a:bodyPr/>
        <a:lstStyle/>
        <a:p>
          <a:r>
            <a:rPr lang="ru-RU" sz="1000">
              <a:latin typeface="Arial" panose="020B0604020202020204" pitchFamily="34" charset="0"/>
              <a:cs typeface="Arial" panose="020B0604020202020204" pitchFamily="34" charset="0"/>
            </a:rPr>
            <a:t>Резчик</a:t>
          </a:r>
        </a:p>
      </dgm:t>
    </dgm:pt>
    <dgm:pt modelId="{2AC7AB4A-E3C3-4AE7-AD64-97E0FBD994A1}" type="parTrans" cxnId="{84C83327-D4D8-47B1-8FBE-2A36ED7716E8}">
      <dgm:prSet/>
      <dgm:spPr/>
      <dgm:t>
        <a:bodyPr/>
        <a:lstStyle/>
        <a:p>
          <a:endParaRPr lang="ru-RU"/>
        </a:p>
      </dgm:t>
    </dgm:pt>
    <dgm:pt modelId="{9AD5AA34-779F-41B3-918D-C477D9A1F928}" type="sibTrans" cxnId="{84C83327-D4D8-47B1-8FBE-2A36ED7716E8}">
      <dgm:prSet/>
      <dgm:spPr/>
      <dgm:t>
        <a:bodyPr/>
        <a:lstStyle/>
        <a:p>
          <a:endParaRPr lang="ru-RU"/>
        </a:p>
      </dgm:t>
    </dgm:pt>
    <dgm:pt modelId="{B10415A1-C4CB-44B1-AC9A-33AF87633B47}">
      <dgm:prSet phldrT="[Текст]" custT="1"/>
      <dgm:spPr/>
      <dgm:t>
        <a:bodyPr/>
        <a:lstStyle/>
        <a:p>
          <a:r>
            <a:rPr lang="ru-RU" sz="1000">
              <a:latin typeface="Arial" panose="020B0604020202020204" pitchFamily="34" charset="0"/>
              <a:cs typeface="Arial" panose="020B0604020202020204" pitchFamily="34" charset="0"/>
            </a:rPr>
            <a:t>Водитель</a:t>
          </a:r>
        </a:p>
      </dgm:t>
    </dgm:pt>
    <dgm:pt modelId="{633EF8A9-D845-4E75-B311-3849910F3F56}" type="parTrans" cxnId="{13985D18-57B3-4DCE-B7F0-9C94120DC10F}">
      <dgm:prSet/>
      <dgm:spPr/>
      <dgm:t>
        <a:bodyPr/>
        <a:lstStyle/>
        <a:p>
          <a:endParaRPr lang="ru-RU"/>
        </a:p>
      </dgm:t>
    </dgm:pt>
    <dgm:pt modelId="{78F24673-721B-43EF-B8F4-7BE154C32B80}" type="sibTrans" cxnId="{13985D18-57B3-4DCE-B7F0-9C94120DC10F}">
      <dgm:prSet/>
      <dgm:spPr/>
      <dgm:t>
        <a:bodyPr/>
        <a:lstStyle/>
        <a:p>
          <a:endParaRPr lang="ru-RU"/>
        </a:p>
      </dgm:t>
    </dgm:pt>
    <dgm:pt modelId="{9981D941-B0E1-4837-8EEF-C1E05CD71AD2}" type="pres">
      <dgm:prSet presAssocID="{367AF118-FDC0-4107-994E-A417AC5D6A6A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97AD53F-DF04-43B3-95D0-9E61331707DC}" type="pres">
      <dgm:prSet presAssocID="{BEDC1E60-BC13-4909-9D0E-EC3B342249D3}" presName="hierRoot1" presStyleCnt="0"/>
      <dgm:spPr/>
    </dgm:pt>
    <dgm:pt modelId="{30CD86C4-3E58-40DC-92F2-DE93F5ABF88E}" type="pres">
      <dgm:prSet presAssocID="{BEDC1E60-BC13-4909-9D0E-EC3B342249D3}" presName="composite" presStyleCnt="0"/>
      <dgm:spPr/>
    </dgm:pt>
    <dgm:pt modelId="{AD00B7F2-3ED5-41A8-8876-D00141D875C6}" type="pres">
      <dgm:prSet presAssocID="{BEDC1E60-BC13-4909-9D0E-EC3B342249D3}" presName="background" presStyleLbl="node0" presStyleIdx="0" presStyleCnt="1"/>
      <dgm:spPr/>
    </dgm:pt>
    <dgm:pt modelId="{C1C23918-E747-42B7-96D3-0B705E87A959}" type="pres">
      <dgm:prSet presAssocID="{BEDC1E60-BC13-4909-9D0E-EC3B342249D3}" presName="text" presStyleLbl="fgAcc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1BBD92D-1E94-4276-98E5-F4BCABF57EC3}" type="pres">
      <dgm:prSet presAssocID="{BEDC1E60-BC13-4909-9D0E-EC3B342249D3}" presName="hierChild2" presStyleCnt="0"/>
      <dgm:spPr/>
    </dgm:pt>
    <dgm:pt modelId="{B8B1FB9B-50D9-4565-9B6B-9380611E9EF3}" type="pres">
      <dgm:prSet presAssocID="{2AC7AB4A-E3C3-4AE7-AD64-97E0FBD994A1}" presName="Name10" presStyleLbl="parChTrans1D2" presStyleIdx="0" presStyleCnt="2"/>
      <dgm:spPr/>
      <dgm:t>
        <a:bodyPr/>
        <a:lstStyle/>
        <a:p>
          <a:endParaRPr lang="ru-RU"/>
        </a:p>
      </dgm:t>
    </dgm:pt>
    <dgm:pt modelId="{E986D38B-4CFC-45E4-AD54-9A2222B7366A}" type="pres">
      <dgm:prSet presAssocID="{63CBC90B-C062-49A3-905E-54C162915405}" presName="hierRoot2" presStyleCnt="0"/>
      <dgm:spPr/>
    </dgm:pt>
    <dgm:pt modelId="{766F6362-FE50-41DA-A8DF-0144EEAD6DCF}" type="pres">
      <dgm:prSet presAssocID="{63CBC90B-C062-49A3-905E-54C162915405}" presName="composite2" presStyleCnt="0"/>
      <dgm:spPr/>
    </dgm:pt>
    <dgm:pt modelId="{80E21F9A-F741-47F0-B280-3D39741B372B}" type="pres">
      <dgm:prSet presAssocID="{63CBC90B-C062-49A3-905E-54C162915405}" presName="background2" presStyleLbl="node2" presStyleIdx="0" presStyleCnt="2"/>
      <dgm:spPr/>
    </dgm:pt>
    <dgm:pt modelId="{691B989C-1E60-47C6-9FB7-15A92B14D22C}" type="pres">
      <dgm:prSet presAssocID="{63CBC90B-C062-49A3-905E-54C162915405}" presName="text2" presStyleLbl="fgAcc2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4924A49-62FD-4B53-9D74-BE9C000F6D49}" type="pres">
      <dgm:prSet presAssocID="{63CBC90B-C062-49A3-905E-54C162915405}" presName="hierChild3" presStyleCnt="0"/>
      <dgm:spPr/>
    </dgm:pt>
    <dgm:pt modelId="{E46519C2-1142-4072-BFD7-50F3CD196380}" type="pres">
      <dgm:prSet presAssocID="{633EF8A9-D845-4E75-B311-3849910F3F56}" presName="Name10" presStyleLbl="parChTrans1D2" presStyleIdx="1" presStyleCnt="2"/>
      <dgm:spPr/>
      <dgm:t>
        <a:bodyPr/>
        <a:lstStyle/>
        <a:p>
          <a:endParaRPr lang="ru-RU"/>
        </a:p>
      </dgm:t>
    </dgm:pt>
    <dgm:pt modelId="{FFDFCE37-D1FC-40CF-A435-FE29C9ECA2BA}" type="pres">
      <dgm:prSet presAssocID="{B10415A1-C4CB-44B1-AC9A-33AF87633B47}" presName="hierRoot2" presStyleCnt="0"/>
      <dgm:spPr/>
    </dgm:pt>
    <dgm:pt modelId="{B498EC5F-6B5E-47B2-8FC5-34FE73A9B59E}" type="pres">
      <dgm:prSet presAssocID="{B10415A1-C4CB-44B1-AC9A-33AF87633B47}" presName="composite2" presStyleCnt="0"/>
      <dgm:spPr/>
    </dgm:pt>
    <dgm:pt modelId="{7698B3DB-6F90-49CB-8524-E9313992AB0A}" type="pres">
      <dgm:prSet presAssocID="{B10415A1-C4CB-44B1-AC9A-33AF87633B47}" presName="background2" presStyleLbl="node2" presStyleIdx="1" presStyleCnt="2"/>
      <dgm:spPr/>
    </dgm:pt>
    <dgm:pt modelId="{C49CBD43-D930-4A4D-9E94-ACC0E4001B04}" type="pres">
      <dgm:prSet presAssocID="{B10415A1-C4CB-44B1-AC9A-33AF87633B47}" presName="text2" presStyleLbl="fgAcc2" presStyleIdx="1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D50DE44-A7EE-4352-AB72-62B0DE80FF48}" type="pres">
      <dgm:prSet presAssocID="{B10415A1-C4CB-44B1-AC9A-33AF87633B47}" presName="hierChild3" presStyleCnt="0"/>
      <dgm:spPr/>
    </dgm:pt>
  </dgm:ptLst>
  <dgm:cxnLst>
    <dgm:cxn modelId="{790180F1-5834-45E0-AD0E-C09B37B431EF}" type="presOf" srcId="{B10415A1-C4CB-44B1-AC9A-33AF87633B47}" destId="{C49CBD43-D930-4A4D-9E94-ACC0E4001B04}" srcOrd="0" destOrd="0" presId="urn:microsoft.com/office/officeart/2005/8/layout/hierarchy1"/>
    <dgm:cxn modelId="{F978A44B-2F7F-4903-870A-E024A9E9D306}" type="presOf" srcId="{367AF118-FDC0-4107-994E-A417AC5D6A6A}" destId="{9981D941-B0E1-4837-8EEF-C1E05CD71AD2}" srcOrd="0" destOrd="0" presId="urn:microsoft.com/office/officeart/2005/8/layout/hierarchy1"/>
    <dgm:cxn modelId="{ABCDCBE3-7807-4141-AAA1-07AAC2F88788}" type="presOf" srcId="{2AC7AB4A-E3C3-4AE7-AD64-97E0FBD994A1}" destId="{B8B1FB9B-50D9-4565-9B6B-9380611E9EF3}" srcOrd="0" destOrd="0" presId="urn:microsoft.com/office/officeart/2005/8/layout/hierarchy1"/>
    <dgm:cxn modelId="{84C83327-D4D8-47B1-8FBE-2A36ED7716E8}" srcId="{BEDC1E60-BC13-4909-9D0E-EC3B342249D3}" destId="{63CBC90B-C062-49A3-905E-54C162915405}" srcOrd="0" destOrd="0" parTransId="{2AC7AB4A-E3C3-4AE7-AD64-97E0FBD994A1}" sibTransId="{9AD5AA34-779F-41B3-918D-C477D9A1F928}"/>
    <dgm:cxn modelId="{581359F4-4167-40E2-8CDC-9CAF5B298714}" type="presOf" srcId="{633EF8A9-D845-4E75-B311-3849910F3F56}" destId="{E46519C2-1142-4072-BFD7-50F3CD196380}" srcOrd="0" destOrd="0" presId="urn:microsoft.com/office/officeart/2005/8/layout/hierarchy1"/>
    <dgm:cxn modelId="{949335B1-97AA-4178-9E10-DCAE7628822C}" type="presOf" srcId="{63CBC90B-C062-49A3-905E-54C162915405}" destId="{691B989C-1E60-47C6-9FB7-15A92B14D22C}" srcOrd="0" destOrd="0" presId="urn:microsoft.com/office/officeart/2005/8/layout/hierarchy1"/>
    <dgm:cxn modelId="{13985D18-57B3-4DCE-B7F0-9C94120DC10F}" srcId="{BEDC1E60-BC13-4909-9D0E-EC3B342249D3}" destId="{B10415A1-C4CB-44B1-AC9A-33AF87633B47}" srcOrd="1" destOrd="0" parTransId="{633EF8A9-D845-4E75-B311-3849910F3F56}" sibTransId="{78F24673-721B-43EF-B8F4-7BE154C32B80}"/>
    <dgm:cxn modelId="{8A2C4BB5-F585-4679-8D4B-F6E5C0681281}" type="presOf" srcId="{BEDC1E60-BC13-4909-9D0E-EC3B342249D3}" destId="{C1C23918-E747-42B7-96D3-0B705E87A959}" srcOrd="0" destOrd="0" presId="urn:microsoft.com/office/officeart/2005/8/layout/hierarchy1"/>
    <dgm:cxn modelId="{F7CEB681-D6E8-4214-948B-2DF9A1F73992}" srcId="{367AF118-FDC0-4107-994E-A417AC5D6A6A}" destId="{BEDC1E60-BC13-4909-9D0E-EC3B342249D3}" srcOrd="0" destOrd="0" parTransId="{B38AE241-897B-4626-BB0C-06136FDD9A0F}" sibTransId="{47CB5870-3A06-4BDC-A064-75E7F5C98EE2}"/>
    <dgm:cxn modelId="{1501DF34-F779-4DF0-809C-4F1042EED41C}" type="presParOf" srcId="{9981D941-B0E1-4837-8EEF-C1E05CD71AD2}" destId="{A97AD53F-DF04-43B3-95D0-9E61331707DC}" srcOrd="0" destOrd="0" presId="urn:microsoft.com/office/officeart/2005/8/layout/hierarchy1"/>
    <dgm:cxn modelId="{B418277E-7453-4162-8F81-2CF68207E980}" type="presParOf" srcId="{A97AD53F-DF04-43B3-95D0-9E61331707DC}" destId="{30CD86C4-3E58-40DC-92F2-DE93F5ABF88E}" srcOrd="0" destOrd="0" presId="urn:microsoft.com/office/officeart/2005/8/layout/hierarchy1"/>
    <dgm:cxn modelId="{F15E09B8-DC79-4609-8CB1-8C7AF43283A3}" type="presParOf" srcId="{30CD86C4-3E58-40DC-92F2-DE93F5ABF88E}" destId="{AD00B7F2-3ED5-41A8-8876-D00141D875C6}" srcOrd="0" destOrd="0" presId="urn:microsoft.com/office/officeart/2005/8/layout/hierarchy1"/>
    <dgm:cxn modelId="{72AA90BB-6B71-4E28-BA35-6FAFD96EEDB5}" type="presParOf" srcId="{30CD86C4-3E58-40DC-92F2-DE93F5ABF88E}" destId="{C1C23918-E747-42B7-96D3-0B705E87A959}" srcOrd="1" destOrd="0" presId="urn:microsoft.com/office/officeart/2005/8/layout/hierarchy1"/>
    <dgm:cxn modelId="{97DD3D10-F409-4E11-9855-12AA3755E758}" type="presParOf" srcId="{A97AD53F-DF04-43B3-95D0-9E61331707DC}" destId="{F1BBD92D-1E94-4276-98E5-F4BCABF57EC3}" srcOrd="1" destOrd="0" presId="urn:microsoft.com/office/officeart/2005/8/layout/hierarchy1"/>
    <dgm:cxn modelId="{AB0FA161-B400-431E-84F2-8FEE1DA02552}" type="presParOf" srcId="{F1BBD92D-1E94-4276-98E5-F4BCABF57EC3}" destId="{B8B1FB9B-50D9-4565-9B6B-9380611E9EF3}" srcOrd="0" destOrd="0" presId="urn:microsoft.com/office/officeart/2005/8/layout/hierarchy1"/>
    <dgm:cxn modelId="{252727F1-68DA-45B9-87A1-F544623AD259}" type="presParOf" srcId="{F1BBD92D-1E94-4276-98E5-F4BCABF57EC3}" destId="{E986D38B-4CFC-45E4-AD54-9A2222B7366A}" srcOrd="1" destOrd="0" presId="urn:microsoft.com/office/officeart/2005/8/layout/hierarchy1"/>
    <dgm:cxn modelId="{40FBFE5B-70FE-47B6-99B6-135294E516A0}" type="presParOf" srcId="{E986D38B-4CFC-45E4-AD54-9A2222B7366A}" destId="{766F6362-FE50-41DA-A8DF-0144EEAD6DCF}" srcOrd="0" destOrd="0" presId="urn:microsoft.com/office/officeart/2005/8/layout/hierarchy1"/>
    <dgm:cxn modelId="{23227A8D-BA82-4069-814F-A63581965DD7}" type="presParOf" srcId="{766F6362-FE50-41DA-A8DF-0144EEAD6DCF}" destId="{80E21F9A-F741-47F0-B280-3D39741B372B}" srcOrd="0" destOrd="0" presId="urn:microsoft.com/office/officeart/2005/8/layout/hierarchy1"/>
    <dgm:cxn modelId="{35A9B6A8-DA84-43CB-AB8F-A0801BA388A1}" type="presParOf" srcId="{766F6362-FE50-41DA-A8DF-0144EEAD6DCF}" destId="{691B989C-1E60-47C6-9FB7-15A92B14D22C}" srcOrd="1" destOrd="0" presId="urn:microsoft.com/office/officeart/2005/8/layout/hierarchy1"/>
    <dgm:cxn modelId="{22095F77-674F-4C71-AF6A-102E3328346E}" type="presParOf" srcId="{E986D38B-4CFC-45E4-AD54-9A2222B7366A}" destId="{24924A49-62FD-4B53-9D74-BE9C000F6D49}" srcOrd="1" destOrd="0" presId="urn:microsoft.com/office/officeart/2005/8/layout/hierarchy1"/>
    <dgm:cxn modelId="{533B1E93-EFA7-4A6A-A156-85493807A129}" type="presParOf" srcId="{F1BBD92D-1E94-4276-98E5-F4BCABF57EC3}" destId="{E46519C2-1142-4072-BFD7-50F3CD196380}" srcOrd="2" destOrd="0" presId="urn:microsoft.com/office/officeart/2005/8/layout/hierarchy1"/>
    <dgm:cxn modelId="{89F5A76A-2186-4F23-9989-31B30C2D7578}" type="presParOf" srcId="{F1BBD92D-1E94-4276-98E5-F4BCABF57EC3}" destId="{FFDFCE37-D1FC-40CF-A435-FE29C9ECA2BA}" srcOrd="3" destOrd="0" presId="urn:microsoft.com/office/officeart/2005/8/layout/hierarchy1"/>
    <dgm:cxn modelId="{D4D219CC-DD7E-480D-86AB-227419A36E97}" type="presParOf" srcId="{FFDFCE37-D1FC-40CF-A435-FE29C9ECA2BA}" destId="{B498EC5F-6B5E-47B2-8FC5-34FE73A9B59E}" srcOrd="0" destOrd="0" presId="urn:microsoft.com/office/officeart/2005/8/layout/hierarchy1"/>
    <dgm:cxn modelId="{870373BF-A2D0-433D-B390-D1CE87922BC7}" type="presParOf" srcId="{B498EC5F-6B5E-47B2-8FC5-34FE73A9B59E}" destId="{7698B3DB-6F90-49CB-8524-E9313992AB0A}" srcOrd="0" destOrd="0" presId="urn:microsoft.com/office/officeart/2005/8/layout/hierarchy1"/>
    <dgm:cxn modelId="{879CD784-E583-481F-BFEA-EEBB93E65156}" type="presParOf" srcId="{B498EC5F-6B5E-47B2-8FC5-34FE73A9B59E}" destId="{C49CBD43-D930-4A4D-9E94-ACC0E4001B04}" srcOrd="1" destOrd="0" presId="urn:microsoft.com/office/officeart/2005/8/layout/hierarchy1"/>
    <dgm:cxn modelId="{4886F85F-A8DE-4D62-BE33-EC07DD880C35}" type="presParOf" srcId="{FFDFCE37-D1FC-40CF-A435-FE29C9ECA2BA}" destId="{9D50DE44-A7EE-4352-AB72-62B0DE80FF4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EA742E0-3D62-4746-82D9-874BFA2AB44A}">
      <dsp:nvSpPr>
        <dsp:cNvPr id="0" name=""/>
        <dsp:cNvSpPr/>
      </dsp:nvSpPr>
      <dsp:spPr>
        <a:xfrm>
          <a:off x="406925" y="1696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Распиловка слеба на плиты разных размеров</a:t>
          </a:r>
        </a:p>
      </dsp:txBody>
      <dsp:txXfrm>
        <a:off x="428534" y="23305"/>
        <a:ext cx="1186399" cy="694552"/>
      </dsp:txXfrm>
    </dsp:sp>
    <dsp:sp modelId="{3F8C0FB3-5937-4D58-BF8B-C3D7E153D622}">
      <dsp:nvSpPr>
        <dsp:cNvPr id="0" name=""/>
        <dsp:cNvSpPr/>
      </dsp:nvSpPr>
      <dsp:spPr>
        <a:xfrm>
          <a:off x="1744750" y="218109"/>
          <a:ext cx="260679" cy="3049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744750" y="279098"/>
        <a:ext cx="182475" cy="182967"/>
      </dsp:txXfrm>
    </dsp:sp>
    <dsp:sp modelId="{CBFC2AE8-6BAD-4EE9-8D5D-897BC6CE5EFB}">
      <dsp:nvSpPr>
        <dsp:cNvPr id="0" name=""/>
        <dsp:cNvSpPr/>
      </dsp:nvSpPr>
      <dsp:spPr>
        <a:xfrm>
          <a:off x="2128391" y="1696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Снятие фаски по торцам резанной плитки</a:t>
          </a:r>
        </a:p>
      </dsp:txBody>
      <dsp:txXfrm>
        <a:off x="2150000" y="23305"/>
        <a:ext cx="1186399" cy="694552"/>
      </dsp:txXfrm>
    </dsp:sp>
    <dsp:sp modelId="{F3859A20-6005-4484-880C-4AF61272867F}">
      <dsp:nvSpPr>
        <dsp:cNvPr id="0" name=""/>
        <dsp:cNvSpPr/>
      </dsp:nvSpPr>
      <dsp:spPr>
        <a:xfrm>
          <a:off x="3466215" y="218109"/>
          <a:ext cx="260679" cy="3049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3466215" y="279098"/>
        <a:ext cx="182475" cy="182967"/>
      </dsp:txXfrm>
    </dsp:sp>
    <dsp:sp modelId="{6A25911A-0379-4784-A6C4-E93A7977A413}">
      <dsp:nvSpPr>
        <dsp:cNvPr id="0" name=""/>
        <dsp:cNvSpPr/>
      </dsp:nvSpPr>
      <dsp:spPr>
        <a:xfrm>
          <a:off x="3849856" y="1696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Шлифовка</a:t>
          </a:r>
        </a:p>
      </dsp:txBody>
      <dsp:txXfrm>
        <a:off x="3871465" y="23305"/>
        <a:ext cx="1186399" cy="694552"/>
      </dsp:txXfrm>
    </dsp:sp>
    <dsp:sp modelId="{B55EB51E-3F7F-4C2B-8FFE-B9762543E7CA}">
      <dsp:nvSpPr>
        <dsp:cNvPr id="0" name=""/>
        <dsp:cNvSpPr/>
      </dsp:nvSpPr>
      <dsp:spPr>
        <a:xfrm rot="5400000">
          <a:off x="4334325" y="825540"/>
          <a:ext cx="260679" cy="3049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-5400000">
        <a:off x="4373181" y="847673"/>
        <a:ext cx="182967" cy="182475"/>
      </dsp:txXfrm>
    </dsp:sp>
    <dsp:sp modelId="{79AD30D2-4302-4221-B220-B0511AF9072B}">
      <dsp:nvSpPr>
        <dsp:cNvPr id="0" name=""/>
        <dsp:cNvSpPr/>
      </dsp:nvSpPr>
      <dsp:spPr>
        <a:xfrm>
          <a:off x="3849856" y="1231314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Полировка резанных плит разных размеров</a:t>
          </a:r>
        </a:p>
      </dsp:txBody>
      <dsp:txXfrm>
        <a:off x="3871465" y="1252923"/>
        <a:ext cx="1186399" cy="694552"/>
      </dsp:txXfrm>
    </dsp:sp>
    <dsp:sp modelId="{D4418AD7-A0C1-46BF-80A5-0BA91AA3414F}">
      <dsp:nvSpPr>
        <dsp:cNvPr id="0" name=""/>
        <dsp:cNvSpPr/>
      </dsp:nvSpPr>
      <dsp:spPr>
        <a:xfrm rot="10800000">
          <a:off x="3480970" y="1447727"/>
          <a:ext cx="260679" cy="3049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3559174" y="1508716"/>
        <a:ext cx="182475" cy="182967"/>
      </dsp:txXfrm>
    </dsp:sp>
    <dsp:sp modelId="{D2D50987-AB75-4FC0-AC6E-CF0F5D96A315}">
      <dsp:nvSpPr>
        <dsp:cNvPr id="0" name=""/>
        <dsp:cNvSpPr/>
      </dsp:nvSpPr>
      <dsp:spPr>
        <a:xfrm>
          <a:off x="2128391" y="1231314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Термическая обработка</a:t>
          </a:r>
        </a:p>
      </dsp:txBody>
      <dsp:txXfrm>
        <a:off x="2150000" y="1252923"/>
        <a:ext cx="1186399" cy="694552"/>
      </dsp:txXfrm>
    </dsp:sp>
    <dsp:sp modelId="{ADF3838F-D791-42F5-B808-1BCE155FE3A2}">
      <dsp:nvSpPr>
        <dsp:cNvPr id="0" name=""/>
        <dsp:cNvSpPr/>
      </dsp:nvSpPr>
      <dsp:spPr>
        <a:xfrm rot="10800000">
          <a:off x="1759505" y="1447727"/>
          <a:ext cx="260679" cy="3049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10800000">
        <a:off x="1837709" y="1508716"/>
        <a:ext cx="182475" cy="182967"/>
      </dsp:txXfrm>
    </dsp:sp>
    <dsp:sp modelId="{3EBD7C95-2016-4003-B603-B2D288AD1A0A}">
      <dsp:nvSpPr>
        <dsp:cNvPr id="0" name=""/>
        <dsp:cNvSpPr/>
      </dsp:nvSpPr>
      <dsp:spPr>
        <a:xfrm>
          <a:off x="406925" y="1231314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Сушка</a:t>
          </a:r>
        </a:p>
      </dsp:txBody>
      <dsp:txXfrm>
        <a:off x="428534" y="1252923"/>
        <a:ext cx="1186399" cy="694552"/>
      </dsp:txXfrm>
    </dsp:sp>
    <dsp:sp modelId="{D9788928-124D-4CB0-8403-EA15A5EC04B6}">
      <dsp:nvSpPr>
        <dsp:cNvPr id="0" name=""/>
        <dsp:cNvSpPr/>
      </dsp:nvSpPr>
      <dsp:spPr>
        <a:xfrm rot="5400000">
          <a:off x="891395" y="2055158"/>
          <a:ext cx="260679" cy="3049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 rot="-5400000">
        <a:off x="930251" y="2077291"/>
        <a:ext cx="182967" cy="182475"/>
      </dsp:txXfrm>
    </dsp:sp>
    <dsp:sp modelId="{E2F7F787-5139-4750-BC0E-6FEF02341FFA}">
      <dsp:nvSpPr>
        <dsp:cNvPr id="0" name=""/>
        <dsp:cNvSpPr/>
      </dsp:nvSpPr>
      <dsp:spPr>
        <a:xfrm>
          <a:off x="406925" y="2460932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Сортировка</a:t>
          </a:r>
        </a:p>
      </dsp:txBody>
      <dsp:txXfrm>
        <a:off x="428534" y="2482541"/>
        <a:ext cx="1186399" cy="694552"/>
      </dsp:txXfrm>
    </dsp:sp>
    <dsp:sp modelId="{14E339D0-12A6-4B01-B56E-4F876B40AA5F}">
      <dsp:nvSpPr>
        <dsp:cNvPr id="0" name=""/>
        <dsp:cNvSpPr/>
      </dsp:nvSpPr>
      <dsp:spPr>
        <a:xfrm>
          <a:off x="1744750" y="2677345"/>
          <a:ext cx="260679" cy="304945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1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/>
        </a:p>
      </dsp:txBody>
      <dsp:txXfrm>
        <a:off x="1744750" y="2738334"/>
        <a:ext cx="182475" cy="182967"/>
      </dsp:txXfrm>
    </dsp:sp>
    <dsp:sp modelId="{A52CC655-D95F-4C4F-B98B-BCBDAB5699A7}">
      <dsp:nvSpPr>
        <dsp:cNvPr id="0" name=""/>
        <dsp:cNvSpPr/>
      </dsp:nvSpPr>
      <dsp:spPr>
        <a:xfrm>
          <a:off x="2128391" y="2460932"/>
          <a:ext cx="1229617" cy="737770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itchFamily="34" charset="0"/>
              <a:cs typeface="Arial" pitchFamily="34" charset="0"/>
            </a:rPr>
            <a:t>Упаковка</a:t>
          </a:r>
        </a:p>
      </dsp:txBody>
      <dsp:txXfrm>
        <a:off x="2150000" y="2482541"/>
        <a:ext cx="1186399" cy="694552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46519C2-1142-4072-BFD7-50F3CD196380}">
      <dsp:nvSpPr>
        <dsp:cNvPr id="0" name=""/>
        <dsp:cNvSpPr/>
      </dsp:nvSpPr>
      <dsp:spPr>
        <a:xfrm>
          <a:off x="2403318" y="877726"/>
          <a:ext cx="844539" cy="40192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73899"/>
              </a:lnTo>
              <a:lnTo>
                <a:pt x="844539" y="273899"/>
              </a:lnTo>
              <a:lnTo>
                <a:pt x="844539" y="401924"/>
              </a:lnTo>
            </a:path>
          </a:pathLst>
        </a:custGeom>
        <a:noFill/>
        <a:ln w="254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8B1FB9B-50D9-4565-9B6B-9380611E9EF3}">
      <dsp:nvSpPr>
        <dsp:cNvPr id="0" name=""/>
        <dsp:cNvSpPr/>
      </dsp:nvSpPr>
      <dsp:spPr>
        <a:xfrm>
          <a:off x="1558778" y="877726"/>
          <a:ext cx="844539" cy="401924"/>
        </a:xfrm>
        <a:custGeom>
          <a:avLst/>
          <a:gdLst/>
          <a:ahLst/>
          <a:cxnLst/>
          <a:rect l="0" t="0" r="0" b="0"/>
          <a:pathLst>
            <a:path>
              <a:moveTo>
                <a:pt x="844539" y="0"/>
              </a:moveTo>
              <a:lnTo>
                <a:pt x="844539" y="273899"/>
              </a:lnTo>
              <a:lnTo>
                <a:pt x="0" y="273899"/>
              </a:lnTo>
              <a:lnTo>
                <a:pt x="0" y="401924"/>
              </a:lnTo>
            </a:path>
          </a:pathLst>
        </a:custGeom>
        <a:noFill/>
        <a:ln w="25400" cap="flat" cmpd="sng" algn="ctr">
          <a:solidFill>
            <a:schemeClr val="accent6">
              <a:tint val="99000"/>
              <a:hueOff val="0"/>
              <a:satOff val="0"/>
              <a:lumOff val="0"/>
              <a:alphaOff val="0"/>
            </a:schemeClr>
          </a:solidFill>
          <a:prstDash val="solid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-110000"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D00B7F2-3ED5-41A8-8876-D00141D875C6}">
      <dsp:nvSpPr>
        <dsp:cNvPr id="0" name=""/>
        <dsp:cNvSpPr/>
      </dsp:nvSpPr>
      <dsp:spPr>
        <a:xfrm>
          <a:off x="1712330" y="172"/>
          <a:ext cx="1381974" cy="877553"/>
        </a:xfrm>
        <a:prstGeom prst="roundRect">
          <a:avLst>
            <a:gd name="adj" fmla="val 10000"/>
          </a:avLst>
        </a:prstGeom>
        <a:solidFill>
          <a:schemeClr val="accent6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1C23918-E747-42B7-96D3-0B705E87A959}">
      <dsp:nvSpPr>
        <dsp:cNvPr id="0" name=""/>
        <dsp:cNvSpPr/>
      </dsp:nvSpPr>
      <dsp:spPr>
        <a:xfrm>
          <a:off x="1865883" y="146048"/>
          <a:ext cx="1381974" cy="8775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Индивидуальный предприниматель</a:t>
          </a:r>
        </a:p>
      </dsp:txBody>
      <dsp:txXfrm>
        <a:off x="1891586" y="171751"/>
        <a:ext cx="1330568" cy="826147"/>
      </dsp:txXfrm>
    </dsp:sp>
    <dsp:sp modelId="{80E21F9A-F741-47F0-B280-3D39741B372B}">
      <dsp:nvSpPr>
        <dsp:cNvPr id="0" name=""/>
        <dsp:cNvSpPr/>
      </dsp:nvSpPr>
      <dsp:spPr>
        <a:xfrm>
          <a:off x="867790" y="1279651"/>
          <a:ext cx="1381974" cy="877553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691B989C-1E60-47C6-9FB7-15A92B14D22C}">
      <dsp:nvSpPr>
        <dsp:cNvPr id="0" name=""/>
        <dsp:cNvSpPr/>
      </dsp:nvSpPr>
      <dsp:spPr>
        <a:xfrm>
          <a:off x="1021343" y="1425526"/>
          <a:ext cx="1381974" cy="8775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Резчик</a:t>
          </a:r>
        </a:p>
      </dsp:txBody>
      <dsp:txXfrm>
        <a:off x="1047046" y="1451229"/>
        <a:ext cx="1330568" cy="826147"/>
      </dsp:txXfrm>
    </dsp:sp>
    <dsp:sp modelId="{7698B3DB-6F90-49CB-8524-E9313992AB0A}">
      <dsp:nvSpPr>
        <dsp:cNvPr id="0" name=""/>
        <dsp:cNvSpPr/>
      </dsp:nvSpPr>
      <dsp:spPr>
        <a:xfrm>
          <a:off x="2556870" y="1279651"/>
          <a:ext cx="1381974" cy="877553"/>
        </a:xfrm>
        <a:prstGeom prst="roundRect">
          <a:avLst>
            <a:gd name="adj" fmla="val 10000"/>
          </a:avLst>
        </a:prstGeom>
        <a:solidFill>
          <a:schemeClr val="accent6">
            <a:tint val="99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</dsp:sp>
    <dsp:sp modelId="{C49CBD43-D930-4A4D-9E94-ACC0E4001B04}">
      <dsp:nvSpPr>
        <dsp:cNvPr id="0" name=""/>
        <dsp:cNvSpPr/>
      </dsp:nvSpPr>
      <dsp:spPr>
        <a:xfrm>
          <a:off x="2710423" y="1425526"/>
          <a:ext cx="1381974" cy="87755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>
          <a:noFill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 z="300000" contourW="19050" prstMaterial="metal">
          <a:bevelT w="88900" h="203200"/>
          <a:bevelB w="165100" h="254000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kern="1200">
              <a:latin typeface="Arial" panose="020B0604020202020204" pitchFamily="34" charset="0"/>
              <a:cs typeface="Arial" panose="020B0604020202020204" pitchFamily="34" charset="0"/>
            </a:rPr>
            <a:t>Водитель</a:t>
          </a:r>
        </a:p>
      </dsp:txBody>
      <dsp:txXfrm>
        <a:off x="2736126" y="1451229"/>
        <a:ext cx="1330568" cy="82614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2013 год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8CEF98-66E8-4169-A3EB-7DB014BD8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2613</TotalTime>
  <Pages>1</Pages>
  <Words>6766</Words>
  <Characters>38570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Распил и дробление декоративного и строительного камня</vt:lpstr>
    </vt:vector>
  </TitlesOfParts>
  <Company>Helett-Packard</Company>
  <LinksUpToDate>false</LinksUpToDate>
  <CharactersWithSpaces>45246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Распил и дробление декоративного и строительного камня</dc:title>
  <dc:subject>Бизнес-план</dc:subject>
  <dc:creator>МСБ консалтинг</dc:creator>
  <cp:keywords/>
  <dc:description/>
  <cp:lastModifiedBy>МСБ консалтинг</cp:lastModifiedBy>
  <cp:revision>46</cp:revision>
  <cp:lastPrinted>2013-07-04T09:26:00Z</cp:lastPrinted>
  <dcterms:created xsi:type="dcterms:W3CDTF">2013-02-17T11:14:00Z</dcterms:created>
  <dcterms:modified xsi:type="dcterms:W3CDTF">2013-12-11T09:48:00Z</dcterms:modified>
</cp:coreProperties>
</file>