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rPr>
        <w:id w:val="10032934"/>
        <w:docPartObj>
          <w:docPartGallery w:val="Cover Pages"/>
          <w:docPartUnique/>
        </w:docPartObj>
      </w:sdtPr>
      <w:sdtEndPr>
        <w:rPr>
          <w:rFonts w:ascii="Arial" w:eastAsiaTheme="minorHAnsi" w:hAnsi="Arial" w:cstheme="minorBidi"/>
          <w:sz w:val="22"/>
          <w:szCs w:val="22"/>
        </w:rPr>
      </w:sdtEndPr>
      <w:sdtContent>
        <w:p w:rsidR="00774926" w:rsidRDefault="000C529B">
          <w:pPr>
            <w:pStyle w:val="a3"/>
            <w:rPr>
              <w:rFonts w:asciiTheme="majorHAnsi" w:eastAsiaTheme="majorEastAsia" w:hAnsiTheme="majorHAnsi" w:cstheme="majorBidi"/>
              <w:sz w:val="72"/>
              <w:szCs w:val="72"/>
            </w:rPr>
          </w:pPr>
          <w:r w:rsidRPr="000C529B">
            <w:rPr>
              <w:rFonts w:asciiTheme="majorHAnsi" w:eastAsiaTheme="majorEastAsia" w:hAnsiTheme="majorHAnsi" w:cstheme="majorBidi"/>
              <w:noProof/>
              <w:sz w:val="72"/>
              <w:szCs w:val="72"/>
              <w:lang w:eastAsia="ru-RU"/>
            </w:rPr>
            <w:drawing>
              <wp:anchor distT="0" distB="0" distL="114300" distR="114300" simplePos="0" relativeHeight="251909120" behindDoc="0" locked="0" layoutInCell="1" allowOverlap="1" wp14:anchorId="09F66303" wp14:editId="4C4121C3">
                <wp:simplePos x="0" y="0"/>
                <wp:positionH relativeFrom="column">
                  <wp:posOffset>4571365</wp:posOffset>
                </wp:positionH>
                <wp:positionV relativeFrom="paragraph">
                  <wp:posOffset>-636905</wp:posOffset>
                </wp:positionV>
                <wp:extent cx="930275" cy="930275"/>
                <wp:effectExtent l="0" t="0" r="3175" b="3175"/>
                <wp:wrapNone/>
                <wp:docPr id="12" name="Рисунок 12" descr="C:\Users\ww\Desktop\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anchor>
            </w:drawing>
          </w:r>
          <w:r w:rsidRPr="000C529B">
            <w:rPr>
              <w:rFonts w:asciiTheme="majorHAnsi" w:eastAsiaTheme="majorEastAsia" w:hAnsiTheme="majorHAnsi" w:cstheme="majorBidi"/>
              <w:noProof/>
              <w:sz w:val="72"/>
              <w:szCs w:val="72"/>
              <w:lang w:eastAsia="ru-RU"/>
            </w:rPr>
            <mc:AlternateContent>
              <mc:Choice Requires="wps">
                <w:drawing>
                  <wp:anchor distT="45720" distB="45720" distL="114300" distR="114300" simplePos="0" relativeHeight="251846656" behindDoc="0" locked="0" layoutInCell="1" allowOverlap="1" wp14:anchorId="629F8611" wp14:editId="1CE72686">
                    <wp:simplePos x="0" y="0"/>
                    <wp:positionH relativeFrom="column">
                      <wp:posOffset>342900</wp:posOffset>
                    </wp:positionH>
                    <wp:positionV relativeFrom="paragraph">
                      <wp:posOffset>85725</wp:posOffset>
                    </wp:positionV>
                    <wp:extent cx="1454150" cy="1404620"/>
                    <wp:effectExtent l="0" t="0" r="0" b="12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404620"/>
                            </a:xfrm>
                            <a:prstGeom prst="rect">
                              <a:avLst/>
                            </a:prstGeom>
                            <a:solidFill>
                              <a:srgbClr val="FFFFFF"/>
                            </a:solidFill>
                            <a:ln w="9525">
                              <a:noFill/>
                              <a:miter lim="800000"/>
                              <a:headEnd/>
                              <a:tailEnd/>
                            </a:ln>
                          </wps:spPr>
                          <wps:txbx>
                            <w:txbxContent>
                              <w:p w:rsidR="000C529B" w:rsidRPr="00FC36B4" w:rsidRDefault="000C529B" w:rsidP="000C529B">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0C529B" w:rsidRPr="00FC36B4" w:rsidRDefault="000C529B" w:rsidP="000C529B">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F8611" id="_x0000_t202" coordsize="21600,21600" o:spt="202" path="m,l,21600r21600,l21600,xe">
                    <v:stroke joinstyle="miter"/>
                    <v:path gradientshapeok="t" o:connecttype="rect"/>
                  </v:shapetype>
                  <v:shape id="Надпись 2" o:spid="_x0000_s1026" type="#_x0000_t202" style="position:absolute;margin-left:27pt;margin-top:6.75pt;width:114.5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" stroked="f">
                    <v:textbox style="mso-fit-shape-to-text:t">
                      <w:txbxContent>
                        <w:p w:rsidR="000C529B" w:rsidRPr="00FC36B4" w:rsidRDefault="000C529B" w:rsidP="000C529B">
                          <w:pPr>
                            <w:spacing w:after="0" w:line="240" w:lineRule="auto"/>
                            <w:jc w:val="center"/>
                            <w:rPr>
                              <w:b/>
                              <w:color w:val="808080" w:themeColor="background1" w:themeShade="80"/>
                              <w:sz w:val="10"/>
                            </w:rPr>
                          </w:pPr>
                          <w:r w:rsidRPr="00FC36B4">
                            <w:rPr>
                              <w:b/>
                              <w:color w:val="808080" w:themeColor="background1" w:themeShade="80"/>
                              <w:sz w:val="10"/>
                            </w:rPr>
                            <w:t>Министерство регионального развития</w:t>
                          </w:r>
                        </w:p>
                        <w:p w:rsidR="000C529B" w:rsidRPr="00FC36B4" w:rsidRDefault="000C529B" w:rsidP="000C529B">
                          <w:pPr>
                            <w:spacing w:after="0" w:line="240" w:lineRule="auto"/>
                            <w:jc w:val="center"/>
                            <w:rPr>
                              <w:b/>
                              <w:color w:val="808080" w:themeColor="background1" w:themeShade="80"/>
                              <w:sz w:val="10"/>
                            </w:rPr>
                          </w:pPr>
                          <w:r w:rsidRPr="00FC36B4">
                            <w:rPr>
                              <w:b/>
                              <w:color w:val="808080" w:themeColor="background1" w:themeShade="80"/>
                              <w:sz w:val="10"/>
                            </w:rPr>
                            <w:t xml:space="preserve"> Республики Казахстан</w:t>
                          </w:r>
                        </w:p>
                      </w:txbxContent>
                    </v:textbox>
                  </v:shape>
                </w:pict>
              </mc:Fallback>
            </mc:AlternateContent>
          </w:r>
          <w:r w:rsidRPr="000C529B">
            <w:rPr>
              <w:rFonts w:asciiTheme="majorHAnsi" w:eastAsiaTheme="majorEastAsia" w:hAnsiTheme="majorHAnsi" w:cstheme="majorBidi"/>
              <w:noProof/>
              <w:sz w:val="72"/>
              <w:szCs w:val="72"/>
              <w:lang w:eastAsia="ru-RU"/>
            </w:rPr>
            <w:drawing>
              <wp:anchor distT="0" distB="0" distL="114300" distR="114300" simplePos="0" relativeHeight="251784192" behindDoc="0" locked="0" layoutInCell="1" allowOverlap="1" wp14:anchorId="20619E00" wp14:editId="5BF717D3">
                <wp:simplePos x="0" y="0"/>
                <wp:positionH relativeFrom="column">
                  <wp:posOffset>677545</wp:posOffset>
                </wp:positionH>
                <wp:positionV relativeFrom="paragraph">
                  <wp:posOffset>-653415</wp:posOffset>
                </wp:positionV>
                <wp:extent cx="770255" cy="762635"/>
                <wp:effectExtent l="0" t="0" r="0" b="0"/>
                <wp:wrapNone/>
                <wp:docPr id="15" name="Рисунок 15" descr="C:\Users\ww\Desktop\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gerb.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025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29B">
            <w:rPr>
              <w:rFonts w:asciiTheme="majorHAnsi" w:eastAsiaTheme="majorEastAsia" w:hAnsiTheme="majorHAnsi" w:cstheme="majorBidi"/>
              <w:noProof/>
              <w:sz w:val="72"/>
              <w:szCs w:val="72"/>
              <w:lang w:eastAsia="ru-RU"/>
            </w:rPr>
            <w:drawing>
              <wp:anchor distT="0" distB="0" distL="114300" distR="114300" simplePos="0" relativeHeight="251721728" behindDoc="0" locked="0" layoutInCell="1" allowOverlap="1" wp14:anchorId="775671AE" wp14:editId="4A542A14">
                <wp:simplePos x="0" y="0"/>
                <wp:positionH relativeFrom="column">
                  <wp:posOffset>2256707</wp:posOffset>
                </wp:positionH>
                <wp:positionV relativeFrom="paragraph">
                  <wp:posOffset>-404523</wp:posOffset>
                </wp:positionV>
                <wp:extent cx="1494790" cy="600075"/>
                <wp:effectExtent l="0" t="0" r="0" b="0"/>
                <wp:wrapNone/>
                <wp:docPr id="9" name="Рисунок 4" descr="C:\Users\Михаил\Documents\Документы Анфиногенов\Расчеты, БП\2011-2012\84-103_Типовые ДАМУ\Логотипы\Damu-log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ихаил\Documents\Документы Анфиногенов\Расчеты, БП\2011-2012\84-103_Типовые ДАМУ\Логотипы\Damu-logo-ru.jpg"/>
                        <pic:cNvPicPr>
                          <a:picLocks noChangeAspect="1" noChangeArrowheads="1"/>
                        </pic:cNvPicPr>
                      </pic:nvPicPr>
                      <pic:blipFill>
                        <a:blip r:embed="rId11" cstate="print"/>
                        <a:srcRect/>
                        <a:stretch>
                          <a:fillRect/>
                        </a:stretch>
                      </pic:blipFill>
                      <pic:spPr bwMode="auto">
                        <a:xfrm>
                          <a:off x="0" y="0"/>
                          <a:ext cx="149479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3C30">
            <w:rPr>
              <w:rFonts w:eastAsiaTheme="majorEastAsia" w:cstheme="majorBidi"/>
              <w:noProof/>
              <w:lang w:eastAsia="ru-RU"/>
            </w:rPr>
            <mc:AlternateContent>
              <mc:Choice Requires="wps">
                <w:drawing>
                  <wp:anchor distT="0" distB="0" distL="114300" distR="114300" simplePos="0" relativeHeight="251467775" behindDoc="0" locked="0" layoutInCell="0" allowOverlap="1" wp14:anchorId="638F29D6" wp14:editId="0644D156">
                    <wp:simplePos x="0" y="0"/>
                    <wp:positionH relativeFrom="page">
                      <wp:align>center</wp:align>
                    </wp:positionH>
                    <wp:positionV relativeFrom="topMargin">
                      <wp:align>top</wp:align>
                    </wp:positionV>
                    <wp:extent cx="7916545" cy="1069675"/>
                    <wp:effectExtent l="0" t="0" r="43815" b="5461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10696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14E6C" w:rsidRPr="009D4876" w:rsidRDefault="00A14E6C" w:rsidP="00351625">
                                <w:pPr>
                                  <w:jc w:val="center"/>
                                  <w:rPr>
                                    <w:sz w:val="36"/>
                                  </w:rPr>
                                </w:pPr>
                                <w:bookmarkStart w:id="0" w:name="_GoBack"/>
                                <w:r>
                                  <w:rPr>
                                    <w:noProof/>
                                    <w:sz w:val="36"/>
                                    <w:lang w:eastAsia="ru-RU"/>
                                  </w:rPr>
                                  <w:t xml:space="preserve">              </w:t>
                                </w:r>
                                <w:bookmarkEnd w:id="0"/>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38F29D6" id="Rectangle 3" o:spid="_x0000_s1027" style="position:absolute;margin-left:0;margin-top:0;width:623.35pt;height:84.25pt;z-index:251467775;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" o:allowincell="f" fillcolor="white [3201]" strokecolor="#92cddc [1944]" strokeweight="1pt">
                    <v:fill color2="#b6dde8 [1304]" focus="100%" type="gradient"/>
                    <v:shadow on="t" color="#205867 [1608]" opacity=".5" offset="1pt"/>
                    <v:textbox>
                      <w:txbxContent>
                        <w:p w:rsidR="00A14E6C" w:rsidRPr="009D4876" w:rsidRDefault="00A14E6C" w:rsidP="00351625">
                          <w:pPr>
                            <w:jc w:val="center"/>
                            <w:rPr>
                              <w:sz w:val="36"/>
                            </w:rPr>
                          </w:pPr>
                          <w:bookmarkStart w:id="1" w:name="_GoBack"/>
                          <w:r>
                            <w:rPr>
                              <w:noProof/>
                              <w:sz w:val="36"/>
                              <w:lang w:eastAsia="ru-RU"/>
                            </w:rPr>
                            <w:t xml:space="preserve">              </w:t>
                          </w:r>
                          <w:bookmarkEnd w:id="1"/>
                        </w:p>
                      </w:txbxContent>
                    </v:textbox>
                    <w10:wrap anchorx="page" anchory="margin"/>
                  </v:rect>
                </w:pict>
              </mc:Fallback>
            </mc:AlternateContent>
          </w:r>
          <w:r w:rsidR="00C83C30">
            <w:rPr>
              <w:rFonts w:eastAsiaTheme="majorEastAsia" w:cstheme="majorBidi"/>
              <w:noProof/>
              <w:lang w:eastAsia="ru-RU"/>
            </w:rPr>
            <mc:AlternateContent>
              <mc:Choice Requires="wps">
                <w:drawing>
                  <wp:anchor distT="0" distB="0" distL="114300" distR="114300" simplePos="0" relativeHeight="251468800" behindDoc="0" locked="0" layoutInCell="0" allowOverlap="1" wp14:anchorId="191F7483" wp14:editId="66C575C4">
                    <wp:simplePos x="0" y="0"/>
                    <wp:positionH relativeFrom="page">
                      <wp:align>center</wp:align>
                    </wp:positionH>
                    <wp:positionV relativeFrom="page">
                      <wp:align>bottom</wp:align>
                    </wp:positionV>
                    <wp:extent cx="7912735" cy="610235"/>
                    <wp:effectExtent l="9525" t="9525" r="15875" b="2857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2735" cy="6102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E32877" id="Rectangle 2" o:spid="_x0000_s1026" style="position:absolute;margin-left:0;margin-top:0;width:623.05pt;height:48.05pt;z-index:2514688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D0AIAAFI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" o:allowincell="f" fillcolor="white [3201]" strokecolor="#92cddc [1944]" strokeweight="1pt">
                    <v:fill color2="#b6dde8 [1304]" focus="100%" type="gradient"/>
                    <v:shadow on="t" color="#205867 [1608]" opacity=".5" offset="1pt"/>
                    <w10:wrap anchorx="page" anchory="page"/>
                  </v:rect>
                </w:pict>
              </mc:Fallback>
            </mc:AlternateContent>
          </w:r>
          <w:r w:rsidR="00C83C30">
            <w:rPr>
              <w:rFonts w:eastAsiaTheme="majorEastAsia" w:cstheme="majorBidi"/>
              <w:noProof/>
              <w:lang w:eastAsia="ru-RU"/>
            </w:rPr>
            <mc:AlternateContent>
              <mc:Choice Requires="wps">
                <w:drawing>
                  <wp:anchor distT="0" distB="0" distL="114300" distR="114300" simplePos="0" relativeHeight="251659264" behindDoc="0" locked="0" layoutInCell="0" allowOverlap="1" wp14:anchorId="4043D88A" wp14:editId="05D6F509">
                    <wp:simplePos x="0" y="0"/>
                    <wp:positionH relativeFrom="leftMargin">
                      <wp:align>center</wp:align>
                    </wp:positionH>
                    <wp:positionV relativeFrom="page">
                      <wp:align>center</wp:align>
                    </wp:positionV>
                    <wp:extent cx="90805" cy="11203940"/>
                    <wp:effectExtent l="9525" t="9525" r="13970" b="1333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A5C59EE" id="Rectangle 5" o:spid="_x0000_s1026" style="position:absolute;margin-left:0;margin-top:0;width:7.15pt;height:882.2pt;z-index:25165926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SDNQbU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sidR="00C83C30">
            <w:rPr>
              <w:rFonts w:eastAsiaTheme="majorEastAsia" w:cstheme="majorBidi"/>
              <w:noProof/>
              <w:lang w:eastAsia="ru-RU"/>
            </w:rPr>
            <mc:AlternateContent>
              <mc:Choice Requires="wps">
                <w:drawing>
                  <wp:anchor distT="0" distB="0" distL="114300" distR="114300" simplePos="0" relativeHeight="251595776" behindDoc="0" locked="0" layoutInCell="0" allowOverlap="1" wp14:anchorId="22831803" wp14:editId="1A3CF858">
                    <wp:simplePos x="0" y="0"/>
                    <wp:positionH relativeFrom="rightMargin">
                      <wp:align>center</wp:align>
                    </wp:positionH>
                    <wp:positionV relativeFrom="page">
                      <wp:align>center</wp:align>
                    </wp:positionV>
                    <wp:extent cx="90805" cy="11203940"/>
                    <wp:effectExtent l="9525" t="9525" r="13970" b="1333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E51E717" id="Rectangle 4" o:spid="_x0000_s1026" style="position:absolute;margin-left:0;margin-top:0;width:7.15pt;height:882.2pt;z-index:25159577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XOQAIAAK0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tKDNMo&#10;0TcsGjMbJcgklmewvsaoJ/voYoLePgD/6YmBVY9R4tY5GHrBWiRVxfjixYVoeLxK1sNnaBGdbQOk&#10;Su07pyMg1oDskyCHsyBiHwjHw3k5K6eUcPRU1bi8mk+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aSKFzk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eastAsiaTheme="majorEastAsia" w:cs="Arial"/>
              <w:b/>
              <w:sz w:val="36"/>
              <w:szCs w:val="36"/>
            </w:rPr>
            <w:alias w:val="Подзаголовок"/>
            <w:id w:val="14700077"/>
            <w:dataBinding w:prefixMappings="xmlns:ns0='http://schemas.openxmlformats.org/package/2006/metadata/core-properties' xmlns:ns1='http://purl.org/dc/elements/1.1/'" w:xpath="/ns0:coreProperties[1]/ns1:subject[1]" w:storeItemID="{6C3C8BC8-F283-45AE-878A-BAB7291924A1}"/>
            <w:text/>
          </w:sdtPr>
          <w:sdtEndPr/>
          <w:sdtContent>
            <w:p w:rsidR="00774926" w:rsidRDefault="00470F56" w:rsidP="00C46377">
              <w:pPr>
                <w:pStyle w:val="a3"/>
                <w:spacing w:line="360" w:lineRule="auto"/>
                <w:rPr>
                  <w:rFonts w:asciiTheme="majorHAnsi" w:eastAsiaTheme="majorEastAsia" w:hAnsiTheme="majorHAnsi" w:cstheme="majorBidi"/>
                  <w:sz w:val="36"/>
                  <w:szCs w:val="36"/>
                </w:rPr>
              </w:pPr>
              <w:r>
                <w:rPr>
                  <w:rFonts w:eastAsiaTheme="majorEastAsia" w:cs="Arial"/>
                  <w:b/>
                  <w:sz w:val="36"/>
                  <w:szCs w:val="36"/>
                </w:rPr>
                <w:t>Бизнес-план</w:t>
              </w:r>
            </w:p>
          </w:sdtContent>
        </w:sdt>
        <w:sdt>
          <w:sdtPr>
            <w:rPr>
              <w:rFonts w:eastAsiaTheme="majorEastAsia" w:cs="Arial"/>
              <w:b/>
              <w:sz w:val="48"/>
              <w:szCs w:val="48"/>
            </w:rPr>
            <w:alias w:val="Заголовок"/>
            <w:id w:val="14700071"/>
            <w:dataBinding w:prefixMappings="xmlns:ns0='http://schemas.openxmlformats.org/package/2006/metadata/core-properties' xmlns:ns1='http://purl.org/dc/elements/1.1/'" w:xpath="/ns0:coreProperties[1]/ns1:title[1]" w:storeItemID="{6C3C8BC8-F283-45AE-878A-BAB7291924A1}"/>
            <w:text/>
          </w:sdtPr>
          <w:sdtEndPr/>
          <w:sdtContent>
            <w:p w:rsidR="00774926" w:rsidRPr="005C53BD" w:rsidRDefault="00762188" w:rsidP="005C53BD">
              <w:pPr>
                <w:pStyle w:val="a3"/>
                <w:spacing w:line="360" w:lineRule="auto"/>
                <w:rPr>
                  <w:rFonts w:asciiTheme="majorHAnsi" w:eastAsiaTheme="majorEastAsia" w:hAnsiTheme="majorHAnsi" w:cstheme="majorBidi"/>
                  <w:sz w:val="72"/>
                  <w:szCs w:val="72"/>
                </w:rPr>
              </w:pPr>
              <w:r>
                <w:rPr>
                  <w:rFonts w:eastAsiaTheme="majorEastAsia" w:cs="Arial"/>
                  <w:b/>
                  <w:sz w:val="48"/>
                  <w:szCs w:val="48"/>
                </w:rPr>
                <w:t>Производство обоев</w:t>
              </w:r>
            </w:p>
          </w:sdtContent>
        </w:sdt>
        <w:p w:rsidR="00774926" w:rsidRDefault="00774926">
          <w:pPr>
            <w:pStyle w:val="a3"/>
          </w:pPr>
        </w:p>
        <w:p w:rsidR="00230A3E" w:rsidRDefault="00230A3E">
          <w:pPr>
            <w:pStyle w:val="a3"/>
          </w:pPr>
        </w:p>
        <w:p w:rsidR="00AC23E5" w:rsidRDefault="00AC23E5">
          <w:pPr>
            <w:pStyle w:val="a3"/>
          </w:pPr>
        </w:p>
        <w:p w:rsidR="00762188" w:rsidRDefault="00762188">
          <w:pPr>
            <w:pStyle w:val="a3"/>
          </w:pPr>
        </w:p>
        <w:p w:rsidR="00AC23E5" w:rsidRDefault="00AC23E5">
          <w:pPr>
            <w:pStyle w:val="a3"/>
          </w:pPr>
        </w:p>
        <w:p w:rsidR="00AC23E5" w:rsidRDefault="00AC23E5">
          <w:pPr>
            <w:pStyle w:val="a3"/>
          </w:pPr>
        </w:p>
        <w:p w:rsidR="00230A3E" w:rsidRDefault="00762188" w:rsidP="00762188">
          <w:pPr>
            <w:pStyle w:val="a3"/>
            <w:jc w:val="center"/>
          </w:pPr>
          <w:r>
            <w:rPr>
              <w:noProof/>
              <w:lang w:eastAsia="ru-RU"/>
            </w:rPr>
            <w:drawing>
              <wp:inline distT="0" distB="0" distL="0" distR="0" wp14:anchorId="301005DC" wp14:editId="71BDA41B">
                <wp:extent cx="4744528" cy="422694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4528" cy="4226943"/>
                        </a:xfrm>
                        <a:prstGeom prst="rect">
                          <a:avLst/>
                        </a:prstGeom>
                      </pic:spPr>
                    </pic:pic>
                  </a:graphicData>
                </a:graphic>
              </wp:inline>
            </w:drawing>
          </w:r>
        </w:p>
        <w:p w:rsidR="007725CB" w:rsidRDefault="007725CB" w:rsidP="00AC23E5">
          <w:pPr>
            <w:pStyle w:val="a3"/>
            <w:jc w:val="center"/>
          </w:pPr>
        </w:p>
        <w:p w:rsidR="007725CB" w:rsidRDefault="007725CB">
          <w:pPr>
            <w:pStyle w:val="a3"/>
          </w:pPr>
        </w:p>
        <w:p w:rsidR="004247D7" w:rsidRDefault="004247D7">
          <w:pPr>
            <w:pStyle w:val="a3"/>
          </w:pPr>
        </w:p>
        <w:p w:rsidR="004247D7" w:rsidRDefault="004247D7">
          <w:pPr>
            <w:pStyle w:val="a3"/>
          </w:pPr>
        </w:p>
        <w:p w:rsidR="007725CB" w:rsidRDefault="007725CB">
          <w:pPr>
            <w:pStyle w:val="a3"/>
          </w:pPr>
        </w:p>
        <w:p w:rsidR="005C53BD" w:rsidRDefault="005C53BD" w:rsidP="00774926">
          <w:pPr>
            <w:pStyle w:val="a3"/>
          </w:pPr>
        </w:p>
        <w:p w:rsidR="00774926" w:rsidRDefault="00774926" w:rsidP="00774926">
          <w:pPr>
            <w:pStyle w:val="a3"/>
          </w:pPr>
        </w:p>
        <w:p w:rsidR="004247D7" w:rsidRDefault="004247D7" w:rsidP="00774926">
          <w:pPr>
            <w:pStyle w:val="a3"/>
          </w:pPr>
        </w:p>
        <w:p w:rsidR="004247D7" w:rsidRDefault="004247D7" w:rsidP="00774926">
          <w:pPr>
            <w:pStyle w:val="a3"/>
          </w:pPr>
        </w:p>
        <w:p w:rsidR="004247D7" w:rsidRDefault="004247D7" w:rsidP="00774926">
          <w:pPr>
            <w:pStyle w:val="a3"/>
          </w:pPr>
        </w:p>
        <w:p w:rsidR="004247D7" w:rsidRDefault="004247D7" w:rsidP="00774926">
          <w:pPr>
            <w:pStyle w:val="a3"/>
          </w:pPr>
        </w:p>
        <w:p w:rsidR="004247D7" w:rsidRDefault="004247D7" w:rsidP="00774926">
          <w:pPr>
            <w:pStyle w:val="a3"/>
          </w:pPr>
        </w:p>
        <w:p w:rsidR="00774926" w:rsidRDefault="00774926" w:rsidP="00774926">
          <w:pPr>
            <w:pStyle w:val="a3"/>
          </w:pPr>
        </w:p>
        <w:p w:rsidR="00774926" w:rsidRDefault="006401CD" w:rsidP="005C53BD">
          <w:pPr>
            <w:jc w:val="center"/>
          </w:pPr>
          <w:sdt>
            <w:sdtPr>
              <w:rPr>
                <w:rFonts w:cs="Arial"/>
                <w:b/>
                <w:sz w:val="36"/>
                <w:szCs w:val="36"/>
              </w:rPr>
              <w:alias w:val="Дата"/>
              <w:id w:val="14700083"/>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EndPr/>
            <w:sdtContent>
              <w:r w:rsidR="00470F56">
                <w:rPr>
                  <w:rFonts w:cs="Arial"/>
                  <w:b/>
                  <w:sz w:val="36"/>
                  <w:szCs w:val="36"/>
                </w:rPr>
                <w:t>2013 год</w:t>
              </w:r>
            </w:sdtContent>
          </w:sdt>
          <w:r w:rsidR="00774926" w:rsidRPr="00774926">
            <w:rPr>
              <w:rFonts w:cs="Arial"/>
              <w:sz w:val="36"/>
              <w:szCs w:val="36"/>
            </w:rPr>
            <w:t xml:space="preserve"> </w:t>
          </w:r>
          <w:r w:rsidR="00774926">
            <w:br w:type="page"/>
          </w:r>
        </w:p>
      </w:sdtContent>
    </w:sdt>
    <w:sdt>
      <w:sdtPr>
        <w:rPr>
          <w:rFonts w:ascii="Arial" w:eastAsiaTheme="minorHAnsi" w:hAnsi="Arial" w:cstheme="minorBidi"/>
          <w:b w:val="0"/>
          <w:bCs w:val="0"/>
          <w:color w:val="000000" w:themeColor="text1"/>
          <w:sz w:val="22"/>
          <w:szCs w:val="22"/>
        </w:rPr>
        <w:id w:val="10033102"/>
        <w:docPartObj>
          <w:docPartGallery w:val="Table of Contents"/>
          <w:docPartUnique/>
        </w:docPartObj>
      </w:sdtPr>
      <w:sdtEndPr>
        <w:rPr>
          <w:rFonts w:cs="Arial"/>
        </w:rPr>
      </w:sdtEndPr>
      <w:sdtContent>
        <w:p w:rsidR="00C57C06" w:rsidRPr="0021574E" w:rsidRDefault="00C57C06" w:rsidP="00C57C06">
          <w:pPr>
            <w:pStyle w:val="a7"/>
            <w:jc w:val="center"/>
            <w:rPr>
              <w:color w:val="000000" w:themeColor="text1"/>
            </w:rPr>
          </w:pPr>
          <w:r w:rsidRPr="0021574E">
            <w:rPr>
              <w:rFonts w:ascii="Arial" w:hAnsi="Arial" w:cs="Arial"/>
              <w:color w:val="000000" w:themeColor="text1"/>
              <w:sz w:val="32"/>
              <w:szCs w:val="32"/>
            </w:rPr>
            <w:t>Содержание</w:t>
          </w:r>
        </w:p>
        <w:p w:rsidR="0012278C" w:rsidRDefault="002B31C3">
          <w:pPr>
            <w:pStyle w:val="11"/>
            <w:rPr>
              <w:rFonts w:asciiTheme="minorHAnsi" w:eastAsiaTheme="minorEastAsia" w:hAnsiTheme="minorHAnsi" w:cstheme="minorBidi"/>
              <w:b w:val="0"/>
              <w:color w:val="auto"/>
              <w:lang w:eastAsia="ru-RU"/>
            </w:rPr>
          </w:pPr>
          <w:r w:rsidRPr="0021574E">
            <w:fldChar w:fldCharType="begin"/>
          </w:r>
          <w:r w:rsidR="00C57C06" w:rsidRPr="0021574E">
            <w:instrText xml:space="preserve"> TOC \o "1-3" \h \z \u </w:instrText>
          </w:r>
          <w:r w:rsidRPr="0021574E">
            <w:fldChar w:fldCharType="separate"/>
          </w:r>
          <w:hyperlink w:anchor="_Toc372818435" w:history="1">
            <w:r w:rsidR="0012278C" w:rsidRPr="00E268FC">
              <w:rPr>
                <w:rStyle w:val="a8"/>
              </w:rPr>
              <w:t>Список таблиц</w:t>
            </w:r>
            <w:r w:rsidR="0012278C">
              <w:rPr>
                <w:webHidden/>
              </w:rPr>
              <w:tab/>
            </w:r>
            <w:r w:rsidR="0012278C">
              <w:rPr>
                <w:webHidden/>
              </w:rPr>
              <w:fldChar w:fldCharType="begin"/>
            </w:r>
            <w:r w:rsidR="0012278C">
              <w:rPr>
                <w:webHidden/>
              </w:rPr>
              <w:instrText xml:space="preserve"> PAGEREF _Toc372818435 \h </w:instrText>
            </w:r>
            <w:r w:rsidR="0012278C">
              <w:rPr>
                <w:webHidden/>
              </w:rPr>
            </w:r>
            <w:r w:rsidR="0012278C">
              <w:rPr>
                <w:webHidden/>
              </w:rPr>
              <w:fldChar w:fldCharType="separate"/>
            </w:r>
            <w:r w:rsidR="0012278C">
              <w:rPr>
                <w:webHidden/>
              </w:rPr>
              <w:t>3</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36" w:history="1">
            <w:r w:rsidR="0012278C" w:rsidRPr="00E268FC">
              <w:rPr>
                <w:rStyle w:val="a8"/>
              </w:rPr>
              <w:t>Список рисунков</w:t>
            </w:r>
            <w:r w:rsidR="0012278C">
              <w:rPr>
                <w:webHidden/>
              </w:rPr>
              <w:tab/>
            </w:r>
            <w:r w:rsidR="0012278C">
              <w:rPr>
                <w:webHidden/>
              </w:rPr>
              <w:fldChar w:fldCharType="begin"/>
            </w:r>
            <w:r w:rsidR="0012278C">
              <w:rPr>
                <w:webHidden/>
              </w:rPr>
              <w:instrText xml:space="preserve"> PAGEREF _Toc372818436 \h </w:instrText>
            </w:r>
            <w:r w:rsidR="0012278C">
              <w:rPr>
                <w:webHidden/>
              </w:rPr>
            </w:r>
            <w:r w:rsidR="0012278C">
              <w:rPr>
                <w:webHidden/>
              </w:rPr>
              <w:fldChar w:fldCharType="separate"/>
            </w:r>
            <w:r w:rsidR="0012278C">
              <w:rPr>
                <w:webHidden/>
              </w:rPr>
              <w:t>4</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37" w:history="1">
            <w:r w:rsidR="0012278C" w:rsidRPr="00E268FC">
              <w:rPr>
                <w:rStyle w:val="a8"/>
              </w:rPr>
              <w:t>Резюме</w:t>
            </w:r>
            <w:r w:rsidR="0012278C">
              <w:rPr>
                <w:webHidden/>
              </w:rPr>
              <w:tab/>
            </w:r>
            <w:r w:rsidR="0012278C">
              <w:rPr>
                <w:webHidden/>
              </w:rPr>
              <w:fldChar w:fldCharType="begin"/>
            </w:r>
            <w:r w:rsidR="0012278C">
              <w:rPr>
                <w:webHidden/>
              </w:rPr>
              <w:instrText xml:space="preserve"> PAGEREF _Toc372818437 \h </w:instrText>
            </w:r>
            <w:r w:rsidR="0012278C">
              <w:rPr>
                <w:webHidden/>
              </w:rPr>
            </w:r>
            <w:r w:rsidR="0012278C">
              <w:rPr>
                <w:webHidden/>
              </w:rPr>
              <w:fldChar w:fldCharType="separate"/>
            </w:r>
            <w:r w:rsidR="0012278C">
              <w:rPr>
                <w:webHidden/>
              </w:rPr>
              <w:t>5</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38" w:history="1">
            <w:r w:rsidR="0012278C" w:rsidRPr="00E268FC">
              <w:rPr>
                <w:rStyle w:val="a8"/>
              </w:rPr>
              <w:t>Введение</w:t>
            </w:r>
            <w:r w:rsidR="0012278C">
              <w:rPr>
                <w:webHidden/>
              </w:rPr>
              <w:tab/>
            </w:r>
            <w:r w:rsidR="0012278C">
              <w:rPr>
                <w:webHidden/>
              </w:rPr>
              <w:fldChar w:fldCharType="begin"/>
            </w:r>
            <w:r w:rsidR="0012278C">
              <w:rPr>
                <w:webHidden/>
              </w:rPr>
              <w:instrText xml:space="preserve"> PAGEREF _Toc372818438 \h </w:instrText>
            </w:r>
            <w:r w:rsidR="0012278C">
              <w:rPr>
                <w:webHidden/>
              </w:rPr>
            </w:r>
            <w:r w:rsidR="0012278C">
              <w:rPr>
                <w:webHidden/>
              </w:rPr>
              <w:fldChar w:fldCharType="separate"/>
            </w:r>
            <w:r w:rsidR="0012278C">
              <w:rPr>
                <w:webHidden/>
              </w:rPr>
              <w:t>7</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39" w:history="1">
            <w:r w:rsidR="0012278C" w:rsidRPr="00E268FC">
              <w:rPr>
                <w:rStyle w:val="a8"/>
              </w:rPr>
              <w:t>1. Концепция проекта</w:t>
            </w:r>
            <w:r w:rsidR="0012278C">
              <w:rPr>
                <w:webHidden/>
              </w:rPr>
              <w:tab/>
            </w:r>
            <w:r w:rsidR="0012278C">
              <w:rPr>
                <w:webHidden/>
              </w:rPr>
              <w:fldChar w:fldCharType="begin"/>
            </w:r>
            <w:r w:rsidR="0012278C">
              <w:rPr>
                <w:webHidden/>
              </w:rPr>
              <w:instrText xml:space="preserve"> PAGEREF _Toc372818439 \h </w:instrText>
            </w:r>
            <w:r w:rsidR="0012278C">
              <w:rPr>
                <w:webHidden/>
              </w:rPr>
            </w:r>
            <w:r w:rsidR="0012278C">
              <w:rPr>
                <w:webHidden/>
              </w:rPr>
              <w:fldChar w:fldCharType="separate"/>
            </w:r>
            <w:r w:rsidR="0012278C">
              <w:rPr>
                <w:webHidden/>
              </w:rPr>
              <w:t>8</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40" w:history="1">
            <w:r w:rsidR="0012278C" w:rsidRPr="00E268FC">
              <w:rPr>
                <w:rStyle w:val="a8"/>
              </w:rPr>
              <w:t>2. Описание продукта (услуги)</w:t>
            </w:r>
            <w:r w:rsidR="0012278C">
              <w:rPr>
                <w:webHidden/>
              </w:rPr>
              <w:tab/>
            </w:r>
            <w:r w:rsidR="0012278C">
              <w:rPr>
                <w:webHidden/>
              </w:rPr>
              <w:fldChar w:fldCharType="begin"/>
            </w:r>
            <w:r w:rsidR="0012278C">
              <w:rPr>
                <w:webHidden/>
              </w:rPr>
              <w:instrText xml:space="preserve"> PAGEREF _Toc372818440 \h </w:instrText>
            </w:r>
            <w:r w:rsidR="0012278C">
              <w:rPr>
                <w:webHidden/>
              </w:rPr>
            </w:r>
            <w:r w:rsidR="0012278C">
              <w:rPr>
                <w:webHidden/>
              </w:rPr>
              <w:fldChar w:fldCharType="separate"/>
            </w:r>
            <w:r w:rsidR="0012278C">
              <w:rPr>
                <w:webHidden/>
              </w:rPr>
              <w:t>9</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41" w:history="1">
            <w:r w:rsidR="0012278C" w:rsidRPr="00E268FC">
              <w:rPr>
                <w:rStyle w:val="a8"/>
              </w:rPr>
              <w:t>3. Программа производств</w:t>
            </w:r>
            <w:r w:rsidR="0012278C">
              <w:rPr>
                <w:webHidden/>
              </w:rPr>
              <w:tab/>
            </w:r>
            <w:r w:rsidR="0012278C">
              <w:rPr>
                <w:webHidden/>
              </w:rPr>
              <w:fldChar w:fldCharType="begin"/>
            </w:r>
            <w:r w:rsidR="0012278C">
              <w:rPr>
                <w:webHidden/>
              </w:rPr>
              <w:instrText xml:space="preserve"> PAGEREF _Toc372818441 \h </w:instrText>
            </w:r>
            <w:r w:rsidR="0012278C">
              <w:rPr>
                <w:webHidden/>
              </w:rPr>
            </w:r>
            <w:r w:rsidR="0012278C">
              <w:rPr>
                <w:webHidden/>
              </w:rPr>
              <w:fldChar w:fldCharType="separate"/>
            </w:r>
            <w:r w:rsidR="0012278C">
              <w:rPr>
                <w:webHidden/>
              </w:rPr>
              <w:t>11</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42" w:history="1">
            <w:r w:rsidR="0012278C" w:rsidRPr="00E268FC">
              <w:rPr>
                <w:rStyle w:val="a8"/>
              </w:rPr>
              <w:t>4. Маркетинговый план</w:t>
            </w:r>
            <w:r w:rsidR="0012278C">
              <w:rPr>
                <w:webHidden/>
              </w:rPr>
              <w:tab/>
            </w:r>
            <w:r w:rsidR="0012278C">
              <w:rPr>
                <w:webHidden/>
              </w:rPr>
              <w:fldChar w:fldCharType="begin"/>
            </w:r>
            <w:r w:rsidR="0012278C">
              <w:rPr>
                <w:webHidden/>
              </w:rPr>
              <w:instrText xml:space="preserve"> PAGEREF _Toc372818442 \h </w:instrText>
            </w:r>
            <w:r w:rsidR="0012278C">
              <w:rPr>
                <w:webHidden/>
              </w:rPr>
            </w:r>
            <w:r w:rsidR="0012278C">
              <w:rPr>
                <w:webHidden/>
              </w:rPr>
              <w:fldChar w:fldCharType="separate"/>
            </w:r>
            <w:r w:rsidR="0012278C">
              <w:rPr>
                <w:webHidden/>
              </w:rPr>
              <w:t>12</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3" w:history="1">
            <w:r w:rsidR="0012278C" w:rsidRPr="00E268FC">
              <w:rPr>
                <w:rStyle w:val="a8"/>
              </w:rPr>
              <w:t>4.1 Описание рынка продукции (услуг)</w:t>
            </w:r>
            <w:r w:rsidR="0012278C">
              <w:rPr>
                <w:webHidden/>
              </w:rPr>
              <w:tab/>
            </w:r>
            <w:r w:rsidR="0012278C">
              <w:rPr>
                <w:webHidden/>
              </w:rPr>
              <w:fldChar w:fldCharType="begin"/>
            </w:r>
            <w:r w:rsidR="0012278C">
              <w:rPr>
                <w:webHidden/>
              </w:rPr>
              <w:instrText xml:space="preserve"> PAGEREF _Toc372818443 \h </w:instrText>
            </w:r>
            <w:r w:rsidR="0012278C">
              <w:rPr>
                <w:webHidden/>
              </w:rPr>
            </w:r>
            <w:r w:rsidR="0012278C">
              <w:rPr>
                <w:webHidden/>
              </w:rPr>
              <w:fldChar w:fldCharType="separate"/>
            </w:r>
            <w:r w:rsidR="0012278C">
              <w:rPr>
                <w:webHidden/>
              </w:rPr>
              <w:t>12</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4" w:history="1">
            <w:r w:rsidR="0012278C" w:rsidRPr="00E268FC">
              <w:rPr>
                <w:rStyle w:val="a8"/>
              </w:rPr>
              <w:t>4.2 Основные и потенциальные конкуренты</w:t>
            </w:r>
            <w:r w:rsidR="0012278C">
              <w:rPr>
                <w:webHidden/>
              </w:rPr>
              <w:tab/>
            </w:r>
            <w:r w:rsidR="0012278C">
              <w:rPr>
                <w:webHidden/>
              </w:rPr>
              <w:fldChar w:fldCharType="begin"/>
            </w:r>
            <w:r w:rsidR="0012278C">
              <w:rPr>
                <w:webHidden/>
              </w:rPr>
              <w:instrText xml:space="preserve"> PAGEREF _Toc372818444 \h </w:instrText>
            </w:r>
            <w:r w:rsidR="0012278C">
              <w:rPr>
                <w:webHidden/>
              </w:rPr>
            </w:r>
            <w:r w:rsidR="0012278C">
              <w:rPr>
                <w:webHidden/>
              </w:rPr>
              <w:fldChar w:fldCharType="separate"/>
            </w:r>
            <w:r w:rsidR="0012278C">
              <w:rPr>
                <w:webHidden/>
              </w:rPr>
              <w:t>17</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5" w:history="1">
            <w:r w:rsidR="0012278C" w:rsidRPr="00E268FC">
              <w:rPr>
                <w:rStyle w:val="a8"/>
              </w:rPr>
              <w:t>4.3 Прогнозные оценки развития рынка, ожидаемые изменения</w:t>
            </w:r>
            <w:r w:rsidR="0012278C">
              <w:rPr>
                <w:webHidden/>
              </w:rPr>
              <w:tab/>
            </w:r>
            <w:r w:rsidR="0012278C">
              <w:rPr>
                <w:webHidden/>
              </w:rPr>
              <w:fldChar w:fldCharType="begin"/>
            </w:r>
            <w:r w:rsidR="0012278C">
              <w:rPr>
                <w:webHidden/>
              </w:rPr>
              <w:instrText xml:space="preserve"> PAGEREF _Toc372818445 \h </w:instrText>
            </w:r>
            <w:r w:rsidR="0012278C">
              <w:rPr>
                <w:webHidden/>
              </w:rPr>
            </w:r>
            <w:r w:rsidR="0012278C">
              <w:rPr>
                <w:webHidden/>
              </w:rPr>
              <w:fldChar w:fldCharType="separate"/>
            </w:r>
            <w:r w:rsidR="0012278C">
              <w:rPr>
                <w:webHidden/>
              </w:rPr>
              <w:t>18</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6" w:history="1">
            <w:r w:rsidR="0012278C" w:rsidRPr="00E268FC">
              <w:rPr>
                <w:rStyle w:val="a8"/>
              </w:rPr>
              <w:t>4.4 Стратегия маркетинга</w:t>
            </w:r>
            <w:r w:rsidR="0012278C">
              <w:rPr>
                <w:webHidden/>
              </w:rPr>
              <w:tab/>
            </w:r>
            <w:r w:rsidR="0012278C">
              <w:rPr>
                <w:webHidden/>
              </w:rPr>
              <w:fldChar w:fldCharType="begin"/>
            </w:r>
            <w:r w:rsidR="0012278C">
              <w:rPr>
                <w:webHidden/>
              </w:rPr>
              <w:instrText xml:space="preserve"> PAGEREF _Toc372818446 \h </w:instrText>
            </w:r>
            <w:r w:rsidR="0012278C">
              <w:rPr>
                <w:webHidden/>
              </w:rPr>
            </w:r>
            <w:r w:rsidR="0012278C">
              <w:rPr>
                <w:webHidden/>
              </w:rPr>
              <w:fldChar w:fldCharType="separate"/>
            </w:r>
            <w:r w:rsidR="0012278C">
              <w:rPr>
                <w:webHidden/>
              </w:rPr>
              <w:t>19</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7" w:history="1">
            <w:r w:rsidR="0012278C" w:rsidRPr="00E268FC">
              <w:rPr>
                <w:rStyle w:val="a8"/>
              </w:rPr>
              <w:t>4.5 Анализ рисков</w:t>
            </w:r>
            <w:r w:rsidR="0012278C">
              <w:rPr>
                <w:webHidden/>
              </w:rPr>
              <w:tab/>
            </w:r>
            <w:r w:rsidR="0012278C">
              <w:rPr>
                <w:webHidden/>
              </w:rPr>
              <w:fldChar w:fldCharType="begin"/>
            </w:r>
            <w:r w:rsidR="0012278C">
              <w:rPr>
                <w:webHidden/>
              </w:rPr>
              <w:instrText xml:space="preserve"> PAGEREF _Toc372818447 \h </w:instrText>
            </w:r>
            <w:r w:rsidR="0012278C">
              <w:rPr>
                <w:webHidden/>
              </w:rPr>
            </w:r>
            <w:r w:rsidR="0012278C">
              <w:rPr>
                <w:webHidden/>
              </w:rPr>
              <w:fldChar w:fldCharType="separate"/>
            </w:r>
            <w:r w:rsidR="0012278C">
              <w:rPr>
                <w:webHidden/>
              </w:rPr>
              <w:t>19</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48" w:history="1">
            <w:r w:rsidR="0012278C" w:rsidRPr="00E268FC">
              <w:rPr>
                <w:rStyle w:val="a8"/>
              </w:rPr>
              <w:t>5. Техническое планирование</w:t>
            </w:r>
            <w:r w:rsidR="0012278C">
              <w:rPr>
                <w:webHidden/>
              </w:rPr>
              <w:tab/>
            </w:r>
            <w:r w:rsidR="0012278C">
              <w:rPr>
                <w:webHidden/>
              </w:rPr>
              <w:fldChar w:fldCharType="begin"/>
            </w:r>
            <w:r w:rsidR="0012278C">
              <w:rPr>
                <w:webHidden/>
              </w:rPr>
              <w:instrText xml:space="preserve"> PAGEREF _Toc372818448 \h </w:instrText>
            </w:r>
            <w:r w:rsidR="0012278C">
              <w:rPr>
                <w:webHidden/>
              </w:rPr>
            </w:r>
            <w:r w:rsidR="0012278C">
              <w:rPr>
                <w:webHidden/>
              </w:rPr>
              <w:fldChar w:fldCharType="separate"/>
            </w:r>
            <w:r w:rsidR="0012278C">
              <w:rPr>
                <w:webHidden/>
              </w:rPr>
              <w:t>21</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49" w:history="1">
            <w:r w:rsidR="0012278C" w:rsidRPr="00E268FC">
              <w:rPr>
                <w:rStyle w:val="a8"/>
              </w:rPr>
              <w:t>5.1 Технологический процесс</w:t>
            </w:r>
            <w:r w:rsidR="0012278C">
              <w:rPr>
                <w:webHidden/>
              </w:rPr>
              <w:tab/>
            </w:r>
            <w:r w:rsidR="0012278C">
              <w:rPr>
                <w:webHidden/>
              </w:rPr>
              <w:fldChar w:fldCharType="begin"/>
            </w:r>
            <w:r w:rsidR="0012278C">
              <w:rPr>
                <w:webHidden/>
              </w:rPr>
              <w:instrText xml:space="preserve"> PAGEREF _Toc372818449 \h </w:instrText>
            </w:r>
            <w:r w:rsidR="0012278C">
              <w:rPr>
                <w:webHidden/>
              </w:rPr>
            </w:r>
            <w:r w:rsidR="0012278C">
              <w:rPr>
                <w:webHidden/>
              </w:rPr>
              <w:fldChar w:fldCharType="separate"/>
            </w:r>
            <w:r w:rsidR="0012278C">
              <w:rPr>
                <w:webHidden/>
              </w:rPr>
              <w:t>21</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50" w:history="1">
            <w:r w:rsidR="0012278C" w:rsidRPr="00E268FC">
              <w:rPr>
                <w:rStyle w:val="a8"/>
              </w:rPr>
              <w:t>5.2 Здания и сооружения</w:t>
            </w:r>
            <w:r w:rsidR="0012278C">
              <w:rPr>
                <w:webHidden/>
              </w:rPr>
              <w:tab/>
            </w:r>
            <w:r w:rsidR="0012278C">
              <w:rPr>
                <w:webHidden/>
              </w:rPr>
              <w:fldChar w:fldCharType="begin"/>
            </w:r>
            <w:r w:rsidR="0012278C">
              <w:rPr>
                <w:webHidden/>
              </w:rPr>
              <w:instrText xml:space="preserve"> PAGEREF _Toc372818450 \h </w:instrText>
            </w:r>
            <w:r w:rsidR="0012278C">
              <w:rPr>
                <w:webHidden/>
              </w:rPr>
            </w:r>
            <w:r w:rsidR="0012278C">
              <w:rPr>
                <w:webHidden/>
              </w:rPr>
              <w:fldChar w:fldCharType="separate"/>
            </w:r>
            <w:r w:rsidR="0012278C">
              <w:rPr>
                <w:webHidden/>
              </w:rPr>
              <w:t>22</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51" w:history="1">
            <w:r w:rsidR="0012278C" w:rsidRPr="00E268FC">
              <w:rPr>
                <w:rStyle w:val="a8"/>
              </w:rPr>
              <w:t>5.3 Оборудование и инвентарь (техника)</w:t>
            </w:r>
            <w:r w:rsidR="0012278C">
              <w:rPr>
                <w:webHidden/>
              </w:rPr>
              <w:tab/>
            </w:r>
            <w:r w:rsidR="0012278C">
              <w:rPr>
                <w:webHidden/>
              </w:rPr>
              <w:fldChar w:fldCharType="begin"/>
            </w:r>
            <w:r w:rsidR="0012278C">
              <w:rPr>
                <w:webHidden/>
              </w:rPr>
              <w:instrText xml:space="preserve"> PAGEREF _Toc372818451 \h </w:instrText>
            </w:r>
            <w:r w:rsidR="0012278C">
              <w:rPr>
                <w:webHidden/>
              </w:rPr>
            </w:r>
            <w:r w:rsidR="0012278C">
              <w:rPr>
                <w:webHidden/>
              </w:rPr>
              <w:fldChar w:fldCharType="separate"/>
            </w:r>
            <w:r w:rsidR="0012278C">
              <w:rPr>
                <w:webHidden/>
              </w:rPr>
              <w:t>22</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52" w:history="1">
            <w:r w:rsidR="0012278C" w:rsidRPr="00E268FC">
              <w:rPr>
                <w:rStyle w:val="a8"/>
              </w:rPr>
              <w:t>5.4 Коммуникационная инфраструктура</w:t>
            </w:r>
            <w:r w:rsidR="0012278C">
              <w:rPr>
                <w:webHidden/>
              </w:rPr>
              <w:tab/>
            </w:r>
            <w:r w:rsidR="0012278C">
              <w:rPr>
                <w:webHidden/>
              </w:rPr>
              <w:fldChar w:fldCharType="begin"/>
            </w:r>
            <w:r w:rsidR="0012278C">
              <w:rPr>
                <w:webHidden/>
              </w:rPr>
              <w:instrText xml:space="preserve"> PAGEREF _Toc372818452 \h </w:instrText>
            </w:r>
            <w:r w:rsidR="0012278C">
              <w:rPr>
                <w:webHidden/>
              </w:rPr>
            </w:r>
            <w:r w:rsidR="0012278C">
              <w:rPr>
                <w:webHidden/>
              </w:rPr>
              <w:fldChar w:fldCharType="separate"/>
            </w:r>
            <w:r w:rsidR="0012278C">
              <w:rPr>
                <w:webHidden/>
              </w:rPr>
              <w:t>22</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53" w:history="1">
            <w:r w:rsidR="0012278C" w:rsidRPr="00E268FC">
              <w:rPr>
                <w:rStyle w:val="a8"/>
              </w:rPr>
              <w:t>6. Организация, управление и персонал</w:t>
            </w:r>
            <w:r w:rsidR="0012278C">
              <w:rPr>
                <w:webHidden/>
              </w:rPr>
              <w:tab/>
            </w:r>
            <w:r w:rsidR="0012278C">
              <w:rPr>
                <w:webHidden/>
              </w:rPr>
              <w:fldChar w:fldCharType="begin"/>
            </w:r>
            <w:r w:rsidR="0012278C">
              <w:rPr>
                <w:webHidden/>
              </w:rPr>
              <w:instrText xml:space="preserve"> PAGEREF _Toc372818453 \h </w:instrText>
            </w:r>
            <w:r w:rsidR="0012278C">
              <w:rPr>
                <w:webHidden/>
              </w:rPr>
            </w:r>
            <w:r w:rsidR="0012278C">
              <w:rPr>
                <w:webHidden/>
              </w:rPr>
              <w:fldChar w:fldCharType="separate"/>
            </w:r>
            <w:r w:rsidR="0012278C">
              <w:rPr>
                <w:webHidden/>
              </w:rPr>
              <w:t>23</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54" w:history="1">
            <w:r w:rsidR="0012278C" w:rsidRPr="00E268FC">
              <w:rPr>
                <w:rStyle w:val="a8"/>
              </w:rPr>
              <w:t>7. Реализация проекта</w:t>
            </w:r>
            <w:r w:rsidR="0012278C">
              <w:rPr>
                <w:webHidden/>
              </w:rPr>
              <w:tab/>
            </w:r>
            <w:r w:rsidR="0012278C">
              <w:rPr>
                <w:webHidden/>
              </w:rPr>
              <w:fldChar w:fldCharType="begin"/>
            </w:r>
            <w:r w:rsidR="0012278C">
              <w:rPr>
                <w:webHidden/>
              </w:rPr>
              <w:instrText xml:space="preserve"> PAGEREF _Toc372818454 \h </w:instrText>
            </w:r>
            <w:r w:rsidR="0012278C">
              <w:rPr>
                <w:webHidden/>
              </w:rPr>
            </w:r>
            <w:r w:rsidR="0012278C">
              <w:rPr>
                <w:webHidden/>
              </w:rPr>
              <w:fldChar w:fldCharType="separate"/>
            </w:r>
            <w:r w:rsidR="0012278C">
              <w:rPr>
                <w:webHidden/>
              </w:rPr>
              <w:t>24</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55" w:history="1">
            <w:r w:rsidR="0012278C" w:rsidRPr="00E268FC">
              <w:rPr>
                <w:rStyle w:val="a8"/>
              </w:rPr>
              <w:t>7.1 План реализации</w:t>
            </w:r>
            <w:r w:rsidR="0012278C">
              <w:rPr>
                <w:webHidden/>
              </w:rPr>
              <w:tab/>
            </w:r>
            <w:r w:rsidR="0012278C">
              <w:rPr>
                <w:webHidden/>
              </w:rPr>
              <w:fldChar w:fldCharType="begin"/>
            </w:r>
            <w:r w:rsidR="0012278C">
              <w:rPr>
                <w:webHidden/>
              </w:rPr>
              <w:instrText xml:space="preserve"> PAGEREF _Toc372818455 \h </w:instrText>
            </w:r>
            <w:r w:rsidR="0012278C">
              <w:rPr>
                <w:webHidden/>
              </w:rPr>
            </w:r>
            <w:r w:rsidR="0012278C">
              <w:rPr>
                <w:webHidden/>
              </w:rPr>
              <w:fldChar w:fldCharType="separate"/>
            </w:r>
            <w:r w:rsidR="0012278C">
              <w:rPr>
                <w:webHidden/>
              </w:rPr>
              <w:t>24</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56" w:history="1">
            <w:r w:rsidR="0012278C" w:rsidRPr="00E268FC">
              <w:rPr>
                <w:rStyle w:val="a8"/>
              </w:rPr>
              <w:t>7.2 Затраты на реализацию проекта</w:t>
            </w:r>
            <w:r w:rsidR="0012278C">
              <w:rPr>
                <w:webHidden/>
              </w:rPr>
              <w:tab/>
            </w:r>
            <w:r w:rsidR="0012278C">
              <w:rPr>
                <w:webHidden/>
              </w:rPr>
              <w:fldChar w:fldCharType="begin"/>
            </w:r>
            <w:r w:rsidR="0012278C">
              <w:rPr>
                <w:webHidden/>
              </w:rPr>
              <w:instrText xml:space="preserve"> PAGEREF _Toc372818456 \h </w:instrText>
            </w:r>
            <w:r w:rsidR="0012278C">
              <w:rPr>
                <w:webHidden/>
              </w:rPr>
            </w:r>
            <w:r w:rsidR="0012278C">
              <w:rPr>
                <w:webHidden/>
              </w:rPr>
              <w:fldChar w:fldCharType="separate"/>
            </w:r>
            <w:r w:rsidR="0012278C">
              <w:rPr>
                <w:webHidden/>
              </w:rPr>
              <w:t>24</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57" w:history="1">
            <w:r w:rsidR="0012278C" w:rsidRPr="00E268FC">
              <w:rPr>
                <w:rStyle w:val="a8"/>
              </w:rPr>
              <w:t>8. Эксплуатационные расходы</w:t>
            </w:r>
            <w:r w:rsidR="0012278C">
              <w:rPr>
                <w:webHidden/>
              </w:rPr>
              <w:tab/>
            </w:r>
            <w:r w:rsidR="0012278C">
              <w:rPr>
                <w:webHidden/>
              </w:rPr>
              <w:fldChar w:fldCharType="begin"/>
            </w:r>
            <w:r w:rsidR="0012278C">
              <w:rPr>
                <w:webHidden/>
              </w:rPr>
              <w:instrText xml:space="preserve"> PAGEREF _Toc372818457 \h </w:instrText>
            </w:r>
            <w:r w:rsidR="0012278C">
              <w:rPr>
                <w:webHidden/>
              </w:rPr>
            </w:r>
            <w:r w:rsidR="0012278C">
              <w:rPr>
                <w:webHidden/>
              </w:rPr>
              <w:fldChar w:fldCharType="separate"/>
            </w:r>
            <w:r w:rsidR="0012278C">
              <w:rPr>
                <w:webHidden/>
              </w:rPr>
              <w:t>25</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58" w:history="1">
            <w:r w:rsidR="0012278C" w:rsidRPr="00E268FC">
              <w:rPr>
                <w:rStyle w:val="a8"/>
              </w:rPr>
              <w:t>9. Общие и административные расходы</w:t>
            </w:r>
            <w:r w:rsidR="0012278C">
              <w:rPr>
                <w:webHidden/>
              </w:rPr>
              <w:tab/>
            </w:r>
            <w:r w:rsidR="0012278C">
              <w:rPr>
                <w:webHidden/>
              </w:rPr>
              <w:fldChar w:fldCharType="begin"/>
            </w:r>
            <w:r w:rsidR="0012278C">
              <w:rPr>
                <w:webHidden/>
              </w:rPr>
              <w:instrText xml:space="preserve"> PAGEREF _Toc372818458 \h </w:instrText>
            </w:r>
            <w:r w:rsidR="0012278C">
              <w:rPr>
                <w:webHidden/>
              </w:rPr>
            </w:r>
            <w:r w:rsidR="0012278C">
              <w:rPr>
                <w:webHidden/>
              </w:rPr>
              <w:fldChar w:fldCharType="separate"/>
            </w:r>
            <w:r w:rsidR="0012278C">
              <w:rPr>
                <w:webHidden/>
              </w:rPr>
              <w:t>26</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59" w:history="1">
            <w:r w:rsidR="0012278C" w:rsidRPr="00E268FC">
              <w:rPr>
                <w:rStyle w:val="a8"/>
              </w:rPr>
              <w:t>10. Потребность в капитале и финансирование</w:t>
            </w:r>
            <w:r w:rsidR="0012278C">
              <w:rPr>
                <w:webHidden/>
              </w:rPr>
              <w:tab/>
            </w:r>
            <w:r w:rsidR="0012278C">
              <w:rPr>
                <w:webHidden/>
              </w:rPr>
              <w:fldChar w:fldCharType="begin"/>
            </w:r>
            <w:r w:rsidR="0012278C">
              <w:rPr>
                <w:webHidden/>
              </w:rPr>
              <w:instrText xml:space="preserve"> PAGEREF _Toc372818459 \h </w:instrText>
            </w:r>
            <w:r w:rsidR="0012278C">
              <w:rPr>
                <w:webHidden/>
              </w:rPr>
            </w:r>
            <w:r w:rsidR="0012278C">
              <w:rPr>
                <w:webHidden/>
              </w:rPr>
              <w:fldChar w:fldCharType="separate"/>
            </w:r>
            <w:r w:rsidR="0012278C">
              <w:rPr>
                <w:webHidden/>
              </w:rPr>
              <w:t>28</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60" w:history="1">
            <w:r w:rsidR="0012278C" w:rsidRPr="00E268FC">
              <w:rPr>
                <w:rStyle w:val="a8"/>
              </w:rPr>
              <w:t>11. Эффективность проекта</w:t>
            </w:r>
            <w:r w:rsidR="0012278C">
              <w:rPr>
                <w:webHidden/>
              </w:rPr>
              <w:tab/>
            </w:r>
            <w:r w:rsidR="0012278C">
              <w:rPr>
                <w:webHidden/>
              </w:rPr>
              <w:fldChar w:fldCharType="begin"/>
            </w:r>
            <w:r w:rsidR="0012278C">
              <w:rPr>
                <w:webHidden/>
              </w:rPr>
              <w:instrText xml:space="preserve"> PAGEREF _Toc372818460 \h </w:instrText>
            </w:r>
            <w:r w:rsidR="0012278C">
              <w:rPr>
                <w:webHidden/>
              </w:rPr>
            </w:r>
            <w:r w:rsidR="0012278C">
              <w:rPr>
                <w:webHidden/>
              </w:rPr>
              <w:fldChar w:fldCharType="separate"/>
            </w:r>
            <w:r w:rsidR="0012278C">
              <w:rPr>
                <w:webHidden/>
              </w:rPr>
              <w:t>29</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1" w:history="1">
            <w:r w:rsidR="0012278C" w:rsidRPr="00E268FC">
              <w:rPr>
                <w:rStyle w:val="a8"/>
              </w:rPr>
              <w:t>11.1 Проекция Cash-flow</w:t>
            </w:r>
            <w:r w:rsidR="0012278C">
              <w:rPr>
                <w:webHidden/>
              </w:rPr>
              <w:tab/>
            </w:r>
            <w:r w:rsidR="0012278C">
              <w:rPr>
                <w:webHidden/>
              </w:rPr>
              <w:fldChar w:fldCharType="begin"/>
            </w:r>
            <w:r w:rsidR="0012278C">
              <w:rPr>
                <w:webHidden/>
              </w:rPr>
              <w:instrText xml:space="preserve"> PAGEREF _Toc372818461 \h </w:instrText>
            </w:r>
            <w:r w:rsidR="0012278C">
              <w:rPr>
                <w:webHidden/>
              </w:rPr>
            </w:r>
            <w:r w:rsidR="0012278C">
              <w:rPr>
                <w:webHidden/>
              </w:rPr>
              <w:fldChar w:fldCharType="separate"/>
            </w:r>
            <w:r w:rsidR="0012278C">
              <w:rPr>
                <w:webHidden/>
              </w:rPr>
              <w:t>29</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2" w:history="1">
            <w:r w:rsidR="0012278C" w:rsidRPr="00E268FC">
              <w:rPr>
                <w:rStyle w:val="a8"/>
              </w:rPr>
              <w:t>11.2 Расчет прибыли и убытков</w:t>
            </w:r>
            <w:r w:rsidR="0012278C">
              <w:rPr>
                <w:webHidden/>
              </w:rPr>
              <w:tab/>
            </w:r>
            <w:r w:rsidR="0012278C">
              <w:rPr>
                <w:webHidden/>
              </w:rPr>
              <w:fldChar w:fldCharType="begin"/>
            </w:r>
            <w:r w:rsidR="0012278C">
              <w:rPr>
                <w:webHidden/>
              </w:rPr>
              <w:instrText xml:space="preserve"> PAGEREF _Toc372818462 \h </w:instrText>
            </w:r>
            <w:r w:rsidR="0012278C">
              <w:rPr>
                <w:webHidden/>
              </w:rPr>
            </w:r>
            <w:r w:rsidR="0012278C">
              <w:rPr>
                <w:webHidden/>
              </w:rPr>
              <w:fldChar w:fldCharType="separate"/>
            </w:r>
            <w:r w:rsidR="0012278C">
              <w:rPr>
                <w:webHidden/>
              </w:rPr>
              <w:t>29</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3" w:history="1">
            <w:r w:rsidR="0012278C" w:rsidRPr="00E268FC">
              <w:rPr>
                <w:rStyle w:val="a8"/>
              </w:rPr>
              <w:t>11.3 Проекция баланса</w:t>
            </w:r>
            <w:r w:rsidR="0012278C">
              <w:rPr>
                <w:webHidden/>
              </w:rPr>
              <w:tab/>
            </w:r>
            <w:r w:rsidR="0012278C">
              <w:rPr>
                <w:webHidden/>
              </w:rPr>
              <w:fldChar w:fldCharType="begin"/>
            </w:r>
            <w:r w:rsidR="0012278C">
              <w:rPr>
                <w:webHidden/>
              </w:rPr>
              <w:instrText xml:space="preserve"> PAGEREF _Toc372818463 \h </w:instrText>
            </w:r>
            <w:r w:rsidR="0012278C">
              <w:rPr>
                <w:webHidden/>
              </w:rPr>
            </w:r>
            <w:r w:rsidR="0012278C">
              <w:rPr>
                <w:webHidden/>
              </w:rPr>
              <w:fldChar w:fldCharType="separate"/>
            </w:r>
            <w:r w:rsidR="0012278C">
              <w:rPr>
                <w:webHidden/>
              </w:rPr>
              <w:t>29</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4" w:history="1">
            <w:r w:rsidR="0012278C" w:rsidRPr="00E268FC">
              <w:rPr>
                <w:rStyle w:val="a8"/>
              </w:rPr>
              <w:t>11.4 Финансовые индикаторы</w:t>
            </w:r>
            <w:r w:rsidR="0012278C">
              <w:rPr>
                <w:webHidden/>
              </w:rPr>
              <w:tab/>
            </w:r>
            <w:r w:rsidR="0012278C">
              <w:rPr>
                <w:webHidden/>
              </w:rPr>
              <w:fldChar w:fldCharType="begin"/>
            </w:r>
            <w:r w:rsidR="0012278C">
              <w:rPr>
                <w:webHidden/>
              </w:rPr>
              <w:instrText xml:space="preserve"> PAGEREF _Toc372818464 \h </w:instrText>
            </w:r>
            <w:r w:rsidR="0012278C">
              <w:rPr>
                <w:webHidden/>
              </w:rPr>
            </w:r>
            <w:r w:rsidR="0012278C">
              <w:rPr>
                <w:webHidden/>
              </w:rPr>
              <w:fldChar w:fldCharType="separate"/>
            </w:r>
            <w:r w:rsidR="0012278C">
              <w:rPr>
                <w:webHidden/>
              </w:rPr>
              <w:t>29</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65" w:history="1">
            <w:r w:rsidR="0012278C" w:rsidRPr="00E268FC">
              <w:rPr>
                <w:rStyle w:val="a8"/>
              </w:rPr>
              <w:t>12. Социально-экономическое и экологическое воздействие</w:t>
            </w:r>
            <w:r w:rsidR="0012278C">
              <w:rPr>
                <w:webHidden/>
              </w:rPr>
              <w:tab/>
            </w:r>
            <w:r w:rsidR="0012278C">
              <w:rPr>
                <w:webHidden/>
              </w:rPr>
              <w:fldChar w:fldCharType="begin"/>
            </w:r>
            <w:r w:rsidR="0012278C">
              <w:rPr>
                <w:webHidden/>
              </w:rPr>
              <w:instrText xml:space="preserve"> PAGEREF _Toc372818465 \h </w:instrText>
            </w:r>
            <w:r w:rsidR="0012278C">
              <w:rPr>
                <w:webHidden/>
              </w:rPr>
            </w:r>
            <w:r w:rsidR="0012278C">
              <w:rPr>
                <w:webHidden/>
              </w:rPr>
              <w:fldChar w:fldCharType="separate"/>
            </w:r>
            <w:r w:rsidR="0012278C">
              <w:rPr>
                <w:webHidden/>
              </w:rPr>
              <w:t>31</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6" w:history="1">
            <w:r w:rsidR="0012278C" w:rsidRPr="00E268FC">
              <w:rPr>
                <w:rStyle w:val="a8"/>
              </w:rPr>
              <w:t>12.1 Социально-экономическое значение проекта</w:t>
            </w:r>
            <w:r w:rsidR="0012278C">
              <w:rPr>
                <w:webHidden/>
              </w:rPr>
              <w:tab/>
            </w:r>
            <w:r w:rsidR="0012278C">
              <w:rPr>
                <w:webHidden/>
              </w:rPr>
              <w:fldChar w:fldCharType="begin"/>
            </w:r>
            <w:r w:rsidR="0012278C">
              <w:rPr>
                <w:webHidden/>
              </w:rPr>
              <w:instrText xml:space="preserve"> PAGEREF _Toc372818466 \h </w:instrText>
            </w:r>
            <w:r w:rsidR="0012278C">
              <w:rPr>
                <w:webHidden/>
              </w:rPr>
            </w:r>
            <w:r w:rsidR="0012278C">
              <w:rPr>
                <w:webHidden/>
              </w:rPr>
              <w:fldChar w:fldCharType="separate"/>
            </w:r>
            <w:r w:rsidR="0012278C">
              <w:rPr>
                <w:webHidden/>
              </w:rPr>
              <w:t>31</w:t>
            </w:r>
            <w:r w:rsidR="0012278C">
              <w:rPr>
                <w:webHidden/>
              </w:rPr>
              <w:fldChar w:fldCharType="end"/>
            </w:r>
          </w:hyperlink>
        </w:p>
        <w:p w:rsidR="0012278C" w:rsidRDefault="006401CD">
          <w:pPr>
            <w:pStyle w:val="21"/>
            <w:rPr>
              <w:rFonts w:asciiTheme="minorHAnsi" w:eastAsiaTheme="minorEastAsia" w:hAnsiTheme="minorHAnsi" w:cstheme="minorBidi"/>
              <w:color w:val="auto"/>
              <w:lang w:eastAsia="ru-RU"/>
            </w:rPr>
          </w:pPr>
          <w:hyperlink w:anchor="_Toc372818467" w:history="1">
            <w:r w:rsidR="0012278C" w:rsidRPr="00E268FC">
              <w:rPr>
                <w:rStyle w:val="a8"/>
              </w:rPr>
              <w:t>12.2 Воздействие на окружающую среду</w:t>
            </w:r>
            <w:r w:rsidR="0012278C">
              <w:rPr>
                <w:webHidden/>
              </w:rPr>
              <w:tab/>
            </w:r>
            <w:r w:rsidR="0012278C">
              <w:rPr>
                <w:webHidden/>
              </w:rPr>
              <w:fldChar w:fldCharType="begin"/>
            </w:r>
            <w:r w:rsidR="0012278C">
              <w:rPr>
                <w:webHidden/>
              </w:rPr>
              <w:instrText xml:space="preserve"> PAGEREF _Toc372818467 \h </w:instrText>
            </w:r>
            <w:r w:rsidR="0012278C">
              <w:rPr>
                <w:webHidden/>
              </w:rPr>
            </w:r>
            <w:r w:rsidR="0012278C">
              <w:rPr>
                <w:webHidden/>
              </w:rPr>
              <w:fldChar w:fldCharType="separate"/>
            </w:r>
            <w:r w:rsidR="0012278C">
              <w:rPr>
                <w:webHidden/>
              </w:rPr>
              <w:t>31</w:t>
            </w:r>
            <w:r w:rsidR="0012278C">
              <w:rPr>
                <w:webHidden/>
              </w:rPr>
              <w:fldChar w:fldCharType="end"/>
            </w:r>
          </w:hyperlink>
        </w:p>
        <w:p w:rsidR="0012278C" w:rsidRDefault="006401CD">
          <w:pPr>
            <w:pStyle w:val="11"/>
            <w:rPr>
              <w:rFonts w:asciiTheme="minorHAnsi" w:eastAsiaTheme="minorEastAsia" w:hAnsiTheme="minorHAnsi" w:cstheme="minorBidi"/>
              <w:b w:val="0"/>
              <w:color w:val="auto"/>
              <w:lang w:eastAsia="ru-RU"/>
            </w:rPr>
          </w:pPr>
          <w:hyperlink w:anchor="_Toc372818468" w:history="1">
            <w:r w:rsidR="0012278C" w:rsidRPr="00E268FC">
              <w:rPr>
                <w:rStyle w:val="a8"/>
              </w:rPr>
              <w:t>Приложения</w:t>
            </w:r>
            <w:r w:rsidR="0012278C">
              <w:rPr>
                <w:webHidden/>
              </w:rPr>
              <w:tab/>
            </w:r>
            <w:r w:rsidR="0012278C">
              <w:rPr>
                <w:webHidden/>
              </w:rPr>
              <w:fldChar w:fldCharType="begin"/>
            </w:r>
            <w:r w:rsidR="0012278C">
              <w:rPr>
                <w:webHidden/>
              </w:rPr>
              <w:instrText xml:space="preserve"> PAGEREF _Toc372818468 \h </w:instrText>
            </w:r>
            <w:r w:rsidR="0012278C">
              <w:rPr>
                <w:webHidden/>
              </w:rPr>
            </w:r>
            <w:r w:rsidR="0012278C">
              <w:rPr>
                <w:webHidden/>
              </w:rPr>
              <w:fldChar w:fldCharType="separate"/>
            </w:r>
            <w:r w:rsidR="0012278C">
              <w:rPr>
                <w:webHidden/>
              </w:rPr>
              <w:t>32</w:t>
            </w:r>
            <w:r w:rsidR="0012278C">
              <w:rPr>
                <w:webHidden/>
              </w:rPr>
              <w:fldChar w:fldCharType="end"/>
            </w:r>
          </w:hyperlink>
        </w:p>
        <w:p w:rsidR="00C57C06" w:rsidRPr="0021574E" w:rsidRDefault="002B31C3">
          <w:pPr>
            <w:rPr>
              <w:rFonts w:cs="Arial"/>
            </w:rPr>
          </w:pPr>
          <w:r w:rsidRPr="0021574E">
            <w:rPr>
              <w:rFonts w:cs="Arial"/>
            </w:rPr>
            <w:fldChar w:fldCharType="end"/>
          </w:r>
        </w:p>
      </w:sdtContent>
    </w:sdt>
    <w:p w:rsidR="00122FE2" w:rsidRPr="0021574E" w:rsidRDefault="00122FE2" w:rsidP="00116312">
      <w:pPr>
        <w:pStyle w:val="1"/>
        <w:spacing w:before="0" w:line="360" w:lineRule="auto"/>
        <w:ind w:firstLine="284"/>
        <w:jc w:val="both"/>
        <w:rPr>
          <w:rFonts w:ascii="Arial" w:hAnsi="Arial" w:cs="Arial"/>
          <w:color w:val="000000" w:themeColor="text1"/>
          <w:sz w:val="32"/>
          <w:szCs w:val="32"/>
        </w:rPr>
      </w:pPr>
      <w:r w:rsidRPr="0021574E">
        <w:rPr>
          <w:color w:val="000000" w:themeColor="text1"/>
        </w:rPr>
        <w:br w:type="page"/>
      </w:r>
      <w:bookmarkStart w:id="2" w:name="_Ref308298703"/>
      <w:bookmarkStart w:id="3" w:name="_Toc372818435"/>
      <w:r w:rsidR="003D7C74" w:rsidRPr="0021574E">
        <w:rPr>
          <w:rFonts w:ascii="Arial" w:hAnsi="Arial" w:cs="Arial"/>
          <w:color w:val="000000" w:themeColor="text1"/>
          <w:sz w:val="32"/>
          <w:szCs w:val="32"/>
        </w:rPr>
        <w:lastRenderedPageBreak/>
        <w:t>Список таблиц</w:t>
      </w:r>
      <w:bookmarkEnd w:id="2"/>
      <w:bookmarkEnd w:id="3"/>
    </w:p>
    <w:p w:rsidR="0012278C"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015B3E" w:rsidRPr="0021574E">
        <w:instrText xml:space="preserve"> TOC \h \z \c "Таблица" </w:instrText>
      </w:r>
      <w:r w:rsidRPr="0021574E">
        <w:fldChar w:fldCharType="separate"/>
      </w:r>
      <w:hyperlink w:anchor="_Toc372818469" w:history="1">
        <w:r w:rsidR="0012278C" w:rsidRPr="00CE73BD">
          <w:rPr>
            <w:rStyle w:val="a8"/>
            <w:noProof/>
          </w:rPr>
          <w:t>Таблица 1 - Планируемая программа производства по годам</w:t>
        </w:r>
        <w:r w:rsidR="0012278C">
          <w:rPr>
            <w:noProof/>
            <w:webHidden/>
          </w:rPr>
          <w:tab/>
        </w:r>
        <w:r w:rsidR="0012278C">
          <w:rPr>
            <w:noProof/>
            <w:webHidden/>
          </w:rPr>
          <w:fldChar w:fldCharType="begin"/>
        </w:r>
        <w:r w:rsidR="0012278C">
          <w:rPr>
            <w:noProof/>
            <w:webHidden/>
          </w:rPr>
          <w:instrText xml:space="preserve"> PAGEREF _Toc372818469 \h </w:instrText>
        </w:r>
        <w:r w:rsidR="0012278C">
          <w:rPr>
            <w:noProof/>
            <w:webHidden/>
          </w:rPr>
        </w:r>
        <w:r w:rsidR="0012278C">
          <w:rPr>
            <w:noProof/>
            <w:webHidden/>
          </w:rPr>
          <w:fldChar w:fldCharType="separate"/>
        </w:r>
        <w:r w:rsidR="0012278C">
          <w:rPr>
            <w:noProof/>
            <w:webHidden/>
          </w:rPr>
          <w:t>11</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0" w:history="1">
        <w:r w:rsidR="0012278C" w:rsidRPr="00CE73BD">
          <w:rPr>
            <w:rStyle w:val="a8"/>
            <w:noProof/>
          </w:rPr>
          <w:t>Таблица 2 – Цены на обои, тенге за рулон</w:t>
        </w:r>
        <w:r w:rsidR="0012278C">
          <w:rPr>
            <w:noProof/>
            <w:webHidden/>
          </w:rPr>
          <w:tab/>
        </w:r>
        <w:r w:rsidR="0012278C">
          <w:rPr>
            <w:noProof/>
            <w:webHidden/>
          </w:rPr>
          <w:fldChar w:fldCharType="begin"/>
        </w:r>
        <w:r w:rsidR="0012278C">
          <w:rPr>
            <w:noProof/>
            <w:webHidden/>
          </w:rPr>
          <w:instrText xml:space="preserve"> PAGEREF _Toc372818470 \h </w:instrText>
        </w:r>
        <w:r w:rsidR="0012278C">
          <w:rPr>
            <w:noProof/>
            <w:webHidden/>
          </w:rPr>
        </w:r>
        <w:r w:rsidR="0012278C">
          <w:rPr>
            <w:noProof/>
            <w:webHidden/>
          </w:rPr>
          <w:fldChar w:fldCharType="separate"/>
        </w:r>
        <w:r w:rsidR="0012278C">
          <w:rPr>
            <w:noProof/>
            <w:webHidden/>
          </w:rPr>
          <w:t>11</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1" w:history="1">
        <w:r w:rsidR="0012278C" w:rsidRPr="00CE73BD">
          <w:rPr>
            <w:rStyle w:val="a8"/>
            <w:noProof/>
          </w:rPr>
          <w:t>Таблица 3 - Объем выполненных строительных работ в РК*, млн. тенге</w:t>
        </w:r>
        <w:r w:rsidR="0012278C">
          <w:rPr>
            <w:noProof/>
            <w:webHidden/>
          </w:rPr>
          <w:tab/>
        </w:r>
        <w:r w:rsidR="0012278C">
          <w:rPr>
            <w:noProof/>
            <w:webHidden/>
          </w:rPr>
          <w:fldChar w:fldCharType="begin"/>
        </w:r>
        <w:r w:rsidR="0012278C">
          <w:rPr>
            <w:noProof/>
            <w:webHidden/>
          </w:rPr>
          <w:instrText xml:space="preserve"> PAGEREF _Toc372818471 \h </w:instrText>
        </w:r>
        <w:r w:rsidR="0012278C">
          <w:rPr>
            <w:noProof/>
            <w:webHidden/>
          </w:rPr>
        </w:r>
        <w:r w:rsidR="0012278C">
          <w:rPr>
            <w:noProof/>
            <w:webHidden/>
          </w:rPr>
          <w:fldChar w:fldCharType="separate"/>
        </w:r>
        <w:r w:rsidR="0012278C">
          <w:rPr>
            <w:noProof/>
            <w:webHidden/>
          </w:rPr>
          <w:t>12</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2" w:history="1">
        <w:r w:rsidR="0012278C" w:rsidRPr="00CE73BD">
          <w:rPr>
            <w:rStyle w:val="a8"/>
            <w:noProof/>
          </w:rPr>
          <w:t>Таблица 4 - Ввод в эксплуатацию общей площади жилых зданий в РК, тыс. кв. м. общей площади</w:t>
        </w:r>
        <w:r w:rsidR="0012278C">
          <w:rPr>
            <w:noProof/>
            <w:webHidden/>
          </w:rPr>
          <w:tab/>
        </w:r>
        <w:r w:rsidR="0012278C">
          <w:rPr>
            <w:noProof/>
            <w:webHidden/>
          </w:rPr>
          <w:fldChar w:fldCharType="begin"/>
        </w:r>
        <w:r w:rsidR="0012278C">
          <w:rPr>
            <w:noProof/>
            <w:webHidden/>
          </w:rPr>
          <w:instrText xml:space="preserve"> PAGEREF _Toc372818472 \h </w:instrText>
        </w:r>
        <w:r w:rsidR="0012278C">
          <w:rPr>
            <w:noProof/>
            <w:webHidden/>
          </w:rPr>
        </w:r>
        <w:r w:rsidR="0012278C">
          <w:rPr>
            <w:noProof/>
            <w:webHidden/>
          </w:rPr>
          <w:fldChar w:fldCharType="separate"/>
        </w:r>
        <w:r w:rsidR="0012278C">
          <w:rPr>
            <w:noProof/>
            <w:webHidden/>
          </w:rPr>
          <w:t>13</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3" w:history="1">
        <w:r w:rsidR="0012278C" w:rsidRPr="00CE73BD">
          <w:rPr>
            <w:rStyle w:val="a8"/>
            <w:noProof/>
          </w:rPr>
          <w:t>Таблица 5 - Инвестиционная и строительная деятельность в РК за 2007 - 2012 годы</w:t>
        </w:r>
        <w:r w:rsidR="0012278C">
          <w:rPr>
            <w:noProof/>
            <w:webHidden/>
          </w:rPr>
          <w:tab/>
        </w:r>
        <w:r w:rsidR="0012278C">
          <w:rPr>
            <w:noProof/>
            <w:webHidden/>
          </w:rPr>
          <w:fldChar w:fldCharType="begin"/>
        </w:r>
        <w:r w:rsidR="0012278C">
          <w:rPr>
            <w:noProof/>
            <w:webHidden/>
          </w:rPr>
          <w:instrText xml:space="preserve"> PAGEREF _Toc372818473 \h </w:instrText>
        </w:r>
        <w:r w:rsidR="0012278C">
          <w:rPr>
            <w:noProof/>
            <w:webHidden/>
          </w:rPr>
        </w:r>
        <w:r w:rsidR="0012278C">
          <w:rPr>
            <w:noProof/>
            <w:webHidden/>
          </w:rPr>
          <w:fldChar w:fldCharType="separate"/>
        </w:r>
        <w:r w:rsidR="0012278C">
          <w:rPr>
            <w:noProof/>
            <w:webHidden/>
          </w:rPr>
          <w:t>14</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4" w:history="1">
        <w:r w:rsidR="0012278C" w:rsidRPr="00CE73BD">
          <w:rPr>
            <w:rStyle w:val="a8"/>
            <w:noProof/>
          </w:rPr>
          <w:t>Таблица 6 - Планируемые объемы строительства жилья согласно Программе за счет всех источников финансирования</w:t>
        </w:r>
        <w:r w:rsidR="0012278C">
          <w:rPr>
            <w:noProof/>
            <w:webHidden/>
          </w:rPr>
          <w:tab/>
        </w:r>
        <w:r w:rsidR="0012278C">
          <w:rPr>
            <w:noProof/>
            <w:webHidden/>
          </w:rPr>
          <w:fldChar w:fldCharType="begin"/>
        </w:r>
        <w:r w:rsidR="0012278C">
          <w:rPr>
            <w:noProof/>
            <w:webHidden/>
          </w:rPr>
          <w:instrText xml:space="preserve"> PAGEREF _Toc372818474 \h </w:instrText>
        </w:r>
        <w:r w:rsidR="0012278C">
          <w:rPr>
            <w:noProof/>
            <w:webHidden/>
          </w:rPr>
        </w:r>
        <w:r w:rsidR="0012278C">
          <w:rPr>
            <w:noProof/>
            <w:webHidden/>
          </w:rPr>
          <w:fldChar w:fldCharType="separate"/>
        </w:r>
        <w:r w:rsidR="0012278C">
          <w:rPr>
            <w:noProof/>
            <w:webHidden/>
          </w:rPr>
          <w:t>14</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5" w:history="1">
        <w:r w:rsidR="0012278C" w:rsidRPr="00CE73BD">
          <w:rPr>
            <w:rStyle w:val="a8"/>
            <w:noProof/>
          </w:rPr>
          <w:t>Таблица 7 - Импорт обоев в Казахстан, тонн</w:t>
        </w:r>
        <w:r w:rsidR="0012278C">
          <w:rPr>
            <w:noProof/>
            <w:webHidden/>
          </w:rPr>
          <w:tab/>
        </w:r>
        <w:r w:rsidR="0012278C">
          <w:rPr>
            <w:noProof/>
            <w:webHidden/>
          </w:rPr>
          <w:fldChar w:fldCharType="begin"/>
        </w:r>
        <w:r w:rsidR="0012278C">
          <w:rPr>
            <w:noProof/>
            <w:webHidden/>
          </w:rPr>
          <w:instrText xml:space="preserve"> PAGEREF _Toc372818475 \h </w:instrText>
        </w:r>
        <w:r w:rsidR="0012278C">
          <w:rPr>
            <w:noProof/>
            <w:webHidden/>
          </w:rPr>
        </w:r>
        <w:r w:rsidR="0012278C">
          <w:rPr>
            <w:noProof/>
            <w:webHidden/>
          </w:rPr>
          <w:fldChar w:fldCharType="separate"/>
        </w:r>
        <w:r w:rsidR="0012278C">
          <w:rPr>
            <w:noProof/>
            <w:webHidden/>
          </w:rPr>
          <w:t>16</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6" w:history="1">
        <w:r w:rsidR="0012278C" w:rsidRPr="00CE73BD">
          <w:rPr>
            <w:rStyle w:val="a8"/>
            <w:noProof/>
          </w:rPr>
          <w:t>Таблица 8 - Ввод жилья по всем источникам финансирования в Республике Казахстан на 2011-2014 годы (в разрезе регионов, тыс. кв. метров)</w:t>
        </w:r>
        <w:r w:rsidR="0012278C">
          <w:rPr>
            <w:noProof/>
            <w:webHidden/>
          </w:rPr>
          <w:tab/>
        </w:r>
        <w:r w:rsidR="0012278C">
          <w:rPr>
            <w:noProof/>
            <w:webHidden/>
          </w:rPr>
          <w:fldChar w:fldCharType="begin"/>
        </w:r>
        <w:r w:rsidR="0012278C">
          <w:rPr>
            <w:noProof/>
            <w:webHidden/>
          </w:rPr>
          <w:instrText xml:space="preserve"> PAGEREF _Toc372818476 \h </w:instrText>
        </w:r>
        <w:r w:rsidR="0012278C">
          <w:rPr>
            <w:noProof/>
            <w:webHidden/>
          </w:rPr>
        </w:r>
        <w:r w:rsidR="0012278C">
          <w:rPr>
            <w:noProof/>
            <w:webHidden/>
          </w:rPr>
          <w:fldChar w:fldCharType="separate"/>
        </w:r>
        <w:r w:rsidR="0012278C">
          <w:rPr>
            <w:noProof/>
            <w:webHidden/>
          </w:rPr>
          <w:t>18</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7" w:history="1">
        <w:r w:rsidR="0012278C" w:rsidRPr="00CE73BD">
          <w:rPr>
            <w:rStyle w:val="a8"/>
            <w:noProof/>
          </w:rPr>
          <w:t>Таблица 9 - Сильные и слабые стороны проекта</w:t>
        </w:r>
        <w:r w:rsidR="0012278C">
          <w:rPr>
            <w:noProof/>
            <w:webHidden/>
          </w:rPr>
          <w:tab/>
        </w:r>
        <w:r w:rsidR="0012278C">
          <w:rPr>
            <w:noProof/>
            <w:webHidden/>
          </w:rPr>
          <w:fldChar w:fldCharType="begin"/>
        </w:r>
        <w:r w:rsidR="0012278C">
          <w:rPr>
            <w:noProof/>
            <w:webHidden/>
          </w:rPr>
          <w:instrText xml:space="preserve"> PAGEREF _Toc372818477 \h </w:instrText>
        </w:r>
        <w:r w:rsidR="0012278C">
          <w:rPr>
            <w:noProof/>
            <w:webHidden/>
          </w:rPr>
        </w:r>
        <w:r w:rsidR="0012278C">
          <w:rPr>
            <w:noProof/>
            <w:webHidden/>
          </w:rPr>
          <w:fldChar w:fldCharType="separate"/>
        </w:r>
        <w:r w:rsidR="0012278C">
          <w:rPr>
            <w:noProof/>
            <w:webHidden/>
          </w:rPr>
          <w:t>19</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8" w:history="1">
        <w:r w:rsidR="0012278C" w:rsidRPr="00CE73BD">
          <w:rPr>
            <w:rStyle w:val="a8"/>
            <w:noProof/>
          </w:rPr>
          <w:t>Таблица 10 - Перечень необходимого оборудования и техники, тыс. тенге</w:t>
        </w:r>
        <w:r w:rsidR="0012278C">
          <w:rPr>
            <w:noProof/>
            <w:webHidden/>
          </w:rPr>
          <w:tab/>
        </w:r>
        <w:r w:rsidR="0012278C">
          <w:rPr>
            <w:noProof/>
            <w:webHidden/>
          </w:rPr>
          <w:fldChar w:fldCharType="begin"/>
        </w:r>
        <w:r w:rsidR="0012278C">
          <w:rPr>
            <w:noProof/>
            <w:webHidden/>
          </w:rPr>
          <w:instrText xml:space="preserve"> PAGEREF _Toc372818478 \h </w:instrText>
        </w:r>
        <w:r w:rsidR="0012278C">
          <w:rPr>
            <w:noProof/>
            <w:webHidden/>
          </w:rPr>
        </w:r>
        <w:r w:rsidR="0012278C">
          <w:rPr>
            <w:noProof/>
            <w:webHidden/>
          </w:rPr>
          <w:fldChar w:fldCharType="separate"/>
        </w:r>
        <w:r w:rsidR="0012278C">
          <w:rPr>
            <w:noProof/>
            <w:webHidden/>
          </w:rPr>
          <w:t>22</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79" w:history="1">
        <w:r w:rsidR="0012278C" w:rsidRPr="00CE73BD">
          <w:rPr>
            <w:rStyle w:val="a8"/>
            <w:noProof/>
          </w:rPr>
          <w:t>Таблица 11 – Календарный план реализации проекта</w:t>
        </w:r>
        <w:r w:rsidR="0012278C">
          <w:rPr>
            <w:noProof/>
            <w:webHidden/>
          </w:rPr>
          <w:tab/>
        </w:r>
        <w:r w:rsidR="0012278C">
          <w:rPr>
            <w:noProof/>
            <w:webHidden/>
          </w:rPr>
          <w:fldChar w:fldCharType="begin"/>
        </w:r>
        <w:r w:rsidR="0012278C">
          <w:rPr>
            <w:noProof/>
            <w:webHidden/>
          </w:rPr>
          <w:instrText xml:space="preserve"> PAGEREF _Toc372818479 \h </w:instrText>
        </w:r>
        <w:r w:rsidR="0012278C">
          <w:rPr>
            <w:noProof/>
            <w:webHidden/>
          </w:rPr>
        </w:r>
        <w:r w:rsidR="0012278C">
          <w:rPr>
            <w:noProof/>
            <w:webHidden/>
          </w:rPr>
          <w:fldChar w:fldCharType="separate"/>
        </w:r>
        <w:r w:rsidR="0012278C">
          <w:rPr>
            <w:noProof/>
            <w:webHidden/>
          </w:rPr>
          <w:t>24</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0" w:history="1">
        <w:r w:rsidR="0012278C" w:rsidRPr="00CE73BD">
          <w:rPr>
            <w:rStyle w:val="a8"/>
            <w:noProof/>
          </w:rPr>
          <w:t>Таблица 12 - Переменные расходы, тыс. тенге</w:t>
        </w:r>
        <w:r w:rsidR="0012278C">
          <w:rPr>
            <w:noProof/>
            <w:webHidden/>
          </w:rPr>
          <w:tab/>
        </w:r>
        <w:r w:rsidR="0012278C">
          <w:rPr>
            <w:noProof/>
            <w:webHidden/>
          </w:rPr>
          <w:fldChar w:fldCharType="begin"/>
        </w:r>
        <w:r w:rsidR="0012278C">
          <w:rPr>
            <w:noProof/>
            <w:webHidden/>
          </w:rPr>
          <w:instrText xml:space="preserve"> PAGEREF _Toc372818480 \h </w:instrText>
        </w:r>
        <w:r w:rsidR="0012278C">
          <w:rPr>
            <w:noProof/>
            <w:webHidden/>
          </w:rPr>
        </w:r>
        <w:r w:rsidR="0012278C">
          <w:rPr>
            <w:noProof/>
            <w:webHidden/>
          </w:rPr>
          <w:fldChar w:fldCharType="separate"/>
        </w:r>
        <w:r w:rsidR="0012278C">
          <w:rPr>
            <w:noProof/>
            <w:webHidden/>
          </w:rPr>
          <w:t>25</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1" w:history="1">
        <w:r w:rsidR="0012278C" w:rsidRPr="00CE73BD">
          <w:rPr>
            <w:rStyle w:val="a8"/>
            <w:noProof/>
          </w:rPr>
          <w:t>Таблица 13 - Общие и административные расходы предприятия в месяц, тыс. тенге</w:t>
        </w:r>
        <w:r w:rsidR="0012278C">
          <w:rPr>
            <w:noProof/>
            <w:webHidden/>
          </w:rPr>
          <w:tab/>
        </w:r>
        <w:r w:rsidR="0012278C">
          <w:rPr>
            <w:noProof/>
            <w:webHidden/>
          </w:rPr>
          <w:fldChar w:fldCharType="begin"/>
        </w:r>
        <w:r w:rsidR="0012278C">
          <w:rPr>
            <w:noProof/>
            <w:webHidden/>
          </w:rPr>
          <w:instrText xml:space="preserve"> PAGEREF _Toc372818481 \h </w:instrText>
        </w:r>
        <w:r w:rsidR="0012278C">
          <w:rPr>
            <w:noProof/>
            <w:webHidden/>
          </w:rPr>
        </w:r>
        <w:r w:rsidR="0012278C">
          <w:rPr>
            <w:noProof/>
            <w:webHidden/>
          </w:rPr>
          <w:fldChar w:fldCharType="separate"/>
        </w:r>
        <w:r w:rsidR="0012278C">
          <w:rPr>
            <w:noProof/>
            <w:webHidden/>
          </w:rPr>
          <w:t>26</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2" w:history="1">
        <w:r w:rsidR="0012278C" w:rsidRPr="00CE73BD">
          <w:rPr>
            <w:rStyle w:val="a8"/>
            <w:noProof/>
          </w:rPr>
          <w:t>Таблица 14 - Расчет расходов на оплату труда, тыс. тг.</w:t>
        </w:r>
        <w:r w:rsidR="0012278C">
          <w:rPr>
            <w:noProof/>
            <w:webHidden/>
          </w:rPr>
          <w:tab/>
        </w:r>
        <w:r w:rsidR="0012278C">
          <w:rPr>
            <w:noProof/>
            <w:webHidden/>
          </w:rPr>
          <w:fldChar w:fldCharType="begin"/>
        </w:r>
        <w:r w:rsidR="0012278C">
          <w:rPr>
            <w:noProof/>
            <w:webHidden/>
          </w:rPr>
          <w:instrText xml:space="preserve"> PAGEREF _Toc372818482 \h </w:instrText>
        </w:r>
        <w:r w:rsidR="0012278C">
          <w:rPr>
            <w:noProof/>
            <w:webHidden/>
          </w:rPr>
        </w:r>
        <w:r w:rsidR="0012278C">
          <w:rPr>
            <w:noProof/>
            <w:webHidden/>
          </w:rPr>
          <w:fldChar w:fldCharType="separate"/>
        </w:r>
        <w:r w:rsidR="0012278C">
          <w:rPr>
            <w:noProof/>
            <w:webHidden/>
          </w:rPr>
          <w:t>26</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3" w:history="1">
        <w:r w:rsidR="0012278C" w:rsidRPr="00CE73BD">
          <w:rPr>
            <w:rStyle w:val="a8"/>
            <w:noProof/>
          </w:rPr>
          <w:t>Таблица 15 – Инвестиции проекта, тыс. тг</w:t>
        </w:r>
        <w:r w:rsidR="0012278C">
          <w:rPr>
            <w:noProof/>
            <w:webHidden/>
          </w:rPr>
          <w:tab/>
        </w:r>
        <w:r w:rsidR="0012278C">
          <w:rPr>
            <w:noProof/>
            <w:webHidden/>
          </w:rPr>
          <w:fldChar w:fldCharType="begin"/>
        </w:r>
        <w:r w:rsidR="0012278C">
          <w:rPr>
            <w:noProof/>
            <w:webHidden/>
          </w:rPr>
          <w:instrText xml:space="preserve"> PAGEREF _Toc372818483 \h </w:instrText>
        </w:r>
        <w:r w:rsidR="0012278C">
          <w:rPr>
            <w:noProof/>
            <w:webHidden/>
          </w:rPr>
        </w:r>
        <w:r w:rsidR="0012278C">
          <w:rPr>
            <w:noProof/>
            <w:webHidden/>
          </w:rPr>
          <w:fldChar w:fldCharType="separate"/>
        </w:r>
        <w:r w:rsidR="0012278C">
          <w:rPr>
            <w:noProof/>
            <w:webHidden/>
          </w:rPr>
          <w:t>28</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4" w:history="1">
        <w:r w:rsidR="0012278C" w:rsidRPr="00CE73BD">
          <w:rPr>
            <w:rStyle w:val="a8"/>
            <w:noProof/>
          </w:rPr>
          <w:t>Таблица 16 – Программа финансирования, тыс. тг.</w:t>
        </w:r>
        <w:r w:rsidR="0012278C">
          <w:rPr>
            <w:noProof/>
            <w:webHidden/>
          </w:rPr>
          <w:tab/>
        </w:r>
        <w:r w:rsidR="0012278C">
          <w:rPr>
            <w:noProof/>
            <w:webHidden/>
          </w:rPr>
          <w:fldChar w:fldCharType="begin"/>
        </w:r>
        <w:r w:rsidR="0012278C">
          <w:rPr>
            <w:noProof/>
            <w:webHidden/>
          </w:rPr>
          <w:instrText xml:space="preserve"> PAGEREF _Toc372818484 \h </w:instrText>
        </w:r>
        <w:r w:rsidR="0012278C">
          <w:rPr>
            <w:noProof/>
            <w:webHidden/>
          </w:rPr>
        </w:r>
        <w:r w:rsidR="0012278C">
          <w:rPr>
            <w:noProof/>
            <w:webHidden/>
          </w:rPr>
          <w:fldChar w:fldCharType="separate"/>
        </w:r>
        <w:r w:rsidR="0012278C">
          <w:rPr>
            <w:noProof/>
            <w:webHidden/>
          </w:rPr>
          <w:t>28</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5" w:history="1">
        <w:r w:rsidR="0012278C" w:rsidRPr="00CE73BD">
          <w:rPr>
            <w:rStyle w:val="a8"/>
            <w:noProof/>
          </w:rPr>
          <w:t>Таблица 17 – Условия кредитования</w:t>
        </w:r>
        <w:r w:rsidR="0012278C">
          <w:rPr>
            <w:noProof/>
            <w:webHidden/>
          </w:rPr>
          <w:tab/>
        </w:r>
        <w:r w:rsidR="0012278C">
          <w:rPr>
            <w:noProof/>
            <w:webHidden/>
          </w:rPr>
          <w:fldChar w:fldCharType="begin"/>
        </w:r>
        <w:r w:rsidR="0012278C">
          <w:rPr>
            <w:noProof/>
            <w:webHidden/>
          </w:rPr>
          <w:instrText xml:space="preserve"> PAGEREF _Toc372818485 \h </w:instrText>
        </w:r>
        <w:r w:rsidR="0012278C">
          <w:rPr>
            <w:noProof/>
            <w:webHidden/>
          </w:rPr>
        </w:r>
        <w:r w:rsidR="0012278C">
          <w:rPr>
            <w:noProof/>
            <w:webHidden/>
          </w:rPr>
          <w:fldChar w:fldCharType="separate"/>
        </w:r>
        <w:r w:rsidR="0012278C">
          <w:rPr>
            <w:noProof/>
            <w:webHidden/>
          </w:rPr>
          <w:t>28</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6" w:history="1">
        <w:r w:rsidR="0012278C" w:rsidRPr="00CE73BD">
          <w:rPr>
            <w:rStyle w:val="a8"/>
            <w:noProof/>
          </w:rPr>
          <w:t>Таблица 18 – Расчет по выплате кредитных средств, тыс. тенге</w:t>
        </w:r>
        <w:r w:rsidR="0012278C">
          <w:rPr>
            <w:noProof/>
            <w:webHidden/>
          </w:rPr>
          <w:tab/>
        </w:r>
        <w:r w:rsidR="0012278C">
          <w:rPr>
            <w:noProof/>
            <w:webHidden/>
          </w:rPr>
          <w:fldChar w:fldCharType="begin"/>
        </w:r>
        <w:r w:rsidR="0012278C">
          <w:rPr>
            <w:noProof/>
            <w:webHidden/>
          </w:rPr>
          <w:instrText xml:space="preserve"> PAGEREF _Toc372818486 \h </w:instrText>
        </w:r>
        <w:r w:rsidR="0012278C">
          <w:rPr>
            <w:noProof/>
            <w:webHidden/>
          </w:rPr>
        </w:r>
        <w:r w:rsidR="0012278C">
          <w:rPr>
            <w:noProof/>
            <w:webHidden/>
          </w:rPr>
          <w:fldChar w:fldCharType="separate"/>
        </w:r>
        <w:r w:rsidR="0012278C">
          <w:rPr>
            <w:noProof/>
            <w:webHidden/>
          </w:rPr>
          <w:t>28</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7" w:history="1">
        <w:r w:rsidR="0012278C" w:rsidRPr="00CE73BD">
          <w:rPr>
            <w:rStyle w:val="a8"/>
            <w:noProof/>
          </w:rPr>
          <w:t>Таблица 19 - Показатели рентабельности</w:t>
        </w:r>
        <w:r w:rsidR="0012278C">
          <w:rPr>
            <w:noProof/>
            <w:webHidden/>
          </w:rPr>
          <w:tab/>
        </w:r>
        <w:r w:rsidR="0012278C">
          <w:rPr>
            <w:noProof/>
            <w:webHidden/>
          </w:rPr>
          <w:fldChar w:fldCharType="begin"/>
        </w:r>
        <w:r w:rsidR="0012278C">
          <w:rPr>
            <w:noProof/>
            <w:webHidden/>
          </w:rPr>
          <w:instrText xml:space="preserve"> PAGEREF _Toc372818487 \h </w:instrText>
        </w:r>
        <w:r w:rsidR="0012278C">
          <w:rPr>
            <w:noProof/>
            <w:webHidden/>
          </w:rPr>
        </w:r>
        <w:r w:rsidR="0012278C">
          <w:rPr>
            <w:noProof/>
            <w:webHidden/>
          </w:rPr>
          <w:fldChar w:fldCharType="separate"/>
        </w:r>
        <w:r w:rsidR="0012278C">
          <w:rPr>
            <w:noProof/>
            <w:webHidden/>
          </w:rPr>
          <w:t>29</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8" w:history="1">
        <w:r w:rsidR="0012278C" w:rsidRPr="00CE73BD">
          <w:rPr>
            <w:rStyle w:val="a8"/>
            <w:noProof/>
          </w:rPr>
          <w:t>Таблица 20 – Финансовые показатели проекта</w:t>
        </w:r>
        <w:r w:rsidR="0012278C">
          <w:rPr>
            <w:noProof/>
            <w:webHidden/>
          </w:rPr>
          <w:tab/>
        </w:r>
        <w:r w:rsidR="0012278C">
          <w:rPr>
            <w:noProof/>
            <w:webHidden/>
          </w:rPr>
          <w:fldChar w:fldCharType="begin"/>
        </w:r>
        <w:r w:rsidR="0012278C">
          <w:rPr>
            <w:noProof/>
            <w:webHidden/>
          </w:rPr>
          <w:instrText xml:space="preserve"> PAGEREF _Toc372818488 \h </w:instrText>
        </w:r>
        <w:r w:rsidR="0012278C">
          <w:rPr>
            <w:noProof/>
            <w:webHidden/>
          </w:rPr>
        </w:r>
        <w:r w:rsidR="0012278C">
          <w:rPr>
            <w:noProof/>
            <w:webHidden/>
          </w:rPr>
          <w:fldChar w:fldCharType="separate"/>
        </w:r>
        <w:r w:rsidR="0012278C">
          <w:rPr>
            <w:noProof/>
            <w:webHidden/>
          </w:rPr>
          <w:t>30</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89" w:history="1">
        <w:r w:rsidR="0012278C" w:rsidRPr="00CE73BD">
          <w:rPr>
            <w:rStyle w:val="a8"/>
            <w:noProof/>
          </w:rPr>
          <w:t>Таблица 21 – Анализ безубыточности проекта, тыс. тг.</w:t>
        </w:r>
        <w:r w:rsidR="0012278C">
          <w:rPr>
            <w:noProof/>
            <w:webHidden/>
          </w:rPr>
          <w:tab/>
        </w:r>
        <w:r w:rsidR="0012278C">
          <w:rPr>
            <w:noProof/>
            <w:webHidden/>
          </w:rPr>
          <w:fldChar w:fldCharType="begin"/>
        </w:r>
        <w:r w:rsidR="0012278C">
          <w:rPr>
            <w:noProof/>
            <w:webHidden/>
          </w:rPr>
          <w:instrText xml:space="preserve"> PAGEREF _Toc372818489 \h </w:instrText>
        </w:r>
        <w:r w:rsidR="0012278C">
          <w:rPr>
            <w:noProof/>
            <w:webHidden/>
          </w:rPr>
        </w:r>
        <w:r w:rsidR="0012278C">
          <w:rPr>
            <w:noProof/>
            <w:webHidden/>
          </w:rPr>
          <w:fldChar w:fldCharType="separate"/>
        </w:r>
        <w:r w:rsidR="0012278C">
          <w:rPr>
            <w:noProof/>
            <w:webHidden/>
          </w:rPr>
          <w:t>30</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90" w:history="1">
        <w:r w:rsidR="0012278C" w:rsidRPr="00CE73BD">
          <w:rPr>
            <w:rStyle w:val="a8"/>
            <w:noProof/>
          </w:rPr>
          <w:t>Таблица 22 – Величина налоговых поступлений за период прогнозирования (7 лет)</w:t>
        </w:r>
        <w:r w:rsidR="0012278C">
          <w:rPr>
            <w:noProof/>
            <w:webHidden/>
          </w:rPr>
          <w:tab/>
        </w:r>
        <w:r w:rsidR="0012278C">
          <w:rPr>
            <w:noProof/>
            <w:webHidden/>
          </w:rPr>
          <w:fldChar w:fldCharType="begin"/>
        </w:r>
        <w:r w:rsidR="0012278C">
          <w:rPr>
            <w:noProof/>
            <w:webHidden/>
          </w:rPr>
          <w:instrText xml:space="preserve"> PAGEREF _Toc372818490 \h </w:instrText>
        </w:r>
        <w:r w:rsidR="0012278C">
          <w:rPr>
            <w:noProof/>
            <w:webHidden/>
          </w:rPr>
        </w:r>
        <w:r w:rsidR="0012278C">
          <w:rPr>
            <w:noProof/>
            <w:webHidden/>
          </w:rPr>
          <w:fldChar w:fldCharType="separate"/>
        </w:r>
        <w:r w:rsidR="0012278C">
          <w:rPr>
            <w:noProof/>
            <w:webHidden/>
          </w:rPr>
          <w:t>30</w:t>
        </w:r>
        <w:r w:rsidR="0012278C">
          <w:rPr>
            <w:noProof/>
            <w:webHidden/>
          </w:rPr>
          <w:fldChar w:fldCharType="end"/>
        </w:r>
      </w:hyperlink>
    </w:p>
    <w:p w:rsidR="00122FE2" w:rsidRPr="0021574E" w:rsidRDefault="002B31C3" w:rsidP="00B4242B">
      <w:pPr>
        <w:spacing w:after="0" w:line="360" w:lineRule="auto"/>
        <w:ind w:firstLine="284"/>
      </w:pPr>
      <w:r w:rsidRPr="0021574E">
        <w:fldChar w:fldCharType="end"/>
      </w:r>
    </w:p>
    <w:p w:rsidR="003D7C74" w:rsidRDefault="003D7C74">
      <w:pPr>
        <w:rPr>
          <w:rFonts w:asciiTheme="majorHAnsi" w:eastAsiaTheme="majorEastAsia" w:hAnsiTheme="majorHAnsi" w:cstheme="majorBidi"/>
          <w:b/>
          <w:bCs/>
          <w:color w:val="365F91" w:themeColor="accent1" w:themeShade="BF"/>
          <w:sz w:val="28"/>
          <w:szCs w:val="28"/>
        </w:rPr>
      </w:pPr>
      <w:r>
        <w:br w:type="page"/>
      </w:r>
    </w:p>
    <w:p w:rsidR="003D7C74" w:rsidRPr="0021574E" w:rsidRDefault="003D7C74" w:rsidP="00B4242B">
      <w:pPr>
        <w:pStyle w:val="1"/>
        <w:spacing w:before="0" w:line="360" w:lineRule="auto"/>
        <w:ind w:firstLine="284"/>
        <w:jc w:val="both"/>
        <w:rPr>
          <w:rFonts w:ascii="Arial" w:hAnsi="Arial" w:cs="Arial"/>
          <w:color w:val="000000" w:themeColor="text1"/>
          <w:sz w:val="32"/>
          <w:szCs w:val="32"/>
        </w:rPr>
      </w:pPr>
      <w:bookmarkStart w:id="4" w:name="_Ref308298286"/>
      <w:bookmarkStart w:id="5" w:name="_Ref308298522"/>
      <w:bookmarkStart w:id="6" w:name="_Toc372818436"/>
      <w:r w:rsidRPr="0021574E">
        <w:rPr>
          <w:rFonts w:ascii="Arial" w:hAnsi="Arial" w:cs="Arial"/>
          <w:color w:val="000000" w:themeColor="text1"/>
          <w:sz w:val="32"/>
          <w:szCs w:val="32"/>
        </w:rPr>
        <w:lastRenderedPageBreak/>
        <w:t>Список рисунков</w:t>
      </w:r>
      <w:bookmarkEnd w:id="4"/>
      <w:bookmarkEnd w:id="5"/>
      <w:bookmarkEnd w:id="6"/>
    </w:p>
    <w:p w:rsidR="0012278C" w:rsidRDefault="002B31C3">
      <w:pPr>
        <w:pStyle w:val="ae"/>
        <w:tabs>
          <w:tab w:val="right" w:leader="dot" w:pos="9345"/>
        </w:tabs>
        <w:rPr>
          <w:rFonts w:asciiTheme="minorHAnsi" w:eastAsiaTheme="minorEastAsia" w:hAnsiTheme="minorHAnsi"/>
          <w:noProof/>
          <w:color w:val="auto"/>
          <w:lang w:eastAsia="ru-RU"/>
        </w:rPr>
      </w:pPr>
      <w:r w:rsidRPr="0021574E">
        <w:fldChar w:fldCharType="begin"/>
      </w:r>
      <w:r w:rsidR="00BE5F9A" w:rsidRPr="0021574E">
        <w:instrText xml:space="preserve"> TOC \h \z \c "Рисунок" </w:instrText>
      </w:r>
      <w:r w:rsidRPr="0021574E">
        <w:fldChar w:fldCharType="separate"/>
      </w:r>
      <w:hyperlink w:anchor="_Toc372818491" w:history="1">
        <w:r w:rsidR="0012278C" w:rsidRPr="007117E4">
          <w:rPr>
            <w:rStyle w:val="a8"/>
            <w:noProof/>
          </w:rPr>
          <w:t>Рисунок 1 – Динамика объема выполненных строительных работ в Западно – Казахстанской области, млн. тенге</w:t>
        </w:r>
        <w:r w:rsidR="0012278C">
          <w:rPr>
            <w:noProof/>
            <w:webHidden/>
          </w:rPr>
          <w:tab/>
        </w:r>
        <w:r w:rsidR="0012278C">
          <w:rPr>
            <w:noProof/>
            <w:webHidden/>
          </w:rPr>
          <w:fldChar w:fldCharType="begin"/>
        </w:r>
        <w:r w:rsidR="0012278C">
          <w:rPr>
            <w:noProof/>
            <w:webHidden/>
          </w:rPr>
          <w:instrText xml:space="preserve"> PAGEREF _Toc372818491 \h </w:instrText>
        </w:r>
        <w:r w:rsidR="0012278C">
          <w:rPr>
            <w:noProof/>
            <w:webHidden/>
          </w:rPr>
        </w:r>
        <w:r w:rsidR="0012278C">
          <w:rPr>
            <w:noProof/>
            <w:webHidden/>
          </w:rPr>
          <w:fldChar w:fldCharType="separate"/>
        </w:r>
        <w:r w:rsidR="0012278C">
          <w:rPr>
            <w:noProof/>
            <w:webHidden/>
          </w:rPr>
          <w:t>13</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92" w:history="1">
        <w:r w:rsidR="0012278C" w:rsidRPr="007117E4">
          <w:rPr>
            <w:rStyle w:val="a8"/>
            <w:noProof/>
          </w:rPr>
          <w:t>Рисунок 2 - Количество строительных организаций в ЗКО, единиц</w:t>
        </w:r>
        <w:r w:rsidR="0012278C">
          <w:rPr>
            <w:noProof/>
            <w:webHidden/>
          </w:rPr>
          <w:tab/>
        </w:r>
        <w:r w:rsidR="0012278C">
          <w:rPr>
            <w:noProof/>
            <w:webHidden/>
          </w:rPr>
          <w:fldChar w:fldCharType="begin"/>
        </w:r>
        <w:r w:rsidR="0012278C">
          <w:rPr>
            <w:noProof/>
            <w:webHidden/>
          </w:rPr>
          <w:instrText xml:space="preserve"> PAGEREF _Toc372818492 \h </w:instrText>
        </w:r>
        <w:r w:rsidR="0012278C">
          <w:rPr>
            <w:noProof/>
            <w:webHidden/>
          </w:rPr>
        </w:r>
        <w:r w:rsidR="0012278C">
          <w:rPr>
            <w:noProof/>
            <w:webHidden/>
          </w:rPr>
          <w:fldChar w:fldCharType="separate"/>
        </w:r>
        <w:r w:rsidR="0012278C">
          <w:rPr>
            <w:noProof/>
            <w:webHidden/>
          </w:rPr>
          <w:t>16</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93" w:history="1">
        <w:r w:rsidR="0012278C" w:rsidRPr="007117E4">
          <w:rPr>
            <w:rStyle w:val="a8"/>
            <w:noProof/>
          </w:rPr>
          <w:t>Рисунок 3 – Динамика численности населения Западно - Казахсатнской области, на начало года, человек</w:t>
        </w:r>
        <w:r w:rsidR="0012278C">
          <w:rPr>
            <w:noProof/>
            <w:webHidden/>
          </w:rPr>
          <w:tab/>
        </w:r>
        <w:r w:rsidR="0012278C">
          <w:rPr>
            <w:noProof/>
            <w:webHidden/>
          </w:rPr>
          <w:fldChar w:fldCharType="begin"/>
        </w:r>
        <w:r w:rsidR="0012278C">
          <w:rPr>
            <w:noProof/>
            <w:webHidden/>
          </w:rPr>
          <w:instrText xml:space="preserve"> PAGEREF _Toc372818493 \h </w:instrText>
        </w:r>
        <w:r w:rsidR="0012278C">
          <w:rPr>
            <w:noProof/>
            <w:webHidden/>
          </w:rPr>
        </w:r>
        <w:r w:rsidR="0012278C">
          <w:rPr>
            <w:noProof/>
            <w:webHidden/>
          </w:rPr>
          <w:fldChar w:fldCharType="separate"/>
        </w:r>
        <w:r w:rsidR="0012278C">
          <w:rPr>
            <w:noProof/>
            <w:webHidden/>
          </w:rPr>
          <w:t>17</w:t>
        </w:r>
        <w:r w:rsidR="0012278C">
          <w:rPr>
            <w:noProof/>
            <w:webHidden/>
          </w:rPr>
          <w:fldChar w:fldCharType="end"/>
        </w:r>
      </w:hyperlink>
    </w:p>
    <w:p w:rsidR="0012278C" w:rsidRDefault="006401CD">
      <w:pPr>
        <w:pStyle w:val="ae"/>
        <w:tabs>
          <w:tab w:val="right" w:leader="dot" w:pos="9345"/>
        </w:tabs>
        <w:rPr>
          <w:rFonts w:asciiTheme="minorHAnsi" w:eastAsiaTheme="minorEastAsia" w:hAnsiTheme="minorHAnsi"/>
          <w:noProof/>
          <w:color w:val="auto"/>
          <w:lang w:eastAsia="ru-RU"/>
        </w:rPr>
      </w:pPr>
      <w:hyperlink w:anchor="_Toc372818494" w:history="1">
        <w:r w:rsidR="0012278C" w:rsidRPr="007117E4">
          <w:rPr>
            <w:rStyle w:val="a8"/>
            <w:noProof/>
          </w:rPr>
          <w:t>Рисунок 4 - Организационная структура</w:t>
        </w:r>
        <w:r w:rsidR="0012278C">
          <w:rPr>
            <w:noProof/>
            <w:webHidden/>
          </w:rPr>
          <w:tab/>
        </w:r>
        <w:r w:rsidR="0012278C">
          <w:rPr>
            <w:noProof/>
            <w:webHidden/>
          </w:rPr>
          <w:fldChar w:fldCharType="begin"/>
        </w:r>
        <w:r w:rsidR="0012278C">
          <w:rPr>
            <w:noProof/>
            <w:webHidden/>
          </w:rPr>
          <w:instrText xml:space="preserve"> PAGEREF _Toc372818494 \h </w:instrText>
        </w:r>
        <w:r w:rsidR="0012278C">
          <w:rPr>
            <w:noProof/>
            <w:webHidden/>
          </w:rPr>
        </w:r>
        <w:r w:rsidR="0012278C">
          <w:rPr>
            <w:noProof/>
            <w:webHidden/>
          </w:rPr>
          <w:fldChar w:fldCharType="separate"/>
        </w:r>
        <w:r w:rsidR="0012278C">
          <w:rPr>
            <w:noProof/>
            <w:webHidden/>
          </w:rPr>
          <w:t>23</w:t>
        </w:r>
        <w:r w:rsidR="0012278C">
          <w:rPr>
            <w:noProof/>
            <w:webHidden/>
          </w:rPr>
          <w:fldChar w:fldCharType="end"/>
        </w:r>
      </w:hyperlink>
    </w:p>
    <w:p w:rsidR="001020DC" w:rsidRDefault="002B31C3" w:rsidP="00B4242B">
      <w:pPr>
        <w:spacing w:after="0" w:line="360" w:lineRule="auto"/>
        <w:ind w:firstLine="284"/>
        <w:jc w:val="both"/>
        <w:rPr>
          <w:rFonts w:asciiTheme="majorHAnsi" w:eastAsiaTheme="majorEastAsia" w:hAnsiTheme="majorHAnsi" w:cstheme="majorBidi"/>
          <w:b/>
          <w:bCs/>
          <w:color w:val="365F91" w:themeColor="accent1" w:themeShade="BF"/>
          <w:sz w:val="28"/>
          <w:szCs w:val="32"/>
        </w:rPr>
      </w:pPr>
      <w:r w:rsidRPr="0021574E">
        <w:fldChar w:fldCharType="end"/>
      </w:r>
      <w:r w:rsidR="003D7C74">
        <w:rPr>
          <w:szCs w:val="32"/>
        </w:rPr>
        <w:t xml:space="preserve"> </w:t>
      </w:r>
      <w:r w:rsidR="001020DC">
        <w:rPr>
          <w:szCs w:val="32"/>
        </w:rPr>
        <w:br w:type="page"/>
      </w:r>
    </w:p>
    <w:p w:rsidR="001020DC" w:rsidRPr="0021574E" w:rsidRDefault="001020DC" w:rsidP="00B4242B">
      <w:pPr>
        <w:pStyle w:val="1"/>
        <w:spacing w:before="0" w:line="360" w:lineRule="auto"/>
        <w:ind w:firstLine="284"/>
        <w:jc w:val="both"/>
        <w:rPr>
          <w:rFonts w:ascii="Arial" w:hAnsi="Arial" w:cs="Arial"/>
          <w:color w:val="000000" w:themeColor="text1"/>
          <w:sz w:val="32"/>
          <w:szCs w:val="32"/>
        </w:rPr>
      </w:pPr>
      <w:bookmarkStart w:id="7" w:name="_Toc372818437"/>
      <w:r w:rsidRPr="0021574E">
        <w:rPr>
          <w:rFonts w:ascii="Arial" w:hAnsi="Arial" w:cs="Arial"/>
          <w:color w:val="000000" w:themeColor="text1"/>
          <w:sz w:val="32"/>
          <w:szCs w:val="32"/>
        </w:rPr>
        <w:lastRenderedPageBreak/>
        <w:t>Резюме</w:t>
      </w:r>
      <w:bookmarkEnd w:id="7"/>
    </w:p>
    <w:p w:rsidR="00470F56" w:rsidRPr="00006BE5" w:rsidRDefault="00470F56" w:rsidP="00470F56">
      <w:pPr>
        <w:spacing w:after="0" w:line="360" w:lineRule="auto"/>
        <w:ind w:firstLine="284"/>
        <w:jc w:val="both"/>
      </w:pPr>
      <w:r w:rsidRPr="00D1123A">
        <w:t xml:space="preserve">Концепция проекта предусматривает </w:t>
      </w:r>
      <w:r>
        <w:t xml:space="preserve">организацию деятельности предприятия по </w:t>
      </w:r>
      <w:r w:rsidR="00752BDA">
        <w:t>производству обоев</w:t>
      </w:r>
      <w:r>
        <w:t xml:space="preserve"> в </w:t>
      </w:r>
      <w:r w:rsidR="00CA1117">
        <w:t>Западно - Казахстанской</w:t>
      </w:r>
      <w:r>
        <w:t xml:space="preserve"> области.</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Цели проекта:</w:t>
      </w:r>
    </w:p>
    <w:p w:rsidR="009C45B0" w:rsidRPr="009C45B0" w:rsidRDefault="009C45B0" w:rsidP="009C45B0">
      <w:pPr>
        <w:spacing w:after="0" w:line="360" w:lineRule="auto"/>
        <w:ind w:firstLine="284"/>
        <w:jc w:val="both"/>
        <w:rPr>
          <w:rFonts w:cs="Arial"/>
          <w:bCs/>
          <w:iCs/>
          <w:color w:val="auto"/>
        </w:rPr>
      </w:pPr>
      <w:r w:rsidRPr="009C45B0">
        <w:rPr>
          <w:rFonts w:cs="Arial"/>
          <w:bCs/>
          <w:iCs/>
          <w:color w:val="auto"/>
        </w:rPr>
        <w:t>1. Эффективное использование инвестиционных средств для организации бизнеса;</w:t>
      </w:r>
    </w:p>
    <w:p w:rsidR="009C45B0" w:rsidRDefault="009C45B0" w:rsidP="009C45B0">
      <w:pPr>
        <w:spacing w:after="0" w:line="360" w:lineRule="auto"/>
        <w:ind w:firstLine="284"/>
        <w:jc w:val="both"/>
        <w:rPr>
          <w:rFonts w:cs="Arial"/>
          <w:bCs/>
          <w:iCs/>
          <w:color w:val="auto"/>
        </w:rPr>
      </w:pPr>
      <w:r w:rsidRPr="009C45B0">
        <w:rPr>
          <w:rFonts w:cs="Arial"/>
          <w:bCs/>
          <w:iCs/>
          <w:color w:val="auto"/>
        </w:rPr>
        <w:t xml:space="preserve">2. </w:t>
      </w:r>
      <w:r w:rsidR="00470F56">
        <w:rPr>
          <w:rFonts w:cs="Arial"/>
          <w:bCs/>
          <w:iCs/>
          <w:color w:val="auto"/>
        </w:rPr>
        <w:t>Удовлетворение</w:t>
      </w:r>
      <w:r w:rsidRPr="009C45B0">
        <w:rPr>
          <w:rFonts w:cs="Arial"/>
          <w:bCs/>
          <w:iCs/>
          <w:color w:val="auto"/>
        </w:rPr>
        <w:t xml:space="preserve"> местного </w:t>
      </w:r>
      <w:r w:rsidR="005D1358">
        <w:rPr>
          <w:rFonts w:cs="Arial"/>
          <w:bCs/>
          <w:iCs/>
          <w:color w:val="auto"/>
        </w:rPr>
        <w:t xml:space="preserve">населения </w:t>
      </w:r>
      <w:r w:rsidR="00470F56">
        <w:rPr>
          <w:rFonts w:cs="Arial"/>
          <w:bCs/>
          <w:iCs/>
          <w:color w:val="auto"/>
        </w:rPr>
        <w:t>и орг</w:t>
      </w:r>
      <w:r w:rsidR="00CA1117">
        <w:rPr>
          <w:rFonts w:cs="Arial"/>
          <w:bCs/>
          <w:iCs/>
          <w:color w:val="auto"/>
        </w:rPr>
        <w:t>анизаций в качественной продукции.</w:t>
      </w:r>
    </w:p>
    <w:p w:rsidR="009C45B0" w:rsidRDefault="003440E0" w:rsidP="00CA1117">
      <w:pPr>
        <w:spacing w:after="0" w:line="360" w:lineRule="auto"/>
        <w:ind w:firstLine="284"/>
        <w:jc w:val="both"/>
        <w:rPr>
          <w:bCs/>
          <w:iCs/>
        </w:rPr>
      </w:pPr>
      <w:r>
        <w:rPr>
          <w:bCs/>
          <w:iCs/>
        </w:rPr>
        <w:t>Целью</w:t>
      </w:r>
      <w:r w:rsidR="00BD3D41" w:rsidRPr="0021574E">
        <w:rPr>
          <w:bCs/>
          <w:iCs/>
        </w:rPr>
        <w:t xml:space="preserve"> деятельности пре</w:t>
      </w:r>
      <w:r>
        <w:rPr>
          <w:bCs/>
          <w:iCs/>
        </w:rPr>
        <w:t>дприятия буде</w:t>
      </w:r>
      <w:r w:rsidR="00BD3D41" w:rsidRPr="0021574E">
        <w:rPr>
          <w:bCs/>
          <w:iCs/>
        </w:rPr>
        <w:t xml:space="preserve">т являться </w:t>
      </w:r>
      <w:r w:rsidR="009C45B0" w:rsidRPr="009C45B0">
        <w:rPr>
          <w:bCs/>
          <w:iCs/>
        </w:rPr>
        <w:t>извлечение дохода для улучшения материального благосостояния его участника.</w:t>
      </w:r>
    </w:p>
    <w:p w:rsidR="00A14E6C" w:rsidRPr="00A14E6C" w:rsidRDefault="00A40D1B" w:rsidP="00A40D1B">
      <w:pPr>
        <w:spacing w:after="0" w:line="360" w:lineRule="auto"/>
        <w:ind w:firstLine="284"/>
        <w:jc w:val="both"/>
      </w:pPr>
      <w:r>
        <w:t xml:space="preserve">Основными потребителями продукции </w:t>
      </w:r>
      <w:r w:rsidR="00A14E6C" w:rsidRPr="00A14E6C">
        <w:t>являются сети</w:t>
      </w:r>
      <w:r w:rsidR="00CC7DA3" w:rsidRPr="00A14E6C">
        <w:t xml:space="preserve"> оптовых и розничных точек по продаже строительных материалов (строительные</w:t>
      </w:r>
      <w:r w:rsidR="00A14E6C" w:rsidRPr="00A14E6C">
        <w:t xml:space="preserve"> магазины, строительные рынки).</w:t>
      </w:r>
    </w:p>
    <w:p w:rsidR="00A40D1B" w:rsidRDefault="00A14E6C" w:rsidP="00A40D1B">
      <w:pPr>
        <w:spacing w:after="0" w:line="360" w:lineRule="auto"/>
        <w:ind w:firstLine="284"/>
        <w:jc w:val="both"/>
      </w:pPr>
      <w:r w:rsidRPr="00A14E6C">
        <w:t>К</w:t>
      </w:r>
      <w:r w:rsidR="00CC7DA3" w:rsidRPr="00A14E6C">
        <w:t>онечны</w:t>
      </w:r>
      <w:r w:rsidRPr="00A14E6C">
        <w:t xml:space="preserve">е покупатели – население и </w:t>
      </w:r>
      <w:r w:rsidR="00A40D1B" w:rsidRPr="00A14E6C">
        <w:t>строительные организации</w:t>
      </w:r>
      <w:r w:rsidR="00CC7DA3" w:rsidRPr="00A14E6C">
        <w:t xml:space="preserve"> (внутренняя отделка помещений)</w:t>
      </w:r>
      <w:r w:rsidR="00A40D1B" w:rsidRPr="00A14E6C">
        <w:t>, к</w:t>
      </w:r>
      <w:r w:rsidR="00A40D1B">
        <w:t xml:space="preserve">оторые в своей деятельности используют выпускаемую продукцию. </w:t>
      </w:r>
    </w:p>
    <w:p w:rsidR="00BF1ACE" w:rsidRDefault="00BF1ACE" w:rsidP="00A40D1B">
      <w:pPr>
        <w:spacing w:after="0" w:line="360" w:lineRule="auto"/>
        <w:ind w:firstLine="284"/>
        <w:jc w:val="both"/>
        <w:rPr>
          <w:rFonts w:cs="Arial"/>
        </w:rPr>
      </w:pPr>
      <w:r w:rsidRPr="0021574E">
        <w:rPr>
          <w:rFonts w:cs="Arial"/>
        </w:rPr>
        <w:t>Общие инвестиционные затраты по проекту включают в себя:</w:t>
      </w:r>
    </w:p>
    <w:tbl>
      <w:tblPr>
        <w:tblW w:w="5000" w:type="pct"/>
        <w:tblLook w:val="04A0" w:firstRow="1" w:lastRow="0" w:firstColumn="1" w:lastColumn="0" w:noHBand="0" w:noVBand="1"/>
      </w:tblPr>
      <w:tblGrid>
        <w:gridCol w:w="4897"/>
        <w:gridCol w:w="1667"/>
        <w:gridCol w:w="1250"/>
        <w:gridCol w:w="852"/>
        <w:gridCol w:w="905"/>
      </w:tblGrid>
      <w:tr w:rsidR="003055A2" w:rsidRPr="003055A2" w:rsidTr="003055A2">
        <w:trPr>
          <w:trHeight w:val="28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Расходы,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Доля</w:t>
            </w:r>
          </w:p>
        </w:tc>
      </w:tr>
      <w:tr w:rsidR="003055A2" w:rsidRPr="003055A2" w:rsidTr="003055A2">
        <w:trPr>
          <w:trHeight w:val="110"/>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Инвестиции в основной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249 861</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249 861</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67%</w:t>
            </w:r>
          </w:p>
        </w:tc>
      </w:tr>
      <w:tr w:rsidR="003055A2" w:rsidRPr="003055A2" w:rsidTr="003055A2">
        <w:trPr>
          <w:trHeight w:val="114"/>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Оборотный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124 291</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51 081</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33%</w:t>
            </w:r>
          </w:p>
        </w:tc>
      </w:tr>
      <w:tr w:rsidR="003055A2" w:rsidRPr="003055A2" w:rsidTr="003055A2">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374 153</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300 942</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100%</w:t>
            </w:r>
          </w:p>
        </w:tc>
      </w:tr>
    </w:tbl>
    <w:p w:rsidR="00BF1ACE" w:rsidRPr="0021574E" w:rsidRDefault="00BF1ACE" w:rsidP="008A130A">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 xml:space="preserve">Финансирование проекта планируется осуществить </w:t>
      </w:r>
      <w:r w:rsidR="007E1145">
        <w:rPr>
          <w:rFonts w:cs="Arial"/>
        </w:rPr>
        <w:t xml:space="preserve">как </w:t>
      </w:r>
      <w:r w:rsidRPr="0021574E">
        <w:rPr>
          <w:rFonts w:cs="Arial"/>
        </w:rPr>
        <w:t xml:space="preserve">за счет </w:t>
      </w:r>
      <w:r w:rsidR="007E1145">
        <w:rPr>
          <w:rFonts w:cs="Arial"/>
        </w:rPr>
        <w:t xml:space="preserve">собственных средств, так и за счет </w:t>
      </w:r>
      <w:r w:rsidRPr="0021574E">
        <w:rPr>
          <w:rFonts w:cs="Arial"/>
        </w:rPr>
        <w:t>заемного капитала.</w:t>
      </w:r>
    </w:p>
    <w:tbl>
      <w:tblPr>
        <w:tblW w:w="5000" w:type="pct"/>
        <w:tblLook w:val="04A0" w:firstRow="1" w:lastRow="0" w:firstColumn="1" w:lastColumn="0" w:noHBand="0" w:noVBand="1"/>
      </w:tblPr>
      <w:tblGrid>
        <w:gridCol w:w="4897"/>
        <w:gridCol w:w="1667"/>
        <w:gridCol w:w="1250"/>
        <w:gridCol w:w="852"/>
        <w:gridCol w:w="905"/>
      </w:tblGrid>
      <w:tr w:rsidR="003055A2" w:rsidRPr="003055A2" w:rsidTr="003055A2">
        <w:trPr>
          <w:trHeight w:val="27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Источник финансирования,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Доля</w:t>
            </w:r>
          </w:p>
        </w:tc>
      </w:tr>
      <w:tr w:rsidR="003055A2" w:rsidRPr="003055A2" w:rsidTr="003055A2">
        <w:trPr>
          <w:trHeight w:val="258"/>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Собственные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124 291</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51 081</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33%</w:t>
            </w:r>
          </w:p>
        </w:tc>
      </w:tr>
      <w:tr w:rsidR="003055A2" w:rsidRPr="003055A2" w:rsidTr="003055A2">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Заемные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249 861</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249 861</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67%</w:t>
            </w:r>
          </w:p>
        </w:tc>
      </w:tr>
      <w:tr w:rsidR="003055A2" w:rsidRPr="003055A2" w:rsidTr="003055A2">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374 153</w:t>
            </w:r>
          </w:p>
        </w:tc>
        <w:tc>
          <w:tcPr>
            <w:tcW w:w="65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300 942</w:t>
            </w:r>
          </w:p>
        </w:tc>
        <w:tc>
          <w:tcPr>
            <w:tcW w:w="445"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100%</w:t>
            </w:r>
          </w:p>
        </w:tc>
      </w:tr>
    </w:tbl>
    <w:p w:rsidR="002436BE" w:rsidRDefault="002436BE" w:rsidP="00A8760E">
      <w:pPr>
        <w:spacing w:after="0" w:line="360" w:lineRule="auto"/>
        <w:jc w:val="both"/>
        <w:rPr>
          <w:rFonts w:cs="Arial"/>
        </w:rPr>
      </w:pPr>
    </w:p>
    <w:p w:rsidR="00BF1ACE" w:rsidRDefault="00BF1ACE" w:rsidP="00B4242B">
      <w:pPr>
        <w:spacing w:after="0" w:line="360" w:lineRule="auto"/>
        <w:ind w:firstLine="284"/>
        <w:jc w:val="both"/>
        <w:rPr>
          <w:rFonts w:cs="Arial"/>
        </w:rPr>
      </w:pPr>
      <w:r w:rsidRPr="0021574E">
        <w:rPr>
          <w:rFonts w:cs="Arial"/>
        </w:rPr>
        <w:t>Приняты следующие условия кредитования:</w:t>
      </w:r>
    </w:p>
    <w:tbl>
      <w:tblPr>
        <w:tblW w:w="5000" w:type="pct"/>
        <w:tblLook w:val="04A0" w:firstRow="1" w:lastRow="0" w:firstColumn="1" w:lastColumn="0" w:noHBand="0" w:noVBand="1"/>
      </w:tblPr>
      <w:tblGrid>
        <w:gridCol w:w="7138"/>
        <w:gridCol w:w="2433"/>
      </w:tblGrid>
      <w:tr w:rsidR="003055A2" w:rsidRPr="003055A2" w:rsidTr="003055A2">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Параметр</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Значение</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Валюта кредита</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тенге</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Процентная ставка, годовых</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7,0%</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Срок погашения, лет</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7,0</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Выплата процентов и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ежемесячно</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Льготный период погашения процентов, мес.</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9</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Льготный период погашения основного долга, мес.</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9</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Тип погашения</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аннуитет</w:t>
            </w:r>
          </w:p>
        </w:tc>
      </w:tr>
    </w:tbl>
    <w:p w:rsidR="001903A6" w:rsidRDefault="001903A6" w:rsidP="00200F48">
      <w:pPr>
        <w:spacing w:after="0" w:line="360" w:lineRule="auto"/>
        <w:jc w:val="both"/>
        <w:rPr>
          <w:rFonts w:cs="Arial"/>
        </w:rPr>
      </w:pPr>
    </w:p>
    <w:p w:rsidR="00E504EE" w:rsidRPr="00E504EE" w:rsidRDefault="00E504EE" w:rsidP="00E504EE">
      <w:pPr>
        <w:spacing w:after="0" w:line="360" w:lineRule="auto"/>
        <w:ind w:firstLine="284"/>
        <w:jc w:val="both"/>
        <w:rPr>
          <w:rFonts w:eastAsia="Calibri" w:cs="Arial"/>
          <w:color w:val="auto"/>
        </w:rPr>
      </w:pPr>
      <w:r w:rsidRPr="00E504EE">
        <w:rPr>
          <w:rFonts w:eastAsia="Calibri" w:cs="Arial"/>
          <w:color w:val="000000"/>
        </w:rPr>
        <w:t>Планируется, что 7% по кредиту будут субсидироваться</w:t>
      </w:r>
      <w:r w:rsidRPr="00E504EE">
        <w:rPr>
          <w:rFonts w:eastAsia="Calibri" w:cs="Arial"/>
          <w:color w:val="FF0000"/>
        </w:rPr>
        <w:t xml:space="preserve"> </w:t>
      </w:r>
      <w:r w:rsidRPr="00E504EE">
        <w:rPr>
          <w:rFonts w:eastAsia="Calibri" w:cs="Arial"/>
          <w:color w:val="auto"/>
        </w:rPr>
        <w:t>АО «ФРП «Даму».</w:t>
      </w: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E504EE" w:rsidRDefault="00E504EE" w:rsidP="00200F48">
      <w:pPr>
        <w:spacing w:after="0" w:line="360" w:lineRule="auto"/>
        <w:jc w:val="both"/>
        <w:rPr>
          <w:rFonts w:cs="Arial"/>
        </w:rPr>
      </w:pPr>
    </w:p>
    <w:p w:rsidR="00470F56" w:rsidRDefault="009B62CC" w:rsidP="00E504EE">
      <w:pPr>
        <w:spacing w:after="0" w:line="360" w:lineRule="auto"/>
        <w:ind w:firstLine="284"/>
        <w:jc w:val="both"/>
        <w:rPr>
          <w:rFonts w:cs="Arial"/>
        </w:rPr>
      </w:pPr>
      <w:r w:rsidRPr="0021574E">
        <w:rPr>
          <w:rFonts w:cs="Arial"/>
        </w:rPr>
        <w:lastRenderedPageBreak/>
        <w:t>Показатели эффективности деятельности предприятия.</w:t>
      </w:r>
    </w:p>
    <w:tbl>
      <w:tblPr>
        <w:tblW w:w="5000" w:type="pct"/>
        <w:tblLayout w:type="fixed"/>
        <w:tblLook w:val="04A0" w:firstRow="1" w:lastRow="0" w:firstColumn="1" w:lastColumn="0" w:noHBand="0" w:noVBand="1"/>
      </w:tblPr>
      <w:tblGrid>
        <w:gridCol w:w="2239"/>
        <w:gridCol w:w="1048"/>
        <w:gridCol w:w="1048"/>
        <w:gridCol w:w="1048"/>
        <w:gridCol w:w="1047"/>
        <w:gridCol w:w="1047"/>
        <w:gridCol w:w="1047"/>
        <w:gridCol w:w="1047"/>
      </w:tblGrid>
      <w:tr w:rsidR="003055A2" w:rsidRPr="003055A2" w:rsidTr="003055A2">
        <w:trPr>
          <w:trHeight w:val="272"/>
        </w:trPr>
        <w:tc>
          <w:tcPr>
            <w:tcW w:w="1168" w:type="pct"/>
            <w:tcBorders>
              <w:top w:val="single" w:sz="4" w:space="0" w:color="auto"/>
              <w:left w:val="single" w:sz="4" w:space="0" w:color="auto"/>
              <w:bottom w:val="single" w:sz="4" w:space="0" w:color="auto"/>
              <w:right w:val="nil"/>
            </w:tcBorders>
            <w:shd w:val="clear" w:color="000000" w:fill="DCE6F1"/>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Показатель</w:t>
            </w:r>
          </w:p>
        </w:tc>
        <w:tc>
          <w:tcPr>
            <w:tcW w:w="54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2 014</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2 015</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2 016</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2 017</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2 018</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2 019</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2 020</w:t>
            </w:r>
          </w:p>
        </w:tc>
      </w:tr>
      <w:tr w:rsidR="003055A2" w:rsidRPr="003055A2" w:rsidTr="003055A2">
        <w:trPr>
          <w:trHeight w:val="258"/>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Выручка, тыс.тг.</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469 498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837 000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907 200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972 000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1 036 800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1 101 600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1 166 400</w:t>
            </w:r>
          </w:p>
        </w:tc>
      </w:tr>
      <w:tr w:rsidR="003055A2" w:rsidRPr="003055A2" w:rsidTr="003055A2">
        <w:trPr>
          <w:trHeight w:val="258"/>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Валовая прибыль, тыс.тг.</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139 054</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247 900</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268 691</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287 884</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307 076</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326 268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345 460</w:t>
            </w:r>
          </w:p>
        </w:tc>
      </w:tr>
      <w:tr w:rsidR="003055A2" w:rsidRPr="003055A2" w:rsidTr="003055A2">
        <w:trPr>
          <w:trHeight w:val="258"/>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Чистая прибыль, тыс.тг.</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36 617</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120 848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137 087</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152 113</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167 185</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182 309</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197 442</w:t>
            </w:r>
          </w:p>
        </w:tc>
      </w:tr>
      <w:tr w:rsidR="003055A2" w:rsidRPr="003055A2" w:rsidTr="003055A2">
        <w:trPr>
          <w:trHeight w:val="258"/>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Чистая рентабельность, %</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14%</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15%</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16%</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16%</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17%</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17%</w:t>
            </w:r>
          </w:p>
        </w:tc>
      </w:tr>
      <w:tr w:rsidR="003055A2" w:rsidRPr="003055A2" w:rsidTr="003055A2">
        <w:trPr>
          <w:trHeight w:val="272"/>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Чистый денежный поток (к изъятию), тыс.тг.</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66 521</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129 472</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118 383</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130 628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142 718</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154 644</w:t>
            </w:r>
          </w:p>
        </w:tc>
        <w:tc>
          <w:tcPr>
            <w:tcW w:w="547"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176 843</w:t>
            </w:r>
          </w:p>
        </w:tc>
      </w:tr>
    </w:tbl>
    <w:p w:rsidR="00B71436" w:rsidRDefault="00B71436" w:rsidP="00AB22A6">
      <w:pPr>
        <w:spacing w:after="0" w:line="360" w:lineRule="auto"/>
        <w:jc w:val="both"/>
        <w:rPr>
          <w:rFonts w:cs="Arial"/>
        </w:rPr>
      </w:pPr>
    </w:p>
    <w:p w:rsidR="00455CB1" w:rsidRDefault="009B62CC" w:rsidP="00063D05">
      <w:pPr>
        <w:spacing w:after="0" w:line="360" w:lineRule="auto"/>
        <w:ind w:firstLine="284"/>
        <w:jc w:val="both"/>
        <w:rPr>
          <w:rFonts w:cs="Arial"/>
        </w:rPr>
      </w:pPr>
      <w:r w:rsidRPr="0021574E">
        <w:rPr>
          <w:rFonts w:cs="Arial"/>
        </w:rPr>
        <w:t>Чистый дисконтированный доход инвестированного капитала при ставк</w:t>
      </w:r>
      <w:r w:rsidR="00485FDB" w:rsidRPr="0021574E">
        <w:rPr>
          <w:rFonts w:cs="Arial"/>
        </w:rPr>
        <w:t>е</w:t>
      </w:r>
      <w:r w:rsidRPr="0021574E">
        <w:rPr>
          <w:rFonts w:cs="Arial"/>
        </w:rPr>
        <w:t xml:space="preserve"> </w:t>
      </w:r>
      <w:r w:rsidRPr="00D1123A">
        <w:rPr>
          <w:rFonts w:cs="Arial"/>
        </w:rPr>
        <w:t>дисконтировани</w:t>
      </w:r>
      <w:r w:rsidR="00BD284C" w:rsidRPr="00D1123A">
        <w:rPr>
          <w:rFonts w:cs="Arial"/>
        </w:rPr>
        <w:t>я</w:t>
      </w:r>
      <w:r w:rsidRPr="00D1123A">
        <w:rPr>
          <w:rFonts w:cs="Arial"/>
        </w:rPr>
        <w:t xml:space="preserve"> </w:t>
      </w:r>
      <w:r w:rsidR="003055A2">
        <w:rPr>
          <w:rFonts w:cs="Arial"/>
        </w:rPr>
        <w:t>10</w:t>
      </w:r>
      <w:r w:rsidRPr="0021574E">
        <w:rPr>
          <w:rFonts w:cs="Arial"/>
        </w:rPr>
        <w:t xml:space="preserve">% </w:t>
      </w:r>
      <w:r w:rsidR="003055A2">
        <w:rPr>
          <w:rFonts w:cs="Arial"/>
          <w:color w:val="auto"/>
        </w:rPr>
        <w:t>на 4</w:t>
      </w:r>
      <w:r w:rsidR="000953B1" w:rsidRPr="00095446">
        <w:rPr>
          <w:rFonts w:cs="Arial"/>
          <w:color w:val="auto"/>
        </w:rPr>
        <w:t xml:space="preserve"> год </w:t>
      </w:r>
      <w:r w:rsidR="003440E0">
        <w:rPr>
          <w:rFonts w:cs="Arial"/>
          <w:color w:val="auto"/>
        </w:rPr>
        <w:t xml:space="preserve">реализации проекта </w:t>
      </w:r>
      <w:r w:rsidR="003440E0">
        <w:rPr>
          <w:rFonts w:cs="Arial"/>
        </w:rPr>
        <w:t>составил</w:t>
      </w:r>
      <w:r w:rsidRPr="0021574E">
        <w:rPr>
          <w:rFonts w:cs="Arial"/>
        </w:rPr>
        <w:t xml:space="preserve"> </w:t>
      </w:r>
      <w:r w:rsidR="003055A2">
        <w:rPr>
          <w:rFonts w:cs="Arial"/>
        </w:rPr>
        <w:t>102 399</w:t>
      </w:r>
      <w:r w:rsidRPr="0021574E">
        <w:rPr>
          <w:rFonts w:cs="Arial"/>
        </w:rPr>
        <w:t xml:space="preserve"> тыс.</w:t>
      </w:r>
      <w:r w:rsidR="00AB22A6">
        <w:rPr>
          <w:rFonts w:cs="Arial"/>
        </w:rPr>
        <w:t xml:space="preserve"> </w:t>
      </w:r>
      <w:r w:rsidRPr="0021574E">
        <w:rPr>
          <w:rFonts w:cs="Arial"/>
        </w:rPr>
        <w:t>тг.</w:t>
      </w:r>
    </w:p>
    <w:tbl>
      <w:tblPr>
        <w:tblW w:w="5000" w:type="pct"/>
        <w:tblLook w:val="04A0" w:firstRow="1" w:lastRow="0" w:firstColumn="1" w:lastColumn="0" w:noHBand="0" w:noVBand="1"/>
      </w:tblPr>
      <w:tblGrid>
        <w:gridCol w:w="7138"/>
        <w:gridCol w:w="2433"/>
      </w:tblGrid>
      <w:tr w:rsidR="003055A2" w:rsidRPr="003055A2" w:rsidTr="003055A2">
        <w:trPr>
          <w:trHeight w:val="272"/>
        </w:trPr>
        <w:tc>
          <w:tcPr>
            <w:tcW w:w="3729" w:type="pct"/>
            <w:tcBorders>
              <w:top w:val="single" w:sz="4" w:space="0" w:color="auto"/>
              <w:left w:val="single" w:sz="4" w:space="0" w:color="auto"/>
              <w:bottom w:val="single" w:sz="4" w:space="0" w:color="auto"/>
              <w:right w:val="nil"/>
            </w:tcBorders>
            <w:shd w:val="clear" w:color="000000" w:fill="DCE6F1"/>
            <w:noWrap/>
            <w:vAlign w:val="center"/>
            <w:hideMark/>
          </w:tcPr>
          <w:p w:rsidR="003055A2" w:rsidRPr="003055A2" w:rsidRDefault="003055A2" w:rsidP="003055A2">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Показатель (4 год реализации проекта)</w:t>
            </w:r>
          </w:p>
        </w:tc>
        <w:tc>
          <w:tcPr>
            <w:tcW w:w="12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3055A2" w:rsidRPr="003055A2" w:rsidRDefault="003055A2" w:rsidP="003055A2">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2 017</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Внутренняя норма доходности (IRR)</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24%</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Чистая текущая стоимость (NPV), тыс.тг.</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102 399</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Индекс окупаемости инвестиций (PI)</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1,3</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Окупаемость проекта (простая), лет</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2,6</w:t>
            </w:r>
          </w:p>
        </w:tc>
      </w:tr>
      <w:tr w:rsidR="003055A2" w:rsidRPr="003055A2" w:rsidTr="003055A2">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Окупаемость проекта (дисконтированная), лет</w:t>
            </w:r>
          </w:p>
        </w:tc>
        <w:tc>
          <w:tcPr>
            <w:tcW w:w="1271" w:type="pct"/>
            <w:tcBorders>
              <w:top w:val="nil"/>
              <w:left w:val="nil"/>
              <w:bottom w:val="single" w:sz="4" w:space="0" w:color="auto"/>
              <w:right w:val="single" w:sz="4" w:space="0" w:color="auto"/>
            </w:tcBorders>
            <w:shd w:val="clear" w:color="auto" w:fill="auto"/>
            <w:noWrap/>
            <w:vAlign w:val="center"/>
            <w:hideMark/>
          </w:tcPr>
          <w:p w:rsidR="003055A2" w:rsidRPr="003055A2" w:rsidRDefault="003055A2" w:rsidP="003055A2">
            <w:pPr>
              <w:spacing w:after="0" w:line="240" w:lineRule="auto"/>
              <w:jc w:val="center"/>
              <w:rPr>
                <w:rFonts w:eastAsia="Times New Roman" w:cs="Arial"/>
                <w:color w:val="auto"/>
                <w:sz w:val="20"/>
                <w:szCs w:val="20"/>
                <w:lang w:eastAsia="ru-RU"/>
              </w:rPr>
            </w:pPr>
            <w:r w:rsidRPr="003055A2">
              <w:rPr>
                <w:rFonts w:eastAsia="Times New Roman" w:cs="Arial"/>
                <w:color w:val="auto"/>
                <w:sz w:val="20"/>
                <w:szCs w:val="20"/>
                <w:lang w:eastAsia="ru-RU"/>
              </w:rPr>
              <w:t>3,1</w:t>
            </w:r>
          </w:p>
        </w:tc>
      </w:tr>
    </w:tbl>
    <w:p w:rsidR="00B21C2E" w:rsidRDefault="00B21C2E" w:rsidP="003440E0">
      <w:pPr>
        <w:spacing w:after="0" w:line="360" w:lineRule="auto"/>
        <w:jc w:val="both"/>
        <w:rPr>
          <w:rFonts w:cs="Arial"/>
        </w:rPr>
      </w:pPr>
    </w:p>
    <w:p w:rsidR="00E93DAC" w:rsidRDefault="00063D05" w:rsidP="00E93DAC">
      <w:pPr>
        <w:spacing w:after="0" w:line="360" w:lineRule="auto"/>
        <w:ind w:firstLine="284"/>
        <w:jc w:val="both"/>
        <w:rPr>
          <w:rFonts w:cs="Arial"/>
          <w:color w:val="auto"/>
        </w:rPr>
      </w:pPr>
      <w:r w:rsidRPr="00063D05">
        <w:rPr>
          <w:rFonts w:cs="Arial"/>
          <w:color w:val="auto"/>
        </w:rPr>
        <w:t>С экономической точки зрен</w:t>
      </w:r>
      <w:r w:rsidR="00E93DAC">
        <w:rPr>
          <w:rFonts w:cs="Arial"/>
          <w:color w:val="auto"/>
        </w:rPr>
        <w:t>ия проект будет способствовать:</w:t>
      </w:r>
    </w:p>
    <w:p w:rsidR="00CC7DA3" w:rsidRPr="00A14E6C" w:rsidRDefault="00E93DAC" w:rsidP="00A14E6C">
      <w:pPr>
        <w:spacing w:after="0" w:line="360" w:lineRule="auto"/>
        <w:ind w:firstLine="284"/>
        <w:jc w:val="both"/>
        <w:rPr>
          <w:rFonts w:cs="Arial"/>
        </w:rPr>
      </w:pPr>
      <w:r>
        <w:rPr>
          <w:rFonts w:cs="Arial"/>
          <w:color w:val="auto"/>
        </w:rPr>
        <w:t xml:space="preserve">- </w:t>
      </w:r>
      <w:r w:rsidR="00A14E6C" w:rsidRPr="00A14E6C">
        <w:rPr>
          <w:rFonts w:cs="Arial"/>
        </w:rPr>
        <w:t>созданию нового предприятия по производс</w:t>
      </w:r>
      <w:r w:rsidR="00CC7DA3" w:rsidRPr="00A14E6C">
        <w:rPr>
          <w:rFonts w:cs="Arial"/>
        </w:rPr>
        <w:t>т</w:t>
      </w:r>
      <w:r w:rsidR="00A14E6C" w:rsidRPr="00A14E6C">
        <w:rPr>
          <w:rFonts w:cs="Arial"/>
        </w:rPr>
        <w:t>в</w:t>
      </w:r>
      <w:r w:rsidR="00CC7DA3" w:rsidRPr="00A14E6C">
        <w:rPr>
          <w:rFonts w:cs="Arial"/>
        </w:rPr>
        <w:t xml:space="preserve">у обоев, </w:t>
      </w:r>
      <w:r w:rsidR="00A14E6C" w:rsidRPr="00A14E6C">
        <w:rPr>
          <w:rFonts w:cs="Arial"/>
        </w:rPr>
        <w:t>созданию нового отече</w:t>
      </w:r>
      <w:r w:rsidR="00CC7DA3" w:rsidRPr="00A14E6C">
        <w:rPr>
          <w:rFonts w:cs="Arial"/>
        </w:rPr>
        <w:t>ственного</w:t>
      </w:r>
      <w:r w:rsidR="00A14E6C" w:rsidRPr="00A14E6C">
        <w:rPr>
          <w:rFonts w:cs="Arial"/>
        </w:rPr>
        <w:t xml:space="preserve"> бренда;</w:t>
      </w:r>
      <w:r w:rsidR="00063D05" w:rsidRPr="00A14E6C">
        <w:rPr>
          <w:rFonts w:cs="Arial"/>
        </w:rPr>
        <w:t xml:space="preserve"> </w:t>
      </w:r>
    </w:p>
    <w:p w:rsidR="00CC7DA3" w:rsidRPr="00A14E6C" w:rsidRDefault="00A14E6C" w:rsidP="00E93DAC">
      <w:pPr>
        <w:spacing w:after="0" w:line="360" w:lineRule="auto"/>
        <w:ind w:firstLine="284"/>
        <w:jc w:val="both"/>
        <w:rPr>
          <w:rFonts w:cs="Arial"/>
        </w:rPr>
      </w:pPr>
      <w:r w:rsidRPr="00A14E6C">
        <w:rPr>
          <w:rFonts w:cs="Arial"/>
        </w:rPr>
        <w:t>- импортозамещению</w:t>
      </w:r>
      <w:r w:rsidR="00CC7DA3" w:rsidRPr="00A14E6C">
        <w:rPr>
          <w:rFonts w:cs="Arial"/>
        </w:rPr>
        <w:t xml:space="preserve"> ввозимой продукции</w:t>
      </w:r>
      <w:r>
        <w:rPr>
          <w:rFonts w:cs="Arial"/>
        </w:rPr>
        <w:t>;</w:t>
      </w:r>
    </w:p>
    <w:p w:rsidR="00E93DAC" w:rsidRDefault="00CC7DA3" w:rsidP="00E93DAC">
      <w:pPr>
        <w:spacing w:after="0" w:line="360" w:lineRule="auto"/>
        <w:ind w:firstLine="284"/>
        <w:jc w:val="both"/>
        <w:rPr>
          <w:rFonts w:cs="Arial"/>
          <w:color w:val="auto"/>
        </w:rPr>
      </w:pPr>
      <w:r w:rsidRPr="00A14E6C">
        <w:rPr>
          <w:rFonts w:cs="Arial"/>
        </w:rPr>
        <w:t xml:space="preserve">- </w:t>
      </w:r>
      <w:r w:rsidR="00063D05" w:rsidRPr="00A14E6C">
        <w:rPr>
          <w:rFonts w:cs="Arial"/>
        </w:rPr>
        <w:t xml:space="preserve">увеличению </w:t>
      </w:r>
      <w:r w:rsidR="00063D05" w:rsidRPr="00063D05">
        <w:rPr>
          <w:rFonts w:cs="Arial"/>
          <w:color w:val="auto"/>
        </w:rPr>
        <w:t>валового регионального продукт</w:t>
      </w:r>
      <w:r w:rsidR="00E93DAC">
        <w:rPr>
          <w:rFonts w:cs="Arial"/>
          <w:color w:val="auto"/>
        </w:rPr>
        <w:t>а;</w:t>
      </w:r>
    </w:p>
    <w:p w:rsidR="00063D05" w:rsidRPr="00063D05"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поступлению в бюджет </w:t>
      </w:r>
      <w:r w:rsidR="003055A2">
        <w:rPr>
          <w:rFonts w:cs="Arial"/>
          <w:color w:val="auto"/>
        </w:rPr>
        <w:t>Западно - Казахстанской</w:t>
      </w:r>
      <w:r w:rsidR="00063D05" w:rsidRPr="00063D05">
        <w:rPr>
          <w:rFonts w:cs="Arial"/>
          <w:color w:val="auto"/>
        </w:rPr>
        <w:t xml:space="preserve"> области налогов и других отчислений.</w:t>
      </w:r>
    </w:p>
    <w:p w:rsidR="00E93DAC" w:rsidRDefault="00063D05" w:rsidP="00E93DAC">
      <w:pPr>
        <w:spacing w:after="0" w:line="360" w:lineRule="auto"/>
        <w:ind w:firstLine="284"/>
        <w:jc w:val="both"/>
        <w:rPr>
          <w:rFonts w:cs="Arial"/>
          <w:color w:val="auto"/>
        </w:rPr>
      </w:pPr>
      <w:r w:rsidRPr="00063D05">
        <w:rPr>
          <w:rFonts w:cs="Arial"/>
          <w:color w:val="auto"/>
        </w:rPr>
        <w:t>Среди социальн</w:t>
      </w:r>
      <w:r w:rsidR="00E93DAC">
        <w:rPr>
          <w:rFonts w:cs="Arial"/>
          <w:color w:val="auto"/>
        </w:rPr>
        <w:t xml:space="preserve">ых воздействий можно выделить: </w:t>
      </w:r>
    </w:p>
    <w:p w:rsidR="00E93DAC"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удовлетворение спроса населения и </w:t>
      </w:r>
      <w:r w:rsidR="003055A2">
        <w:rPr>
          <w:rFonts w:cs="Arial"/>
          <w:color w:val="auto"/>
        </w:rPr>
        <w:t>строительного рынка в качественной продукции</w:t>
      </w:r>
      <w:r w:rsidR="00512627">
        <w:rPr>
          <w:rFonts w:cs="Arial"/>
          <w:color w:val="auto"/>
        </w:rPr>
        <w:t>;</w:t>
      </w:r>
    </w:p>
    <w:p w:rsidR="00063D05" w:rsidRPr="00063D05" w:rsidRDefault="00E93DAC" w:rsidP="00E93DAC">
      <w:pPr>
        <w:spacing w:after="0" w:line="360" w:lineRule="auto"/>
        <w:ind w:firstLine="284"/>
        <w:jc w:val="both"/>
        <w:rPr>
          <w:rFonts w:cs="Arial"/>
          <w:color w:val="auto"/>
        </w:rPr>
      </w:pPr>
      <w:r>
        <w:rPr>
          <w:rFonts w:cs="Arial"/>
          <w:color w:val="auto"/>
        </w:rPr>
        <w:t xml:space="preserve">- </w:t>
      </w:r>
      <w:r w:rsidR="00063D05" w:rsidRPr="00063D05">
        <w:rPr>
          <w:rFonts w:cs="Arial"/>
          <w:color w:val="auto"/>
        </w:rPr>
        <w:t xml:space="preserve">создание новых </w:t>
      </w:r>
      <w:r w:rsidR="003055A2">
        <w:rPr>
          <w:rFonts w:cs="Arial"/>
          <w:color w:val="auto"/>
        </w:rPr>
        <w:t>33</w:t>
      </w:r>
      <w:r w:rsidR="00063D05" w:rsidRPr="00063D05">
        <w:rPr>
          <w:rFonts w:cs="Arial"/>
          <w:color w:val="auto"/>
        </w:rPr>
        <w:t xml:space="preserve"> рабочих мест, что позволит работникам получать стабильный доход.</w:t>
      </w:r>
    </w:p>
    <w:p w:rsidR="00122FE2" w:rsidRPr="004C36E1" w:rsidRDefault="00122FE2" w:rsidP="004C36E1">
      <w:pPr>
        <w:pStyle w:val="af"/>
        <w:numPr>
          <w:ilvl w:val="0"/>
          <w:numId w:val="2"/>
        </w:numPr>
        <w:spacing w:after="0" w:line="360" w:lineRule="auto"/>
        <w:jc w:val="both"/>
        <w:rPr>
          <w:rFonts w:cs="Arial"/>
        </w:rPr>
      </w:pPr>
      <w:r w:rsidRPr="004C36E1">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 w:name="_Toc372818438"/>
      <w:r w:rsidRPr="0021574E">
        <w:rPr>
          <w:rFonts w:ascii="Arial" w:hAnsi="Arial" w:cs="Arial"/>
          <w:color w:val="000000" w:themeColor="text1"/>
          <w:sz w:val="32"/>
          <w:szCs w:val="32"/>
        </w:rPr>
        <w:lastRenderedPageBreak/>
        <w:t>Введение</w:t>
      </w:r>
      <w:bookmarkEnd w:id="8"/>
    </w:p>
    <w:p w:rsidR="00E504EE" w:rsidRDefault="00E504EE" w:rsidP="00BD5D0F">
      <w:pPr>
        <w:spacing w:after="0" w:line="360" w:lineRule="auto"/>
        <w:ind w:firstLine="284"/>
        <w:jc w:val="both"/>
        <w:rPr>
          <w:rFonts w:cs="Arial"/>
          <w:color w:val="auto"/>
        </w:rPr>
      </w:pPr>
      <w:r w:rsidRPr="00E504EE">
        <w:rPr>
          <w:rFonts w:cs="Arial"/>
          <w:color w:val="auto"/>
        </w:rPr>
        <w:t>В последнее время ремонт становится все более сложным и трудоемким делом. Причина в том, что с каждым десятилетием появляется все больше новых материалов для отделки стен и потолков. Если раньше использовали лишь обычные бумажные обои, то теперь появились виниловые, стеклообои и даже жидкие обои. Кроме того, были разработаны специальные пленочные покрытия, предназначенные для отделки, – такие, как линкруст, изоплен и другие, которые также причисляют к обоям.</w:t>
      </w:r>
    </w:p>
    <w:p w:rsidR="00BD5D0F" w:rsidRDefault="003055A2" w:rsidP="00BD5D0F">
      <w:pPr>
        <w:spacing w:after="0" w:line="360" w:lineRule="auto"/>
        <w:ind w:firstLine="284"/>
        <w:jc w:val="both"/>
        <w:rPr>
          <w:bCs/>
          <w:iCs/>
        </w:rPr>
      </w:pPr>
      <w:r w:rsidRPr="003055A2">
        <w:rPr>
          <w:rFonts w:cs="Arial"/>
          <w:color w:val="auto"/>
        </w:rPr>
        <w:t>Во все времена бизнес</w:t>
      </w:r>
      <w:r>
        <w:rPr>
          <w:rFonts w:cs="Arial"/>
          <w:color w:val="auto"/>
        </w:rPr>
        <w:t>,</w:t>
      </w:r>
      <w:r w:rsidRPr="003055A2">
        <w:rPr>
          <w:rFonts w:cs="Arial"/>
          <w:color w:val="auto"/>
        </w:rPr>
        <w:t xml:space="preserve"> связанный любым образом со строительством</w:t>
      </w:r>
      <w:r>
        <w:rPr>
          <w:rFonts w:cs="Arial"/>
          <w:color w:val="auto"/>
        </w:rPr>
        <w:t>,</w:t>
      </w:r>
      <w:r w:rsidRPr="003055A2">
        <w:rPr>
          <w:rFonts w:cs="Arial"/>
          <w:color w:val="auto"/>
        </w:rPr>
        <w:t xml:space="preserve"> был прибыльным</w:t>
      </w:r>
      <w:r>
        <w:rPr>
          <w:rFonts w:cs="Arial"/>
          <w:color w:val="auto"/>
        </w:rPr>
        <w:t>,</w:t>
      </w:r>
      <w:r w:rsidRPr="003055A2">
        <w:rPr>
          <w:rFonts w:cs="Arial"/>
          <w:color w:val="auto"/>
        </w:rPr>
        <w:t xml:space="preserve"> и настоящее время этому не исключение. Данный феномен очень легко объяснить. Все дело в том</w:t>
      </w:r>
      <w:r>
        <w:rPr>
          <w:rFonts w:cs="Arial"/>
          <w:color w:val="auto"/>
        </w:rPr>
        <w:t>,</w:t>
      </w:r>
      <w:r w:rsidRPr="003055A2">
        <w:rPr>
          <w:rFonts w:cs="Arial"/>
          <w:color w:val="auto"/>
        </w:rPr>
        <w:t xml:space="preserve"> что люди всегда делали ремонт и будут делать. </w:t>
      </w:r>
    </w:p>
    <w:p w:rsidR="003055A2" w:rsidRPr="00BD5D0F" w:rsidRDefault="00BD5D0F" w:rsidP="00BD5D0F">
      <w:pPr>
        <w:spacing w:after="0" w:line="360" w:lineRule="auto"/>
        <w:ind w:firstLine="284"/>
        <w:jc w:val="both"/>
        <w:rPr>
          <w:rFonts w:cs="Arial"/>
          <w:color w:val="auto"/>
        </w:rPr>
      </w:pPr>
      <w:r w:rsidRPr="00BD5D0F">
        <w:rPr>
          <w:rFonts w:cs="Arial"/>
          <w:color w:val="auto"/>
        </w:rPr>
        <w:t>Несмотря на широкое распространение различных отделочных материалов с большим выбором разнообразных текстур, привычные всем нам обои не теряют своей популярности.</w:t>
      </w:r>
      <w:r w:rsidR="003055A2" w:rsidRPr="00BD5D0F">
        <w:rPr>
          <w:rFonts w:cs="Arial"/>
          <w:color w:val="auto"/>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9" w:name="_Toc372818439"/>
      <w:r w:rsidRPr="0021574E">
        <w:rPr>
          <w:rFonts w:ascii="Arial" w:hAnsi="Arial" w:cs="Arial"/>
          <w:color w:val="000000" w:themeColor="text1"/>
          <w:sz w:val="32"/>
          <w:szCs w:val="32"/>
        </w:rPr>
        <w:lastRenderedPageBreak/>
        <w:t>1. Концепция проекта</w:t>
      </w:r>
      <w:bookmarkEnd w:id="9"/>
    </w:p>
    <w:p w:rsidR="00512627" w:rsidRPr="00006BE5" w:rsidRDefault="006E4FBD" w:rsidP="00512627">
      <w:pPr>
        <w:spacing w:after="0" w:line="360" w:lineRule="auto"/>
        <w:ind w:firstLine="284"/>
        <w:jc w:val="both"/>
      </w:pPr>
      <w:r w:rsidRPr="00D1123A">
        <w:t xml:space="preserve">Концепция проекта предусматривает </w:t>
      </w:r>
      <w:r w:rsidR="00CD00FD">
        <w:t>организацию деятельностипо производству обоев</w:t>
      </w:r>
      <w:r w:rsidR="00512627">
        <w:t xml:space="preserve"> в </w:t>
      </w:r>
      <w:r w:rsidR="00CD00FD">
        <w:t>Западно - Казахстанской</w:t>
      </w:r>
      <w:r w:rsidR="00512627">
        <w:t xml:space="preserve"> области.</w:t>
      </w:r>
    </w:p>
    <w:p w:rsidR="00A14E6C" w:rsidRDefault="00A14E6C" w:rsidP="00063D05">
      <w:pPr>
        <w:spacing w:after="0" w:line="360" w:lineRule="auto"/>
        <w:ind w:firstLine="284"/>
        <w:jc w:val="both"/>
        <w:rPr>
          <w:rFonts w:cs="Arial"/>
          <w:color w:val="auto"/>
        </w:rPr>
      </w:pPr>
      <w:r>
        <w:rPr>
          <w:rFonts w:cs="Arial"/>
          <w:color w:val="auto"/>
        </w:rPr>
        <w:t>П</w:t>
      </w:r>
      <w:r w:rsidRPr="004C378F">
        <w:rPr>
          <w:rFonts w:cs="Arial"/>
          <w:color w:val="auto"/>
        </w:rPr>
        <w:t xml:space="preserve">редприятие </w:t>
      </w:r>
      <w:r w:rsidRPr="002F1E7D">
        <w:rPr>
          <w:rFonts w:cs="Arial"/>
          <w:color w:val="auto"/>
        </w:rPr>
        <w:t xml:space="preserve">имеет организационно-правовую форму </w:t>
      </w:r>
      <w:r>
        <w:rPr>
          <w:rFonts w:cs="Arial"/>
          <w:color w:val="auto"/>
        </w:rPr>
        <w:t>товарищества с ограниченной ответственностью</w:t>
      </w:r>
      <w:r w:rsidRPr="002F1E7D">
        <w:rPr>
          <w:rFonts w:cs="Arial"/>
          <w:color w:val="auto"/>
        </w:rPr>
        <w:t xml:space="preserve"> и применяет </w:t>
      </w:r>
      <w:r w:rsidRPr="00A14E6C">
        <w:rPr>
          <w:rFonts w:cs="Arial"/>
        </w:rPr>
        <w:t xml:space="preserve">общеустановленный </w:t>
      </w:r>
      <w:r w:rsidRPr="002F1E7D">
        <w:rPr>
          <w:rFonts w:cs="Arial"/>
          <w:color w:val="auto"/>
        </w:rPr>
        <w:t>режим налогообложения для субъектов малого бизнеса.</w:t>
      </w:r>
    </w:p>
    <w:p w:rsidR="00063D05" w:rsidRPr="00063D05" w:rsidRDefault="00063D05" w:rsidP="00063D05">
      <w:pPr>
        <w:spacing w:after="0" w:line="360" w:lineRule="auto"/>
        <w:ind w:firstLine="284"/>
        <w:jc w:val="both"/>
        <w:rPr>
          <w:rFonts w:cs="Arial"/>
          <w:color w:val="auto"/>
        </w:rPr>
      </w:pPr>
      <w:r w:rsidRPr="00063D05">
        <w:rPr>
          <w:rFonts w:cs="Arial"/>
          <w:bCs/>
          <w:iCs/>
          <w:color w:val="auto"/>
        </w:rPr>
        <w:t>Целью деятельности является извлечение дохода для улучшения материального благосостояния его участника.</w:t>
      </w:r>
      <w:r w:rsidRPr="00063D05">
        <w:rPr>
          <w:rFonts w:cs="Arial"/>
          <w:color w:val="auto"/>
        </w:rPr>
        <w:t xml:space="preserve"> </w:t>
      </w:r>
    </w:p>
    <w:p w:rsidR="00063D05" w:rsidRDefault="00512627" w:rsidP="00063D05">
      <w:pPr>
        <w:spacing w:after="0" w:line="360" w:lineRule="auto"/>
        <w:ind w:firstLine="284"/>
        <w:jc w:val="both"/>
        <w:rPr>
          <w:rFonts w:cs="Arial"/>
          <w:bCs/>
          <w:iCs/>
          <w:color w:val="auto"/>
        </w:rPr>
      </w:pPr>
      <w:r>
        <w:rPr>
          <w:rFonts w:cs="Arial"/>
          <w:bCs/>
          <w:iCs/>
          <w:color w:val="auto"/>
        </w:rPr>
        <w:t>Предприятие</w:t>
      </w:r>
      <w:r w:rsidR="00063D05" w:rsidRPr="00063D05">
        <w:rPr>
          <w:rFonts w:cs="Arial"/>
          <w:bCs/>
          <w:iCs/>
          <w:color w:val="auto"/>
        </w:rPr>
        <w:t xml:space="preserve"> будет </w:t>
      </w:r>
      <w:r w:rsidR="00AC23E5">
        <w:rPr>
          <w:rFonts w:cs="Arial"/>
          <w:bCs/>
          <w:iCs/>
          <w:color w:val="auto"/>
        </w:rPr>
        <w:t xml:space="preserve">осуществлять </w:t>
      </w:r>
      <w:r w:rsidR="00CD00FD">
        <w:rPr>
          <w:rFonts w:cs="Arial"/>
          <w:bCs/>
          <w:iCs/>
          <w:color w:val="auto"/>
        </w:rPr>
        <w:t>деятельность по производству обоев</w:t>
      </w:r>
      <w:r w:rsidR="00C6785B">
        <w:rPr>
          <w:rFonts w:cs="Arial"/>
          <w:bCs/>
          <w:iCs/>
          <w:color w:val="auto"/>
        </w:rPr>
        <w:t>.</w:t>
      </w:r>
    </w:p>
    <w:p w:rsidR="00E504EE" w:rsidRPr="00E504EE" w:rsidRDefault="00E504EE" w:rsidP="00E504EE">
      <w:pPr>
        <w:spacing w:after="0" w:line="360" w:lineRule="auto"/>
        <w:ind w:firstLine="284"/>
        <w:jc w:val="both"/>
      </w:pPr>
      <w:r w:rsidRPr="009E1B8B">
        <w:t xml:space="preserve">В рамках реализации проекта </w:t>
      </w:r>
      <w:r>
        <w:t>предусматривается строительство производственного цеха. Общая площадь производственного цеха будет составлять 1 800 кв. м.</w:t>
      </w:r>
    </w:p>
    <w:p w:rsidR="00A14E6C" w:rsidRPr="00A14E6C" w:rsidRDefault="00A14E6C" w:rsidP="00A14E6C">
      <w:pPr>
        <w:spacing w:after="0" w:line="360" w:lineRule="auto"/>
        <w:ind w:firstLine="284"/>
        <w:jc w:val="both"/>
      </w:pPr>
      <w:r>
        <w:t xml:space="preserve">Основными потребителями продукции </w:t>
      </w:r>
      <w:r w:rsidRPr="00A14E6C">
        <w:t>являются сети оптовых и розничных точек по продаже строительных материалов (строительные магазины, строительные рынки).</w:t>
      </w:r>
    </w:p>
    <w:p w:rsidR="00A14E6C" w:rsidRDefault="00A14E6C" w:rsidP="00A14E6C">
      <w:pPr>
        <w:spacing w:after="0" w:line="360" w:lineRule="auto"/>
        <w:ind w:firstLine="284"/>
        <w:jc w:val="both"/>
      </w:pPr>
      <w:r w:rsidRPr="00A14E6C">
        <w:t>Конечные покупатели – население и строительные организации (внутренняя отделка помещений), к</w:t>
      </w:r>
      <w:r>
        <w:t xml:space="preserve">оторые в своей деятельности используют выпускаемую продукцию. </w:t>
      </w:r>
    </w:p>
    <w:p w:rsidR="00A14E6C" w:rsidRDefault="00A14E6C" w:rsidP="00A14E6C">
      <w:pPr>
        <w:spacing w:after="0" w:line="360" w:lineRule="auto"/>
        <w:ind w:firstLine="284"/>
        <w:jc w:val="both"/>
        <w:rPr>
          <w:rFonts w:cs="Arial"/>
          <w:bCs/>
          <w:iCs/>
          <w:color w:val="auto"/>
        </w:rPr>
      </w:pPr>
      <w:r w:rsidRPr="00B15D9A">
        <w:rPr>
          <w:rFonts w:cs="Arial"/>
          <w:bCs/>
          <w:iCs/>
          <w:color w:val="auto"/>
        </w:rPr>
        <w:t xml:space="preserve">Данный бизнес - план не является окончательным вариантом руководства к действию, а показывает лишь потенциальную возможность развития такой бизнес - идеи. Поэтому при реализации настоящего проекта возможно изменение исходных параметров. </w:t>
      </w:r>
    </w:p>
    <w:p w:rsidR="00A14E6C" w:rsidRDefault="00A14E6C" w:rsidP="00A14E6C">
      <w:pPr>
        <w:spacing w:after="0" w:line="360" w:lineRule="auto"/>
        <w:ind w:firstLine="284"/>
        <w:jc w:val="both"/>
        <w:rPr>
          <w:rFonts w:cs="Arial"/>
          <w:bCs/>
          <w:iCs/>
          <w:color w:val="auto"/>
        </w:rPr>
      </w:pPr>
      <w:r w:rsidRPr="00512EA9">
        <w:rPr>
          <w:rFonts w:cs="Arial"/>
          <w:bCs/>
          <w:iCs/>
          <w:color w:val="auto"/>
        </w:rPr>
        <w:t>Следует более подробно раскрыть конкурентные преимущества планируемой к выпуску продукции, а также отличительные особенности приобретаемого оборудования.</w:t>
      </w:r>
    </w:p>
    <w:p w:rsidR="0019321F" w:rsidRPr="0021574E" w:rsidRDefault="0019321F" w:rsidP="00B4242B">
      <w:pPr>
        <w:spacing w:after="0" w:line="360" w:lineRule="auto"/>
        <w:ind w:firstLine="284"/>
        <w:jc w:val="both"/>
      </w:pPr>
    </w:p>
    <w:p w:rsidR="00FC0992" w:rsidRDefault="00FC0992">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0" w:name="_Toc372818440"/>
      <w:r w:rsidRPr="0021574E">
        <w:rPr>
          <w:rFonts w:ascii="Arial" w:hAnsi="Arial" w:cs="Arial"/>
          <w:color w:val="000000" w:themeColor="text1"/>
          <w:sz w:val="32"/>
          <w:szCs w:val="32"/>
        </w:rPr>
        <w:lastRenderedPageBreak/>
        <w:t>2. Описание продукта (услуги)</w:t>
      </w:r>
      <w:bookmarkEnd w:id="10"/>
    </w:p>
    <w:p w:rsidR="000A4A45" w:rsidRDefault="00BB02E8" w:rsidP="000A4A45">
      <w:pPr>
        <w:spacing w:after="0" w:line="360" w:lineRule="auto"/>
        <w:ind w:firstLine="284"/>
        <w:jc w:val="both"/>
        <w:rPr>
          <w:noProof/>
          <w:lang w:eastAsia="ru-RU"/>
        </w:rPr>
      </w:pPr>
      <w:r>
        <w:rPr>
          <w:noProof/>
          <w:lang w:eastAsia="ru-RU"/>
        </w:rPr>
        <w:t>Обо</w:t>
      </w:r>
      <w:r w:rsidR="00CD00FD" w:rsidRPr="00CD00FD">
        <w:rPr>
          <w:noProof/>
          <w:lang w:eastAsia="ru-RU"/>
        </w:rPr>
        <w:t>и — отделочный материал для внутренних стен и иногда потолков, обычно выпускается в виде рулонов. Обои бывают на бумажной, тканевой, флизелиновой и полимерной основе, а также в комбинации этих материалов.</w:t>
      </w:r>
    </w:p>
    <w:p w:rsidR="000A4A45" w:rsidRDefault="000A4A45" w:rsidP="000A4A45">
      <w:pPr>
        <w:spacing w:after="0" w:line="360" w:lineRule="auto"/>
        <w:ind w:firstLine="284"/>
        <w:jc w:val="both"/>
        <w:rPr>
          <w:noProof/>
          <w:lang w:eastAsia="ru-RU"/>
        </w:rPr>
      </w:pPr>
      <w:r>
        <w:rPr>
          <w:noProof/>
          <w:lang w:eastAsia="ru-RU"/>
        </w:rPr>
        <w:t>В зависимости от материала, из которого они изготовлены, все обои классифицируются следующим образом:</w:t>
      </w:r>
    </w:p>
    <w:p w:rsidR="000A4A45" w:rsidRDefault="000A4A45" w:rsidP="000A4A45">
      <w:pPr>
        <w:spacing w:after="0" w:line="360" w:lineRule="auto"/>
        <w:ind w:firstLine="284"/>
        <w:jc w:val="both"/>
        <w:rPr>
          <w:noProof/>
          <w:lang w:eastAsia="ru-RU"/>
        </w:rPr>
      </w:pPr>
      <w:r>
        <w:rPr>
          <w:noProof/>
          <w:lang w:eastAsia="ru-RU"/>
        </w:rPr>
        <w:t>1. Бумажные;</w:t>
      </w:r>
    </w:p>
    <w:p w:rsidR="000A4A45" w:rsidRDefault="000A4A45" w:rsidP="000A4A45">
      <w:pPr>
        <w:spacing w:after="0" w:line="360" w:lineRule="auto"/>
        <w:ind w:firstLine="284"/>
        <w:jc w:val="both"/>
        <w:rPr>
          <w:noProof/>
          <w:lang w:eastAsia="ru-RU"/>
        </w:rPr>
      </w:pPr>
      <w:r>
        <w:rPr>
          <w:noProof/>
          <w:lang w:eastAsia="ru-RU"/>
        </w:rPr>
        <w:t>2. Виниловые;</w:t>
      </w:r>
    </w:p>
    <w:p w:rsidR="000A4A45" w:rsidRDefault="000A4A45" w:rsidP="000A4A45">
      <w:pPr>
        <w:spacing w:after="0" w:line="360" w:lineRule="auto"/>
        <w:ind w:firstLine="284"/>
        <w:jc w:val="both"/>
        <w:rPr>
          <w:noProof/>
          <w:lang w:eastAsia="ru-RU"/>
        </w:rPr>
      </w:pPr>
      <w:r>
        <w:rPr>
          <w:noProof/>
          <w:lang w:eastAsia="ru-RU"/>
        </w:rPr>
        <w:t>3. Тканевые (текстильные);</w:t>
      </w:r>
    </w:p>
    <w:p w:rsidR="000A4A45" w:rsidRDefault="000A4A45" w:rsidP="000A4A45">
      <w:pPr>
        <w:spacing w:after="0" w:line="360" w:lineRule="auto"/>
        <w:ind w:firstLine="284"/>
        <w:jc w:val="both"/>
        <w:rPr>
          <w:noProof/>
          <w:lang w:eastAsia="ru-RU"/>
        </w:rPr>
      </w:pPr>
      <w:r>
        <w:rPr>
          <w:noProof/>
          <w:lang w:eastAsia="ru-RU"/>
        </w:rPr>
        <w:t>4. Металлические;</w:t>
      </w:r>
    </w:p>
    <w:p w:rsidR="000A4A45" w:rsidRDefault="000A4A45" w:rsidP="000A4A45">
      <w:pPr>
        <w:spacing w:after="0" w:line="360" w:lineRule="auto"/>
        <w:ind w:firstLine="284"/>
        <w:jc w:val="both"/>
        <w:rPr>
          <w:noProof/>
          <w:lang w:eastAsia="ru-RU"/>
        </w:rPr>
      </w:pPr>
      <w:r>
        <w:rPr>
          <w:noProof/>
          <w:lang w:eastAsia="ru-RU"/>
        </w:rPr>
        <w:t>5. Пробковые.</w:t>
      </w:r>
    </w:p>
    <w:p w:rsidR="003235A9" w:rsidRDefault="003235A9" w:rsidP="000A4A45">
      <w:pPr>
        <w:spacing w:after="0" w:line="360" w:lineRule="auto"/>
        <w:ind w:firstLine="284"/>
        <w:jc w:val="both"/>
        <w:rPr>
          <w:noProof/>
          <w:lang w:eastAsia="ru-RU"/>
        </w:rPr>
      </w:pPr>
      <w:r>
        <w:rPr>
          <w:noProof/>
          <w:lang w:eastAsia="ru-RU"/>
        </w:rPr>
        <w:drawing>
          <wp:anchor distT="0" distB="0" distL="114300" distR="114300" simplePos="0" relativeHeight="251661312" behindDoc="0" locked="0" layoutInCell="1" allowOverlap="1">
            <wp:simplePos x="0" y="0"/>
            <wp:positionH relativeFrom="column">
              <wp:posOffset>3534410</wp:posOffset>
            </wp:positionH>
            <wp:positionV relativeFrom="paragraph">
              <wp:posOffset>-4445</wp:posOffset>
            </wp:positionV>
            <wp:extent cx="2363470" cy="1656080"/>
            <wp:effectExtent l="0" t="0" r="0" b="127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084" r="2765"/>
                    <a:stretch/>
                  </pic:blipFill>
                  <pic:spPr bwMode="auto">
                    <a:xfrm>
                      <a:off x="0" y="0"/>
                      <a:ext cx="2363470"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35A9">
        <w:rPr>
          <w:noProof/>
          <w:lang w:eastAsia="ru-RU"/>
        </w:rPr>
        <w:t xml:space="preserve">Бумажные обои </w:t>
      </w:r>
      <w:r>
        <w:rPr>
          <w:noProof/>
          <w:lang w:eastAsia="ru-RU"/>
        </w:rPr>
        <w:t xml:space="preserve">- </w:t>
      </w:r>
      <w:r w:rsidRPr="003235A9">
        <w:rPr>
          <w:noProof/>
          <w:lang w:eastAsia="ru-RU"/>
        </w:rPr>
        <w:t>это самый распространённый и широко используемый вид декоративной отделки стен. Они сравнительно дёшевы и с ними легко работать. Выпускаются в виде водоотталкивающих и предназначенных для дальнейшей окраски. Кроме этого, большой выбор расцветок и структур поможет достойно облагородить помещение. Гипоаллергенность и экологичность позволят без риска оклеить стены детской комнаты. Существует и ряд недостатков, таких как выгорание, сильная истираемость, недолговечность. Они не подходят для применения во влажных помещениях и большинству противопоказана влажная чистка. Положительным качеством считается хорошая воздухопроницаемость, но при нанесении на поверхность краски или защитного по</w:t>
      </w:r>
      <w:r w:rsidR="00CB5D1E">
        <w:rPr>
          <w:noProof/>
          <w:lang w:eastAsia="ru-RU"/>
        </w:rPr>
        <w:t>крытия, они переходят в разряд «недышащих»</w:t>
      </w:r>
      <w:r w:rsidRPr="003235A9">
        <w:rPr>
          <w:noProof/>
          <w:lang w:eastAsia="ru-RU"/>
        </w:rPr>
        <w:t>. Бумажные обои подразделяются на однослойные (симплекс) и двухслойные (дуплекс), в зависимости от количества слоёв бумаги используемых при производстве. Менять одежду для стен придётся каждые 5-7 лет, но небольшая стоимость покроет расходы.</w:t>
      </w:r>
    </w:p>
    <w:p w:rsidR="00245C4C" w:rsidRDefault="00245C4C" w:rsidP="00CD00FD">
      <w:pPr>
        <w:spacing w:after="0" w:line="360" w:lineRule="auto"/>
        <w:ind w:firstLine="284"/>
        <w:jc w:val="both"/>
      </w:pPr>
      <w:r>
        <w:rPr>
          <w:noProof/>
          <w:lang w:eastAsia="ru-RU"/>
        </w:rPr>
        <w:drawing>
          <wp:anchor distT="0" distB="0" distL="114300" distR="114300" simplePos="0" relativeHeight="251649024" behindDoc="0" locked="0" layoutInCell="1" allowOverlap="1">
            <wp:simplePos x="0" y="0"/>
            <wp:positionH relativeFrom="column">
              <wp:posOffset>23495</wp:posOffset>
            </wp:positionH>
            <wp:positionV relativeFrom="paragraph">
              <wp:posOffset>259080</wp:posOffset>
            </wp:positionV>
            <wp:extent cx="2423795" cy="1615440"/>
            <wp:effectExtent l="0" t="0" r="0"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3795" cy="1615440"/>
                    </a:xfrm>
                    <a:prstGeom prst="rect">
                      <a:avLst/>
                    </a:prstGeom>
                  </pic:spPr>
                </pic:pic>
              </a:graphicData>
            </a:graphic>
            <wp14:sizeRelH relativeFrom="page">
              <wp14:pctWidth>0</wp14:pctWidth>
            </wp14:sizeRelH>
            <wp14:sizeRelV relativeFrom="page">
              <wp14:pctHeight>0</wp14:pctHeight>
            </wp14:sizeRelV>
          </wp:anchor>
        </w:drawing>
      </w:r>
      <w:r w:rsidRPr="00245C4C">
        <w:t>Виниловые обои по праву считаются самым унив</w:t>
      </w:r>
      <w:r>
        <w:t>ерсальным и износостойким видом</w:t>
      </w:r>
      <w:r w:rsidRPr="00245C4C">
        <w:t xml:space="preserve"> из отделочных материалов. Они устойчивы к выгоранию и износостойки, гигиеничны, могут подвергать мытью и чистке. Применяются для оклейки любых помещений, в том числе с повышенной влажностью. Последнее время стали выпускать виниловые обои с микропорами, что позволяет стенам дышать. К сожалению, из-за своей существенной толщины, с ними тяжело работать, но разнообразие представленных вариаций </w:t>
      </w:r>
      <w:r w:rsidR="00CB5D1E">
        <w:t xml:space="preserve">и технология производства </w:t>
      </w:r>
      <w:r w:rsidRPr="00245C4C">
        <w:t xml:space="preserve"> подвигнет на создание неповторимого декора.</w:t>
      </w:r>
    </w:p>
    <w:p w:rsidR="003235A9" w:rsidRDefault="00245C4C" w:rsidP="003235A9">
      <w:pPr>
        <w:spacing w:after="0" w:line="360" w:lineRule="auto"/>
        <w:ind w:firstLine="284"/>
        <w:jc w:val="both"/>
      </w:pPr>
      <w:r>
        <w:rPr>
          <w:noProof/>
          <w:lang w:eastAsia="ru-RU"/>
        </w:rPr>
        <w:lastRenderedPageBreak/>
        <w:drawing>
          <wp:anchor distT="0" distB="0" distL="114300" distR="114300" simplePos="0" relativeHeight="251653120" behindDoc="0" locked="0" layoutInCell="1" allowOverlap="1" wp14:anchorId="21877CD7" wp14:editId="65CD0C1C">
            <wp:simplePos x="0" y="0"/>
            <wp:positionH relativeFrom="column">
              <wp:posOffset>3353435</wp:posOffset>
            </wp:positionH>
            <wp:positionV relativeFrom="paragraph">
              <wp:posOffset>772160</wp:posOffset>
            </wp:positionV>
            <wp:extent cx="2561590" cy="1707515"/>
            <wp:effectExtent l="0" t="0" r="0" b="698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1590" cy="1707515"/>
                    </a:xfrm>
                    <a:prstGeom prst="rect">
                      <a:avLst/>
                    </a:prstGeom>
                  </pic:spPr>
                </pic:pic>
              </a:graphicData>
            </a:graphic>
            <wp14:sizeRelH relativeFrom="page">
              <wp14:pctWidth>0</wp14:pctWidth>
            </wp14:sizeRelH>
            <wp14:sizeRelV relativeFrom="page">
              <wp14:pctHeight>0</wp14:pctHeight>
            </wp14:sizeRelV>
          </wp:anchor>
        </w:drawing>
      </w:r>
      <w:r w:rsidRPr="00245C4C">
        <w:t>Текстильные обои – это великолепный, дорого смотрящийся материал для отделки стен. Представляют собой бумажную или флизелиновую основу, ламинированную натуральной тканью либо нитями из натуральных и смешанных волокон. Выпускаются из льняных, хлопковых, вискозных нитей, и нитей</w:t>
      </w:r>
      <w:r w:rsidR="00CB5D1E">
        <w:t>,</w:t>
      </w:r>
      <w:r w:rsidRPr="00245C4C">
        <w:t xml:space="preserve"> содержащих искусственные волокна. Они экологичны, обладают светостойкостью, повышенными теплоизоляционными и шумопоглощающими свойствами. Принадлежат к группе тру</w:t>
      </w:r>
      <w:r w:rsidR="00CB5D1E">
        <w:t>дно</w:t>
      </w:r>
      <w:r w:rsidRPr="00245C4C">
        <w:t>сгораемых, долговечных материалов. Текстильными обоями оклеивают безупречно ровные стены, так как каждый бугорок и выемка будет выделяться на поверхности тёмным пятном. Они противопоказаны для применения в помещениях с повышенной влажностью, а также для кухонь, в связи с хорошей впитываемостью запахов.</w:t>
      </w:r>
    </w:p>
    <w:p w:rsidR="003235A9" w:rsidRDefault="00552154" w:rsidP="003235A9">
      <w:pPr>
        <w:spacing w:after="0" w:line="360" w:lineRule="auto"/>
        <w:ind w:firstLine="284"/>
        <w:jc w:val="both"/>
      </w:pPr>
      <w:r>
        <w:rPr>
          <w:noProof/>
          <w:lang w:eastAsia="ru-RU"/>
        </w:rPr>
        <w:drawing>
          <wp:anchor distT="0" distB="0" distL="114300" distR="114300" simplePos="0" relativeHeight="251665408" behindDoc="0" locked="0" layoutInCell="1" allowOverlap="1" wp14:anchorId="553385A1" wp14:editId="349A4269">
            <wp:simplePos x="0" y="0"/>
            <wp:positionH relativeFrom="column">
              <wp:posOffset>-19685</wp:posOffset>
            </wp:positionH>
            <wp:positionV relativeFrom="paragraph">
              <wp:posOffset>280670</wp:posOffset>
            </wp:positionV>
            <wp:extent cx="2484120" cy="1656080"/>
            <wp:effectExtent l="0" t="0" r="0"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84120" cy="1656080"/>
                    </a:xfrm>
                    <a:prstGeom prst="rect">
                      <a:avLst/>
                    </a:prstGeom>
                  </pic:spPr>
                </pic:pic>
              </a:graphicData>
            </a:graphic>
            <wp14:sizeRelH relativeFrom="page">
              <wp14:pctWidth>0</wp14:pctWidth>
            </wp14:sizeRelH>
            <wp14:sizeRelV relativeFrom="page">
              <wp14:pctHeight>0</wp14:pctHeight>
            </wp14:sizeRelV>
          </wp:anchor>
        </w:drawing>
      </w:r>
      <w:r w:rsidRPr="003235A9">
        <w:t xml:space="preserve"> </w:t>
      </w:r>
      <w:r w:rsidR="003235A9" w:rsidRPr="003235A9">
        <w:t xml:space="preserve">Металлические обои состоят из четырёх слоёв. Первый - это пористая бумага, второй декоративный выполнен из алюминиевой фольги толщиной 0,01 мм, третий – не проводящая </w:t>
      </w:r>
      <w:r w:rsidR="00CB5D1E">
        <w:t>ток краска, и последний слой – «</w:t>
      </w:r>
      <w:r w:rsidR="003235A9" w:rsidRPr="003235A9">
        <w:t>лиц</w:t>
      </w:r>
      <w:r w:rsidR="00CB5D1E">
        <w:t>о обоев»</w:t>
      </w:r>
      <w:r w:rsidR="003235A9" w:rsidRPr="003235A9">
        <w:t xml:space="preserve"> п</w:t>
      </w:r>
      <w:r w:rsidR="00CB5D1E">
        <w:t>редставляет собой рисунок или ти</w:t>
      </w:r>
      <w:r w:rsidR="003235A9" w:rsidRPr="003235A9">
        <w:t>снение. Зачастую их украшают золотым, серебряным или бронзовым напылением. Можно использовать для декорирования не только жилых помещений, но и ванных комнат. Не боятся воды, легко моются и за ними удобно ухаживать. Но в то</w:t>
      </w:r>
      <w:r w:rsidR="00CB5D1E">
        <w:t xml:space="preserve"> </w:t>
      </w:r>
      <w:r w:rsidR="003235A9" w:rsidRPr="003235A9">
        <w:t>же в</w:t>
      </w:r>
      <w:r w:rsidR="00CB5D1E">
        <w:t xml:space="preserve">ремя не пропускают воздух, поэтому </w:t>
      </w:r>
      <w:r w:rsidR="003235A9" w:rsidRPr="003235A9">
        <w:t>помещение нео</w:t>
      </w:r>
      <w:r w:rsidR="00CB5D1E">
        <w:t>бходимо регулярно проветривать</w:t>
      </w:r>
      <w:r w:rsidR="003235A9" w:rsidRPr="003235A9">
        <w:t xml:space="preserve"> или оборудовать хорошей, вентиляционной системой. Для оклейки требуется специальный дисперсионный клей и идеально гладкая рабочая поверхность.</w:t>
      </w:r>
    </w:p>
    <w:p w:rsidR="001609CE" w:rsidRPr="003235A9" w:rsidRDefault="00552154" w:rsidP="003235A9">
      <w:pPr>
        <w:spacing w:after="0" w:line="360" w:lineRule="auto"/>
        <w:ind w:firstLine="284"/>
        <w:jc w:val="both"/>
      </w:pPr>
      <w:r>
        <w:rPr>
          <w:noProof/>
          <w:lang w:eastAsia="ru-RU"/>
        </w:rPr>
        <w:drawing>
          <wp:anchor distT="0" distB="0" distL="114300" distR="114300" simplePos="0" relativeHeight="251669504" behindDoc="0" locked="0" layoutInCell="1" allowOverlap="1">
            <wp:simplePos x="0" y="0"/>
            <wp:positionH relativeFrom="column">
              <wp:posOffset>3430905</wp:posOffset>
            </wp:positionH>
            <wp:positionV relativeFrom="paragraph">
              <wp:posOffset>54610</wp:posOffset>
            </wp:positionV>
            <wp:extent cx="2484120" cy="1656080"/>
            <wp:effectExtent l="0" t="0" r="0"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84120" cy="1656080"/>
                    </a:xfrm>
                    <a:prstGeom prst="rect">
                      <a:avLst/>
                    </a:prstGeom>
                  </pic:spPr>
                </pic:pic>
              </a:graphicData>
            </a:graphic>
            <wp14:sizeRelH relativeFrom="page">
              <wp14:pctWidth>0</wp14:pctWidth>
            </wp14:sizeRelH>
            <wp14:sizeRelV relativeFrom="page">
              <wp14:pctHeight>0</wp14:pctHeight>
            </wp14:sizeRelV>
          </wp:anchor>
        </w:drawing>
      </w:r>
      <w:r w:rsidR="003235A9" w:rsidRPr="003235A9">
        <w:t>Пробковые обои – абсолютно экологичные, так как производятся из натурального сырья - коры пробкового дуба, звукоизоляционные и гипоалле</w:t>
      </w:r>
      <w:r w:rsidR="00CB5D1E">
        <w:t xml:space="preserve">ргенные. Свои высокие свойства </w:t>
      </w:r>
      <w:r w:rsidR="003235A9" w:rsidRPr="003235A9">
        <w:t xml:space="preserve">сохраняют не менее 20 лет, не требуют специального ухода. Существенным плюсом считается так же и высокая теплоизоляция. Пробковые обои, покрытые воском, подходят для использования в сырых помещениях. Имеют разнообразную текстуру, от мелкозернистой до пластинчатой. Обладают оттенками охры, жёлтого и коричневого цвета. </w:t>
      </w:r>
      <w:r w:rsidR="001609CE" w:rsidRPr="003235A9">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1" w:name="_Toc372818441"/>
      <w:r w:rsidRPr="0021574E">
        <w:rPr>
          <w:rFonts w:ascii="Arial" w:hAnsi="Arial" w:cs="Arial"/>
          <w:color w:val="000000" w:themeColor="text1"/>
          <w:sz w:val="32"/>
          <w:szCs w:val="32"/>
        </w:rPr>
        <w:lastRenderedPageBreak/>
        <w:t>3. Программа производств</w:t>
      </w:r>
      <w:bookmarkEnd w:id="11"/>
    </w:p>
    <w:p w:rsidR="00916D55" w:rsidRPr="00916D55" w:rsidRDefault="00916D55" w:rsidP="00916D55">
      <w:pPr>
        <w:spacing w:after="0" w:line="360" w:lineRule="auto"/>
        <w:ind w:firstLine="284"/>
        <w:jc w:val="both"/>
        <w:rPr>
          <w:rFonts w:cs="Arial"/>
          <w:color w:val="auto"/>
        </w:rPr>
      </w:pPr>
      <w:r w:rsidRPr="00916D55">
        <w:rPr>
          <w:rFonts w:cs="Arial"/>
          <w:color w:val="auto"/>
        </w:rPr>
        <w:t>В следующей таблице представлена планируемая программа производства по годам</w:t>
      </w:r>
      <w:r>
        <w:rPr>
          <w:rFonts w:cs="Arial"/>
          <w:color w:val="auto"/>
        </w:rPr>
        <w:t xml:space="preserve"> проекта.</w:t>
      </w:r>
    </w:p>
    <w:p w:rsidR="00BE5F9A" w:rsidRPr="00CC0287" w:rsidRDefault="00C84324" w:rsidP="00165E0B">
      <w:pPr>
        <w:pStyle w:val="af0"/>
        <w:spacing w:before="120"/>
        <w:ind w:firstLine="284"/>
        <w:rPr>
          <w:color w:val="000000" w:themeColor="text1"/>
          <w:sz w:val="20"/>
        </w:rPr>
      </w:pPr>
      <w:bookmarkStart w:id="12" w:name="_Toc372818469"/>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8B5E01">
        <w:rPr>
          <w:noProof/>
          <w:color w:val="auto"/>
          <w:sz w:val="20"/>
        </w:rPr>
        <w:t>1</w:t>
      </w:r>
      <w:r w:rsidRPr="00165E0B">
        <w:rPr>
          <w:color w:val="auto"/>
          <w:sz w:val="20"/>
        </w:rPr>
        <w:fldChar w:fldCharType="end"/>
      </w:r>
      <w:r w:rsidRPr="00165E0B">
        <w:rPr>
          <w:color w:val="auto"/>
          <w:sz w:val="20"/>
        </w:rPr>
        <w:t xml:space="preserve"> - </w:t>
      </w:r>
      <w:r w:rsidR="000323F1" w:rsidRPr="000323F1">
        <w:rPr>
          <w:color w:val="auto"/>
          <w:sz w:val="20"/>
        </w:rPr>
        <w:t>Планируемая программа производства по годам</w:t>
      </w:r>
      <w:bookmarkEnd w:id="12"/>
      <w:r w:rsidR="000323F1" w:rsidRPr="000323F1">
        <w:rPr>
          <w:color w:val="auto"/>
          <w:sz w:val="20"/>
        </w:rPr>
        <w:t xml:space="preserve"> </w:t>
      </w:r>
    </w:p>
    <w:tbl>
      <w:tblPr>
        <w:tblW w:w="5000" w:type="pct"/>
        <w:tblLook w:val="04A0" w:firstRow="1" w:lastRow="0" w:firstColumn="1" w:lastColumn="0" w:noHBand="0" w:noVBand="1"/>
      </w:tblPr>
      <w:tblGrid>
        <w:gridCol w:w="3778"/>
        <w:gridCol w:w="1266"/>
        <w:gridCol w:w="942"/>
        <w:gridCol w:w="717"/>
        <w:gridCol w:w="717"/>
        <w:gridCol w:w="717"/>
        <w:gridCol w:w="717"/>
        <w:gridCol w:w="717"/>
      </w:tblGrid>
      <w:tr w:rsidR="00245C4C" w:rsidRPr="00245C4C" w:rsidTr="00245C4C">
        <w:trPr>
          <w:trHeight w:val="272"/>
        </w:trPr>
        <w:tc>
          <w:tcPr>
            <w:tcW w:w="1991" w:type="pct"/>
            <w:tcBorders>
              <w:top w:val="single" w:sz="4" w:space="0" w:color="auto"/>
              <w:left w:val="single" w:sz="4" w:space="0" w:color="auto"/>
              <w:bottom w:val="single" w:sz="4" w:space="0" w:color="auto"/>
              <w:right w:val="nil"/>
            </w:tcBorders>
            <w:shd w:val="clear" w:color="000000" w:fill="DCE6F1"/>
            <w:noWrap/>
            <w:vAlign w:val="center"/>
            <w:hideMark/>
          </w:tcPr>
          <w:p w:rsidR="00245C4C" w:rsidRPr="00245C4C" w:rsidRDefault="00245C4C" w:rsidP="00245C4C">
            <w:pPr>
              <w:spacing w:after="0" w:line="240" w:lineRule="auto"/>
              <w:rPr>
                <w:rFonts w:eastAsia="Times New Roman" w:cs="Arial"/>
                <w:b/>
                <w:bCs/>
                <w:color w:val="auto"/>
                <w:sz w:val="20"/>
                <w:szCs w:val="20"/>
                <w:lang w:eastAsia="ru-RU"/>
              </w:rPr>
            </w:pPr>
            <w:r w:rsidRPr="00245C4C">
              <w:rPr>
                <w:rFonts w:eastAsia="Times New Roman" w:cs="Arial"/>
                <w:b/>
                <w:bCs/>
                <w:color w:val="auto"/>
                <w:sz w:val="20"/>
                <w:szCs w:val="20"/>
                <w:lang w:eastAsia="ru-RU"/>
              </w:rPr>
              <w:t>Показатель</w:t>
            </w:r>
          </w:p>
        </w:tc>
        <w:tc>
          <w:tcPr>
            <w:tcW w:w="67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2 014</w:t>
            </w:r>
          </w:p>
        </w:tc>
        <w:tc>
          <w:tcPr>
            <w:tcW w:w="509"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2 015</w:t>
            </w:r>
          </w:p>
        </w:tc>
        <w:tc>
          <w:tcPr>
            <w:tcW w:w="347"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2 016</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2 017</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2 018</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2 019</w:t>
            </w:r>
          </w:p>
        </w:tc>
        <w:tc>
          <w:tcPr>
            <w:tcW w:w="369" w:type="pct"/>
            <w:tcBorders>
              <w:top w:val="single" w:sz="4" w:space="0" w:color="auto"/>
              <w:left w:val="nil"/>
              <w:bottom w:val="single" w:sz="4" w:space="0" w:color="auto"/>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2 020</w:t>
            </w:r>
          </w:p>
        </w:tc>
      </w:tr>
      <w:tr w:rsidR="00245C4C" w:rsidRPr="00245C4C" w:rsidTr="00245C4C">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rPr>
                <w:rFonts w:eastAsia="Times New Roman" w:cs="Arial"/>
                <w:color w:val="auto"/>
                <w:sz w:val="20"/>
                <w:szCs w:val="20"/>
                <w:lang w:eastAsia="ru-RU"/>
              </w:rPr>
            </w:pPr>
            <w:r w:rsidRPr="00245C4C">
              <w:rPr>
                <w:rFonts w:eastAsia="Times New Roman" w:cs="Arial"/>
                <w:color w:val="auto"/>
                <w:sz w:val="20"/>
                <w:szCs w:val="20"/>
                <w:lang w:eastAsia="ru-RU"/>
              </w:rPr>
              <w:t>Мощность, %</w:t>
            </w:r>
          </w:p>
        </w:tc>
        <w:tc>
          <w:tcPr>
            <w:tcW w:w="678"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43%</w:t>
            </w:r>
          </w:p>
        </w:tc>
        <w:tc>
          <w:tcPr>
            <w:tcW w:w="50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65%</w:t>
            </w:r>
          </w:p>
        </w:tc>
        <w:tc>
          <w:tcPr>
            <w:tcW w:w="347"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70%</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75%</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80%</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85%</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90%</w:t>
            </w:r>
          </w:p>
        </w:tc>
      </w:tr>
      <w:tr w:rsidR="00245C4C" w:rsidRPr="00245C4C" w:rsidTr="00245C4C">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rPr>
                <w:rFonts w:eastAsia="Times New Roman" w:cs="Arial"/>
                <w:color w:val="auto"/>
                <w:sz w:val="20"/>
                <w:szCs w:val="20"/>
                <w:lang w:eastAsia="ru-RU"/>
              </w:rPr>
            </w:pPr>
            <w:r w:rsidRPr="00245C4C">
              <w:rPr>
                <w:rFonts w:eastAsia="Times New Roman" w:cs="Arial"/>
                <w:color w:val="auto"/>
                <w:sz w:val="20"/>
                <w:szCs w:val="20"/>
                <w:lang w:eastAsia="ru-RU"/>
              </w:rPr>
              <w:t>Обои, тыс.рулонов</w:t>
            </w:r>
          </w:p>
        </w:tc>
        <w:tc>
          <w:tcPr>
            <w:tcW w:w="678"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374</w:t>
            </w:r>
          </w:p>
        </w:tc>
        <w:tc>
          <w:tcPr>
            <w:tcW w:w="50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558</w:t>
            </w:r>
          </w:p>
        </w:tc>
        <w:tc>
          <w:tcPr>
            <w:tcW w:w="347"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605</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648</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691</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734</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778</w:t>
            </w:r>
          </w:p>
        </w:tc>
      </w:tr>
      <w:tr w:rsidR="00245C4C" w:rsidRPr="00245C4C" w:rsidTr="00245C4C">
        <w:trPr>
          <w:trHeight w:val="258"/>
        </w:trPr>
        <w:tc>
          <w:tcPr>
            <w:tcW w:w="1991" w:type="pct"/>
            <w:tcBorders>
              <w:top w:val="nil"/>
              <w:left w:val="single" w:sz="4" w:space="0" w:color="auto"/>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rPr>
                <w:rFonts w:eastAsia="Times New Roman" w:cs="Arial"/>
                <w:color w:val="auto"/>
                <w:sz w:val="20"/>
                <w:szCs w:val="20"/>
                <w:lang w:eastAsia="ru-RU"/>
              </w:rPr>
            </w:pPr>
            <w:r w:rsidRPr="00245C4C">
              <w:rPr>
                <w:rFonts w:eastAsia="Times New Roman" w:cs="Arial"/>
                <w:color w:val="auto"/>
                <w:sz w:val="20"/>
                <w:szCs w:val="20"/>
                <w:lang w:eastAsia="ru-RU"/>
              </w:rPr>
              <w:t xml:space="preserve">          тыс.м</w:t>
            </w:r>
          </w:p>
        </w:tc>
        <w:tc>
          <w:tcPr>
            <w:tcW w:w="678"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3 744</w:t>
            </w:r>
          </w:p>
        </w:tc>
        <w:tc>
          <w:tcPr>
            <w:tcW w:w="50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5 580</w:t>
            </w:r>
          </w:p>
        </w:tc>
        <w:tc>
          <w:tcPr>
            <w:tcW w:w="347"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6 048</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6 480</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6 912</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7 344</w:t>
            </w:r>
          </w:p>
        </w:tc>
        <w:tc>
          <w:tcPr>
            <w:tcW w:w="369" w:type="pct"/>
            <w:tcBorders>
              <w:top w:val="nil"/>
              <w:left w:val="nil"/>
              <w:bottom w:val="single" w:sz="4" w:space="0" w:color="auto"/>
              <w:right w:val="single" w:sz="4" w:space="0" w:color="auto"/>
            </w:tcBorders>
            <w:shd w:val="clear" w:color="auto" w:fill="auto"/>
            <w:noWrap/>
            <w:vAlign w:val="center"/>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7 776</w:t>
            </w:r>
          </w:p>
        </w:tc>
      </w:tr>
    </w:tbl>
    <w:p w:rsidR="007A0F0B" w:rsidRPr="0021574E" w:rsidRDefault="007A0F0B" w:rsidP="001B56F2">
      <w:pPr>
        <w:spacing w:after="0" w:line="360" w:lineRule="auto"/>
        <w:jc w:val="both"/>
      </w:pPr>
    </w:p>
    <w:p w:rsidR="00202725" w:rsidRDefault="00644990" w:rsidP="00632EDD">
      <w:pPr>
        <w:pStyle w:val="af0"/>
        <w:spacing w:before="120"/>
        <w:ind w:firstLine="284"/>
        <w:rPr>
          <w:b w:val="0"/>
          <w:bCs w:val="0"/>
          <w:color w:val="000000" w:themeColor="text1"/>
          <w:sz w:val="22"/>
          <w:szCs w:val="22"/>
        </w:rPr>
      </w:pPr>
      <w:r>
        <w:rPr>
          <w:b w:val="0"/>
          <w:bCs w:val="0"/>
          <w:color w:val="000000" w:themeColor="text1"/>
          <w:sz w:val="22"/>
          <w:szCs w:val="22"/>
        </w:rPr>
        <w:t>В следующей таблице представлены цены на продукцию.</w:t>
      </w:r>
    </w:p>
    <w:p w:rsidR="00632EDD" w:rsidRPr="00CA13E5" w:rsidRDefault="00632EDD" w:rsidP="00632EDD">
      <w:pPr>
        <w:pStyle w:val="af0"/>
        <w:spacing w:before="120"/>
        <w:ind w:firstLine="284"/>
        <w:rPr>
          <w:color w:val="auto"/>
          <w:sz w:val="20"/>
        </w:rPr>
      </w:pPr>
      <w:bookmarkStart w:id="13" w:name="_Toc372818470"/>
      <w:r w:rsidRPr="00CA13E5">
        <w:rPr>
          <w:color w:val="auto"/>
          <w:sz w:val="20"/>
        </w:rPr>
        <w:t xml:space="preserve">Таблица </w:t>
      </w:r>
      <w:r w:rsidRPr="00CA13E5">
        <w:rPr>
          <w:color w:val="auto"/>
          <w:sz w:val="20"/>
        </w:rPr>
        <w:fldChar w:fldCharType="begin"/>
      </w:r>
      <w:r w:rsidRPr="00CA13E5">
        <w:rPr>
          <w:color w:val="auto"/>
          <w:sz w:val="20"/>
        </w:rPr>
        <w:instrText xml:space="preserve"> SEQ Таблица \* ARABIC </w:instrText>
      </w:r>
      <w:r w:rsidRPr="00CA13E5">
        <w:rPr>
          <w:color w:val="auto"/>
          <w:sz w:val="20"/>
        </w:rPr>
        <w:fldChar w:fldCharType="separate"/>
      </w:r>
      <w:r w:rsidR="008B5E01">
        <w:rPr>
          <w:noProof/>
          <w:color w:val="auto"/>
          <w:sz w:val="20"/>
        </w:rPr>
        <w:t>2</w:t>
      </w:r>
      <w:r w:rsidRPr="00CA13E5">
        <w:rPr>
          <w:color w:val="auto"/>
          <w:sz w:val="20"/>
        </w:rPr>
        <w:fldChar w:fldCharType="end"/>
      </w:r>
      <w:r w:rsidRPr="00CA13E5">
        <w:rPr>
          <w:color w:val="auto"/>
          <w:sz w:val="20"/>
        </w:rPr>
        <w:t xml:space="preserve"> – Цены на </w:t>
      </w:r>
      <w:r w:rsidR="00245C4C">
        <w:rPr>
          <w:color w:val="auto"/>
          <w:sz w:val="20"/>
        </w:rPr>
        <w:t>обои</w:t>
      </w:r>
      <w:r w:rsidR="00202725">
        <w:rPr>
          <w:color w:val="auto"/>
          <w:sz w:val="20"/>
        </w:rPr>
        <w:t xml:space="preserve">, тенге за </w:t>
      </w:r>
      <w:r w:rsidR="00245C4C">
        <w:rPr>
          <w:color w:val="auto"/>
          <w:sz w:val="20"/>
        </w:rPr>
        <w:t>рулон</w:t>
      </w:r>
      <w:bookmarkEnd w:id="13"/>
    </w:p>
    <w:tbl>
      <w:tblPr>
        <w:tblW w:w="5000" w:type="pct"/>
        <w:tblLook w:val="04A0" w:firstRow="1" w:lastRow="0" w:firstColumn="1" w:lastColumn="0" w:noHBand="0" w:noVBand="1"/>
      </w:tblPr>
      <w:tblGrid>
        <w:gridCol w:w="2850"/>
        <w:gridCol w:w="958"/>
        <w:gridCol w:w="921"/>
        <w:gridCol w:w="1915"/>
        <w:gridCol w:w="2927"/>
      </w:tblGrid>
      <w:tr w:rsidR="00245C4C" w:rsidRPr="00245C4C" w:rsidTr="00245C4C">
        <w:trPr>
          <w:trHeight w:val="272"/>
        </w:trPr>
        <w:tc>
          <w:tcPr>
            <w:tcW w:w="1497"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245C4C" w:rsidRPr="00245C4C" w:rsidRDefault="00245C4C" w:rsidP="00245C4C">
            <w:pPr>
              <w:spacing w:after="0" w:line="240" w:lineRule="auto"/>
              <w:rPr>
                <w:rFonts w:eastAsia="Times New Roman" w:cs="Arial"/>
                <w:b/>
                <w:bCs/>
                <w:color w:val="auto"/>
                <w:sz w:val="20"/>
                <w:szCs w:val="20"/>
                <w:lang w:eastAsia="ru-RU"/>
              </w:rPr>
            </w:pPr>
            <w:r w:rsidRPr="00245C4C">
              <w:rPr>
                <w:rFonts w:eastAsia="Times New Roman" w:cs="Arial"/>
                <w:b/>
                <w:bCs/>
                <w:color w:val="auto"/>
                <w:sz w:val="20"/>
                <w:szCs w:val="20"/>
                <w:lang w:eastAsia="ru-RU"/>
              </w:rPr>
              <w:t>Наименование</w:t>
            </w:r>
          </w:p>
        </w:tc>
        <w:tc>
          <w:tcPr>
            <w:tcW w:w="469"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Ед.изм.</w:t>
            </w:r>
          </w:p>
        </w:tc>
        <w:tc>
          <w:tcPr>
            <w:tcW w:w="1497" w:type="pct"/>
            <w:gridSpan w:val="2"/>
            <w:tcBorders>
              <w:top w:val="single" w:sz="4" w:space="0" w:color="auto"/>
              <w:left w:val="nil"/>
              <w:bottom w:val="single" w:sz="4" w:space="0" w:color="auto"/>
              <w:right w:val="single" w:sz="4" w:space="0" w:color="000000"/>
            </w:tcBorders>
            <w:shd w:val="clear" w:color="000000" w:fill="DCE6F1"/>
            <w:vAlign w:val="bottom"/>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Цена, тенге</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Примечание</w:t>
            </w:r>
          </w:p>
        </w:tc>
      </w:tr>
      <w:tr w:rsidR="00245C4C" w:rsidRPr="00245C4C" w:rsidTr="00245C4C">
        <w:trPr>
          <w:trHeight w:val="272"/>
        </w:trPr>
        <w:tc>
          <w:tcPr>
            <w:tcW w:w="1497" w:type="pct"/>
            <w:vMerge/>
            <w:tcBorders>
              <w:top w:val="single" w:sz="4" w:space="0" w:color="auto"/>
              <w:left w:val="single" w:sz="4" w:space="0" w:color="auto"/>
              <w:bottom w:val="single" w:sz="4" w:space="0" w:color="000000"/>
              <w:right w:val="single" w:sz="4" w:space="0" w:color="auto"/>
            </w:tcBorders>
            <w:vAlign w:val="center"/>
            <w:hideMark/>
          </w:tcPr>
          <w:p w:rsidR="00245C4C" w:rsidRPr="00245C4C" w:rsidRDefault="00245C4C" w:rsidP="00245C4C">
            <w:pPr>
              <w:spacing w:after="0" w:line="240" w:lineRule="auto"/>
              <w:rPr>
                <w:rFonts w:eastAsia="Times New Roman" w:cs="Arial"/>
                <w:b/>
                <w:bCs/>
                <w:color w:val="auto"/>
                <w:sz w:val="20"/>
                <w:szCs w:val="20"/>
                <w:lang w:eastAsia="ru-RU"/>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245C4C" w:rsidRPr="00245C4C" w:rsidRDefault="00245C4C" w:rsidP="00245C4C">
            <w:pPr>
              <w:spacing w:after="0" w:line="240" w:lineRule="auto"/>
              <w:rPr>
                <w:rFonts w:eastAsia="Times New Roman" w:cs="Arial"/>
                <w:b/>
                <w:bCs/>
                <w:color w:val="auto"/>
                <w:sz w:val="20"/>
                <w:szCs w:val="20"/>
                <w:lang w:eastAsia="ru-RU"/>
              </w:rPr>
            </w:pPr>
          </w:p>
        </w:tc>
        <w:tc>
          <w:tcPr>
            <w:tcW w:w="489" w:type="pct"/>
            <w:tcBorders>
              <w:top w:val="nil"/>
              <w:left w:val="nil"/>
              <w:bottom w:val="single" w:sz="4" w:space="0" w:color="auto"/>
              <w:right w:val="single" w:sz="4" w:space="0" w:color="auto"/>
            </w:tcBorders>
            <w:shd w:val="clear" w:color="000000" w:fill="DCE6F1"/>
            <w:vAlign w:val="bottom"/>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без НДС</w:t>
            </w:r>
          </w:p>
        </w:tc>
        <w:tc>
          <w:tcPr>
            <w:tcW w:w="1008" w:type="pct"/>
            <w:tcBorders>
              <w:top w:val="nil"/>
              <w:left w:val="nil"/>
              <w:bottom w:val="single" w:sz="4" w:space="0" w:color="auto"/>
              <w:right w:val="single" w:sz="4" w:space="0" w:color="auto"/>
            </w:tcBorders>
            <w:shd w:val="clear" w:color="000000" w:fill="DCE6F1"/>
            <w:vAlign w:val="bottom"/>
            <w:hideMark/>
          </w:tcPr>
          <w:p w:rsidR="00245C4C" w:rsidRPr="00245C4C" w:rsidRDefault="00245C4C" w:rsidP="00245C4C">
            <w:pPr>
              <w:spacing w:after="0" w:line="240" w:lineRule="auto"/>
              <w:jc w:val="center"/>
              <w:rPr>
                <w:rFonts w:eastAsia="Times New Roman" w:cs="Arial"/>
                <w:b/>
                <w:bCs/>
                <w:color w:val="auto"/>
                <w:sz w:val="20"/>
                <w:szCs w:val="20"/>
                <w:lang w:eastAsia="ru-RU"/>
              </w:rPr>
            </w:pPr>
            <w:r w:rsidRPr="00245C4C">
              <w:rPr>
                <w:rFonts w:eastAsia="Times New Roman" w:cs="Arial"/>
                <w:b/>
                <w:bCs/>
                <w:color w:val="auto"/>
                <w:sz w:val="20"/>
                <w:szCs w:val="20"/>
                <w:lang w:eastAsia="ru-RU"/>
              </w:rPr>
              <w:t>с НДС</w:t>
            </w:r>
          </w:p>
        </w:tc>
        <w:tc>
          <w:tcPr>
            <w:tcW w:w="1537" w:type="pct"/>
            <w:vMerge/>
            <w:tcBorders>
              <w:top w:val="single" w:sz="4" w:space="0" w:color="auto"/>
              <w:left w:val="single" w:sz="4" w:space="0" w:color="auto"/>
              <w:bottom w:val="single" w:sz="4" w:space="0" w:color="000000"/>
              <w:right w:val="single" w:sz="4" w:space="0" w:color="auto"/>
            </w:tcBorders>
            <w:vAlign w:val="center"/>
            <w:hideMark/>
          </w:tcPr>
          <w:p w:rsidR="00245C4C" w:rsidRPr="00245C4C" w:rsidRDefault="00245C4C" w:rsidP="00245C4C">
            <w:pPr>
              <w:spacing w:after="0" w:line="240" w:lineRule="auto"/>
              <w:jc w:val="center"/>
              <w:rPr>
                <w:rFonts w:eastAsia="Times New Roman" w:cs="Arial"/>
                <w:b/>
                <w:bCs/>
                <w:color w:val="auto"/>
                <w:sz w:val="20"/>
                <w:szCs w:val="20"/>
                <w:lang w:eastAsia="ru-RU"/>
              </w:rPr>
            </w:pPr>
          </w:p>
        </w:tc>
      </w:tr>
      <w:tr w:rsidR="00245C4C" w:rsidRPr="00245C4C" w:rsidTr="00245C4C">
        <w:trPr>
          <w:trHeight w:val="258"/>
        </w:trPr>
        <w:tc>
          <w:tcPr>
            <w:tcW w:w="1497" w:type="pct"/>
            <w:tcBorders>
              <w:top w:val="nil"/>
              <w:left w:val="single" w:sz="4" w:space="0" w:color="auto"/>
              <w:bottom w:val="single" w:sz="4" w:space="0" w:color="auto"/>
              <w:right w:val="single" w:sz="4" w:space="0" w:color="auto"/>
            </w:tcBorders>
            <w:shd w:val="clear" w:color="auto" w:fill="auto"/>
            <w:noWrap/>
            <w:vAlign w:val="bottom"/>
            <w:hideMark/>
          </w:tcPr>
          <w:p w:rsidR="00245C4C" w:rsidRPr="00245C4C" w:rsidRDefault="00245C4C" w:rsidP="00245C4C">
            <w:pPr>
              <w:spacing w:after="0" w:line="240" w:lineRule="auto"/>
              <w:rPr>
                <w:rFonts w:eastAsia="Times New Roman" w:cs="Arial"/>
                <w:color w:val="auto"/>
                <w:sz w:val="20"/>
                <w:szCs w:val="20"/>
                <w:lang w:eastAsia="ru-RU"/>
              </w:rPr>
            </w:pPr>
            <w:r w:rsidRPr="00245C4C">
              <w:rPr>
                <w:rFonts w:eastAsia="Times New Roman" w:cs="Arial"/>
                <w:color w:val="auto"/>
                <w:sz w:val="20"/>
                <w:szCs w:val="20"/>
                <w:lang w:eastAsia="ru-RU"/>
              </w:rPr>
              <w:t>Обои</w:t>
            </w:r>
          </w:p>
        </w:tc>
        <w:tc>
          <w:tcPr>
            <w:tcW w:w="469" w:type="pct"/>
            <w:tcBorders>
              <w:top w:val="nil"/>
              <w:left w:val="nil"/>
              <w:bottom w:val="single" w:sz="4" w:space="0" w:color="auto"/>
              <w:right w:val="single" w:sz="4" w:space="0" w:color="auto"/>
            </w:tcBorders>
            <w:shd w:val="clear" w:color="auto" w:fill="auto"/>
            <w:noWrap/>
            <w:vAlign w:val="bottom"/>
            <w:hideMark/>
          </w:tcPr>
          <w:p w:rsidR="00245C4C" w:rsidRPr="00245C4C" w:rsidRDefault="00BF645B" w:rsidP="00245C4C">
            <w:pPr>
              <w:spacing w:after="0" w:line="240" w:lineRule="auto"/>
              <w:jc w:val="center"/>
              <w:rPr>
                <w:rFonts w:eastAsia="Times New Roman" w:cs="Arial"/>
                <w:color w:val="auto"/>
                <w:sz w:val="20"/>
                <w:szCs w:val="20"/>
                <w:lang w:eastAsia="ru-RU"/>
              </w:rPr>
            </w:pPr>
            <w:r>
              <w:rPr>
                <w:rFonts w:eastAsia="Times New Roman" w:cs="Arial"/>
                <w:color w:val="auto"/>
                <w:sz w:val="20"/>
                <w:szCs w:val="20"/>
                <w:lang w:eastAsia="ru-RU"/>
              </w:rPr>
              <w:t>рулон</w:t>
            </w:r>
          </w:p>
        </w:tc>
        <w:tc>
          <w:tcPr>
            <w:tcW w:w="489" w:type="pct"/>
            <w:tcBorders>
              <w:top w:val="nil"/>
              <w:left w:val="nil"/>
              <w:bottom w:val="single" w:sz="4" w:space="0" w:color="auto"/>
              <w:right w:val="single" w:sz="4" w:space="0" w:color="auto"/>
            </w:tcBorders>
            <w:shd w:val="clear" w:color="auto" w:fill="auto"/>
            <w:noWrap/>
            <w:vAlign w:val="bottom"/>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1 500</w:t>
            </w:r>
          </w:p>
        </w:tc>
        <w:tc>
          <w:tcPr>
            <w:tcW w:w="1008" w:type="pct"/>
            <w:tcBorders>
              <w:top w:val="nil"/>
              <w:left w:val="nil"/>
              <w:bottom w:val="single" w:sz="4" w:space="0" w:color="auto"/>
              <w:right w:val="single" w:sz="4" w:space="0" w:color="auto"/>
            </w:tcBorders>
            <w:shd w:val="clear" w:color="auto" w:fill="auto"/>
            <w:noWrap/>
            <w:vAlign w:val="bottom"/>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1 680</w:t>
            </w:r>
          </w:p>
        </w:tc>
        <w:tc>
          <w:tcPr>
            <w:tcW w:w="1537" w:type="pct"/>
            <w:tcBorders>
              <w:top w:val="nil"/>
              <w:left w:val="nil"/>
              <w:bottom w:val="single" w:sz="4" w:space="0" w:color="auto"/>
              <w:right w:val="single" w:sz="4" w:space="0" w:color="auto"/>
            </w:tcBorders>
            <w:shd w:val="clear" w:color="auto" w:fill="auto"/>
            <w:noWrap/>
            <w:vAlign w:val="bottom"/>
            <w:hideMark/>
          </w:tcPr>
          <w:p w:rsidR="00245C4C" w:rsidRPr="00245C4C" w:rsidRDefault="00245C4C" w:rsidP="00245C4C">
            <w:pPr>
              <w:spacing w:after="0" w:line="240" w:lineRule="auto"/>
              <w:jc w:val="center"/>
              <w:rPr>
                <w:rFonts w:eastAsia="Times New Roman" w:cs="Arial"/>
                <w:color w:val="auto"/>
                <w:sz w:val="20"/>
                <w:szCs w:val="20"/>
                <w:lang w:eastAsia="ru-RU"/>
              </w:rPr>
            </w:pPr>
            <w:r w:rsidRPr="00245C4C">
              <w:rPr>
                <w:rFonts w:eastAsia="Times New Roman" w:cs="Arial"/>
                <w:color w:val="auto"/>
                <w:sz w:val="20"/>
                <w:szCs w:val="20"/>
                <w:lang w:eastAsia="ru-RU"/>
              </w:rPr>
              <w:t>длина 10 м, ширина 70 см</w:t>
            </w:r>
          </w:p>
        </w:tc>
      </w:tr>
    </w:tbl>
    <w:p w:rsidR="00632EDD" w:rsidRDefault="00632EDD" w:rsidP="00632EDD">
      <w:pPr>
        <w:spacing w:after="0" w:line="360" w:lineRule="auto"/>
        <w:ind w:firstLine="284"/>
        <w:jc w:val="both"/>
      </w:pPr>
    </w:p>
    <w:p w:rsidR="00632EDD" w:rsidRDefault="00202725" w:rsidP="00632EDD">
      <w:pPr>
        <w:spacing w:after="0" w:line="360" w:lineRule="auto"/>
        <w:ind w:firstLine="284"/>
        <w:jc w:val="both"/>
      </w:pPr>
      <w:r>
        <w:t xml:space="preserve">Цены на </w:t>
      </w:r>
      <w:r w:rsidR="00CB5D1E">
        <w:t>продукцию</w:t>
      </w:r>
      <w:r>
        <w:t xml:space="preserve"> рассчитаны исходя из среднерыночных цен в </w:t>
      </w:r>
      <w:r w:rsidR="00245C4C">
        <w:t>Западно - Казахстанской</w:t>
      </w:r>
      <w:r w:rsidR="009C2024">
        <w:t xml:space="preserve"> области.</w:t>
      </w:r>
    </w:p>
    <w:p w:rsidR="0019321F" w:rsidRPr="0021574E" w:rsidRDefault="0019321F" w:rsidP="00B4242B">
      <w:pPr>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4" w:name="_Toc372818442"/>
      <w:r w:rsidRPr="0021574E">
        <w:rPr>
          <w:rFonts w:ascii="Arial" w:hAnsi="Arial" w:cs="Arial"/>
          <w:color w:val="000000" w:themeColor="text1"/>
          <w:sz w:val="32"/>
          <w:szCs w:val="32"/>
        </w:rPr>
        <w:lastRenderedPageBreak/>
        <w:t>4. Маркетинговый план</w:t>
      </w:r>
      <w:bookmarkEnd w:id="14"/>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15" w:name="_Toc372818443"/>
      <w:r w:rsidRPr="0021574E">
        <w:rPr>
          <w:rFonts w:ascii="Arial" w:hAnsi="Arial" w:cs="Arial"/>
          <w:color w:val="000000" w:themeColor="text1"/>
          <w:sz w:val="24"/>
          <w:szCs w:val="24"/>
        </w:rPr>
        <w:t>4.1 Описание рынка продукции (услуг)</w:t>
      </w:r>
      <w:bookmarkEnd w:id="15"/>
    </w:p>
    <w:p w:rsidR="00AC57C8" w:rsidRPr="00185B1A" w:rsidRDefault="00AC57C8" w:rsidP="00AC57C8">
      <w:pPr>
        <w:spacing w:after="0" w:line="360" w:lineRule="auto"/>
        <w:ind w:firstLine="284"/>
        <w:rPr>
          <w:rFonts w:eastAsia="Calibri" w:cs="Times New Roman"/>
          <w:b/>
          <w:i/>
          <w:color w:val="000000"/>
        </w:rPr>
      </w:pPr>
      <w:r w:rsidRPr="00185B1A">
        <w:rPr>
          <w:rFonts w:eastAsia="Calibri" w:cs="Times New Roman"/>
          <w:b/>
          <w:i/>
          <w:color w:val="000000"/>
        </w:rPr>
        <w:t>Анализ строительной отрасли РК</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 xml:space="preserve">Ввиду того, что продукция, выпускаемая </w:t>
      </w:r>
      <w:r w:rsidR="00BD5D0F">
        <w:rPr>
          <w:rFonts w:eastAsia="Calibri" w:cs="Times New Roman"/>
          <w:color w:val="auto"/>
        </w:rPr>
        <w:t>предприятием,</w:t>
      </w:r>
      <w:r w:rsidRPr="00185B1A">
        <w:rPr>
          <w:rFonts w:eastAsia="Calibri" w:cs="Times New Roman"/>
          <w:color w:val="auto"/>
        </w:rPr>
        <w:t xml:space="preserve"> находит широкое применение в строительстве, целесообразно будет привести краткий обзор строительного рынка. </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В Казахстане динамично восстанавливается строительная отрасль, рост которой в 2011 году составил 2,7%. В 2012 году данный показатель не снизился. С 2011 года правительством Казахстана во главе с Каримом Масимовым реализуется Программа жилищного строительства на 2011-2014 годы, которая позволит обеспечить ежегодное строительство порядка 6 млн. кв. метров жилья. Всего за 4 года планируется построить 24,3 млн. кв. метров общей площади жилья, цена реализации жилья населению за 1 квадратный метр в чистовой отделке будет составлять: 142,5 тыс. тенге в городе Алматы, 112,5 тыс. тенге в городах Астана и Актау, 90 тыс. тенге в остальных регионах. В эти годы за счет целевых трансфертов из республиканского бюджета будет построено 558,7 тыс. кв. метров арендного жилья, а через систему жилстройсбережений в 2011-2013 годах — 796,5 тыс. кв. метров жилья.</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Данная программа является продолжением Госпрограммы жилищного строительства на 2008 – 2010 годы, благодаря которой было введено в эксплуатацию 19,7 млн. кв. метров жилья, почти 535 тыс. казахстанцев улучшили свои жилищные условия.</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В среднем по республике цена одного квадратного метра продажи нового жил</w:t>
      </w:r>
      <w:r>
        <w:rPr>
          <w:rFonts w:eastAsia="Calibri" w:cs="Times New Roman"/>
          <w:color w:val="auto"/>
        </w:rPr>
        <w:t xml:space="preserve">ья составила 162,4 тыс. тенге, </w:t>
      </w:r>
      <w:r w:rsidRPr="00185B1A">
        <w:rPr>
          <w:rFonts w:eastAsia="Calibri" w:cs="Times New Roman"/>
          <w:color w:val="auto"/>
        </w:rPr>
        <w:t>пере</w:t>
      </w:r>
      <w:r>
        <w:rPr>
          <w:rFonts w:eastAsia="Calibri" w:cs="Times New Roman"/>
          <w:color w:val="auto"/>
        </w:rPr>
        <w:t xml:space="preserve">продажи благоустроенного жилья </w:t>
      </w:r>
      <w:r w:rsidRPr="00185B1A">
        <w:rPr>
          <w:rFonts w:eastAsia="Calibri" w:cs="Times New Roman"/>
          <w:color w:val="auto"/>
        </w:rPr>
        <w:t>– 118,8 тыс. тенге, небла</w:t>
      </w:r>
      <w:r>
        <w:rPr>
          <w:rFonts w:eastAsia="Calibri" w:cs="Times New Roman"/>
          <w:color w:val="auto"/>
        </w:rPr>
        <w:t>гоустроенного – 69,8 тыс. тенге.</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В следующей таблице представлен объем выполненных строительных работ по регионам республики.</w:t>
      </w:r>
    </w:p>
    <w:p w:rsidR="00AC57C8" w:rsidRPr="008A09F2" w:rsidRDefault="00AC57C8" w:rsidP="00AC57C8">
      <w:pPr>
        <w:pStyle w:val="af0"/>
        <w:spacing w:before="120"/>
        <w:ind w:firstLine="284"/>
        <w:rPr>
          <w:bCs w:val="0"/>
          <w:color w:val="000000" w:themeColor="text1"/>
          <w:sz w:val="20"/>
          <w:szCs w:val="22"/>
        </w:rPr>
      </w:pPr>
      <w:bookmarkStart w:id="16" w:name="_Toc333265588"/>
      <w:bookmarkStart w:id="17" w:name="_Toc333838478"/>
      <w:bookmarkStart w:id="18" w:name="_Toc334470012"/>
      <w:bookmarkStart w:id="19" w:name="_Toc359004811"/>
      <w:bookmarkStart w:id="20" w:name="_Toc360281037"/>
      <w:bookmarkStart w:id="21" w:name="_Toc361335450"/>
      <w:bookmarkStart w:id="22" w:name="_Toc362875470"/>
      <w:bookmarkStart w:id="23" w:name="_Toc372818471"/>
      <w:r w:rsidRPr="008A09F2">
        <w:rPr>
          <w:bCs w:val="0"/>
          <w:color w:val="000000" w:themeColor="text1"/>
          <w:sz w:val="20"/>
          <w:szCs w:val="22"/>
        </w:rPr>
        <w:t xml:space="preserve">Таблица </w:t>
      </w:r>
      <w:r w:rsidRPr="008A09F2">
        <w:rPr>
          <w:bCs w:val="0"/>
          <w:color w:val="000000" w:themeColor="text1"/>
          <w:sz w:val="20"/>
          <w:szCs w:val="22"/>
        </w:rPr>
        <w:fldChar w:fldCharType="begin"/>
      </w:r>
      <w:r w:rsidRPr="008A09F2">
        <w:rPr>
          <w:bCs w:val="0"/>
          <w:color w:val="000000" w:themeColor="text1"/>
          <w:sz w:val="20"/>
          <w:szCs w:val="22"/>
        </w:rPr>
        <w:instrText xml:space="preserve"> SEQ Таблица \* ARABIC </w:instrText>
      </w:r>
      <w:r w:rsidRPr="008A09F2">
        <w:rPr>
          <w:bCs w:val="0"/>
          <w:color w:val="000000" w:themeColor="text1"/>
          <w:sz w:val="20"/>
          <w:szCs w:val="22"/>
        </w:rPr>
        <w:fldChar w:fldCharType="separate"/>
      </w:r>
      <w:r w:rsidR="008B5E01">
        <w:rPr>
          <w:bCs w:val="0"/>
          <w:noProof/>
          <w:color w:val="000000" w:themeColor="text1"/>
          <w:sz w:val="20"/>
          <w:szCs w:val="22"/>
        </w:rPr>
        <w:t>3</w:t>
      </w:r>
      <w:r w:rsidRPr="008A09F2">
        <w:rPr>
          <w:bCs w:val="0"/>
          <w:color w:val="000000" w:themeColor="text1"/>
          <w:sz w:val="20"/>
          <w:szCs w:val="22"/>
        </w:rPr>
        <w:fldChar w:fldCharType="end"/>
      </w:r>
      <w:r w:rsidRPr="008A09F2">
        <w:rPr>
          <w:bCs w:val="0"/>
          <w:color w:val="000000" w:themeColor="text1"/>
          <w:sz w:val="20"/>
          <w:szCs w:val="22"/>
        </w:rPr>
        <w:t xml:space="preserve"> - Объем выполненных строительных работ</w:t>
      </w:r>
      <w:r w:rsidR="00CB5D1E">
        <w:rPr>
          <w:bCs w:val="0"/>
          <w:color w:val="000000" w:themeColor="text1"/>
          <w:sz w:val="20"/>
          <w:szCs w:val="22"/>
        </w:rPr>
        <w:t xml:space="preserve"> в РК</w:t>
      </w:r>
      <w:r w:rsidRPr="008A09F2">
        <w:rPr>
          <w:bCs w:val="0"/>
          <w:color w:val="000000" w:themeColor="text1"/>
          <w:sz w:val="20"/>
          <w:szCs w:val="22"/>
        </w:rPr>
        <w:t>*, млн. тенге</w:t>
      </w:r>
      <w:bookmarkEnd w:id="16"/>
      <w:bookmarkEnd w:id="17"/>
      <w:bookmarkEnd w:id="18"/>
      <w:bookmarkEnd w:id="19"/>
      <w:bookmarkEnd w:id="20"/>
      <w:bookmarkEnd w:id="21"/>
      <w:bookmarkEnd w:id="22"/>
      <w:bookmarkEnd w:id="23"/>
    </w:p>
    <w:tbl>
      <w:tblPr>
        <w:tblW w:w="5092" w:type="pct"/>
        <w:tblLayout w:type="fixed"/>
        <w:tblLook w:val="04A0" w:firstRow="1" w:lastRow="0" w:firstColumn="1" w:lastColumn="0" w:noHBand="0" w:noVBand="1"/>
      </w:tblPr>
      <w:tblGrid>
        <w:gridCol w:w="2474"/>
        <w:gridCol w:w="1039"/>
        <w:gridCol w:w="1039"/>
        <w:gridCol w:w="1039"/>
        <w:gridCol w:w="1039"/>
        <w:gridCol w:w="1039"/>
        <w:gridCol w:w="1039"/>
        <w:gridCol w:w="1039"/>
      </w:tblGrid>
      <w:tr w:rsidR="00AC57C8" w:rsidRPr="00185B1A" w:rsidTr="00BD5D0F">
        <w:trPr>
          <w:trHeight w:val="86"/>
        </w:trPr>
        <w:tc>
          <w:tcPr>
            <w:tcW w:w="1269" w:type="pct"/>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AC57C8" w:rsidRPr="00185B1A" w:rsidRDefault="00AC57C8" w:rsidP="00BD5D0F">
            <w:pPr>
              <w:spacing w:after="0" w:line="240" w:lineRule="auto"/>
              <w:jc w:val="both"/>
              <w:rPr>
                <w:rFonts w:eastAsia="Times New Roman" w:cs="Arial"/>
                <w:b/>
                <w:bCs/>
                <w:color w:val="000000"/>
                <w:sz w:val="20"/>
                <w:szCs w:val="20"/>
                <w:lang w:eastAsia="ru-RU"/>
              </w:rPr>
            </w:pPr>
            <w:r w:rsidRPr="00185B1A">
              <w:rPr>
                <w:rFonts w:eastAsia="Times New Roman" w:cs="Arial"/>
                <w:b/>
                <w:bCs/>
                <w:color w:val="000000"/>
                <w:sz w:val="20"/>
                <w:szCs w:val="20"/>
                <w:lang w:eastAsia="ru-RU"/>
              </w:rPr>
              <w:t>Регионы</w:t>
            </w:r>
          </w:p>
        </w:tc>
        <w:tc>
          <w:tcPr>
            <w:tcW w:w="533"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2006</w:t>
            </w:r>
          </w:p>
        </w:tc>
        <w:tc>
          <w:tcPr>
            <w:tcW w:w="533"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2007</w:t>
            </w:r>
          </w:p>
        </w:tc>
        <w:tc>
          <w:tcPr>
            <w:tcW w:w="533" w:type="pct"/>
            <w:tcBorders>
              <w:top w:val="single" w:sz="8" w:space="0" w:color="auto"/>
              <w:left w:val="nil"/>
              <w:bottom w:val="single" w:sz="8" w:space="0" w:color="auto"/>
              <w:right w:val="single" w:sz="8" w:space="0" w:color="auto"/>
            </w:tcBorders>
            <w:shd w:val="clear" w:color="auto" w:fill="DBE5F1"/>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2008</w:t>
            </w:r>
          </w:p>
        </w:tc>
        <w:tc>
          <w:tcPr>
            <w:tcW w:w="533"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2009</w:t>
            </w:r>
          </w:p>
        </w:tc>
        <w:tc>
          <w:tcPr>
            <w:tcW w:w="533" w:type="pct"/>
            <w:tcBorders>
              <w:top w:val="single" w:sz="8" w:space="0" w:color="auto"/>
              <w:left w:val="nil"/>
              <w:bottom w:val="single" w:sz="8" w:space="0" w:color="auto"/>
              <w:right w:val="single" w:sz="8" w:space="0" w:color="auto"/>
            </w:tcBorders>
            <w:shd w:val="clear" w:color="auto" w:fill="DBE5F1"/>
            <w:vAlign w:val="center"/>
            <w:hideMark/>
          </w:tcPr>
          <w:p w:rsidR="00AC57C8" w:rsidRPr="00185B1A" w:rsidRDefault="00AC57C8" w:rsidP="00BD5D0F">
            <w:pPr>
              <w:spacing w:after="0" w:line="240" w:lineRule="auto"/>
              <w:jc w:val="center"/>
              <w:rPr>
                <w:rFonts w:eastAsia="Times New Roman" w:cs="Arial"/>
                <w:b/>
                <w:bCs/>
                <w:color w:val="000000"/>
                <w:sz w:val="20"/>
                <w:szCs w:val="18"/>
                <w:lang w:eastAsia="ru-RU"/>
              </w:rPr>
            </w:pPr>
            <w:r w:rsidRPr="00185B1A">
              <w:rPr>
                <w:rFonts w:eastAsia="Times New Roman" w:cs="Arial"/>
                <w:b/>
                <w:bCs/>
                <w:color w:val="000000"/>
                <w:sz w:val="20"/>
                <w:szCs w:val="18"/>
                <w:lang w:eastAsia="ru-RU"/>
              </w:rPr>
              <w:t>2010</w:t>
            </w:r>
          </w:p>
        </w:tc>
        <w:tc>
          <w:tcPr>
            <w:tcW w:w="533" w:type="pct"/>
            <w:tcBorders>
              <w:top w:val="single" w:sz="8" w:space="0" w:color="auto"/>
              <w:left w:val="nil"/>
              <w:bottom w:val="single" w:sz="8" w:space="0" w:color="auto"/>
              <w:right w:val="single" w:sz="8" w:space="0" w:color="auto"/>
            </w:tcBorders>
            <w:shd w:val="clear" w:color="auto" w:fill="DBE5F1"/>
            <w:vAlign w:val="center"/>
            <w:hideMark/>
          </w:tcPr>
          <w:p w:rsidR="00AC57C8" w:rsidRPr="00185B1A" w:rsidRDefault="00AC57C8" w:rsidP="00BD5D0F">
            <w:pPr>
              <w:spacing w:after="0" w:line="240" w:lineRule="auto"/>
              <w:jc w:val="center"/>
              <w:rPr>
                <w:rFonts w:eastAsia="Times New Roman" w:cs="Arial"/>
                <w:b/>
                <w:bCs/>
                <w:color w:val="000000"/>
                <w:sz w:val="20"/>
                <w:szCs w:val="18"/>
                <w:lang w:eastAsia="ru-RU"/>
              </w:rPr>
            </w:pPr>
            <w:r w:rsidRPr="00185B1A">
              <w:rPr>
                <w:rFonts w:eastAsia="Times New Roman" w:cs="Arial"/>
                <w:b/>
                <w:bCs/>
                <w:color w:val="000000"/>
                <w:sz w:val="20"/>
                <w:szCs w:val="18"/>
                <w:lang w:eastAsia="ru-RU"/>
              </w:rPr>
              <w:t>2011</w:t>
            </w:r>
          </w:p>
        </w:tc>
        <w:tc>
          <w:tcPr>
            <w:tcW w:w="533" w:type="pct"/>
            <w:tcBorders>
              <w:top w:val="single" w:sz="8" w:space="0" w:color="auto"/>
              <w:left w:val="nil"/>
              <w:bottom w:val="single" w:sz="8" w:space="0" w:color="auto"/>
              <w:right w:val="single" w:sz="8" w:space="0" w:color="auto"/>
            </w:tcBorders>
            <w:shd w:val="clear" w:color="auto" w:fill="DBE5F1"/>
          </w:tcPr>
          <w:p w:rsidR="00AC57C8" w:rsidRPr="00185B1A" w:rsidRDefault="00AC57C8" w:rsidP="00BD5D0F">
            <w:pPr>
              <w:spacing w:after="0" w:line="240" w:lineRule="auto"/>
              <w:jc w:val="center"/>
              <w:rPr>
                <w:rFonts w:eastAsia="Times New Roman" w:cs="Arial"/>
                <w:b/>
                <w:bCs/>
                <w:color w:val="000000"/>
                <w:sz w:val="20"/>
                <w:szCs w:val="18"/>
                <w:lang w:eastAsia="ru-RU"/>
              </w:rPr>
            </w:pPr>
            <w:r w:rsidRPr="00185B1A">
              <w:rPr>
                <w:rFonts w:eastAsia="Times New Roman" w:cs="Arial"/>
                <w:b/>
                <w:bCs/>
                <w:color w:val="000000"/>
                <w:sz w:val="20"/>
                <w:szCs w:val="18"/>
                <w:lang w:eastAsia="ru-RU"/>
              </w:rPr>
              <w:t>2012</w:t>
            </w:r>
          </w:p>
        </w:tc>
      </w:tr>
      <w:tr w:rsidR="00AC57C8" w:rsidRPr="00185B1A" w:rsidTr="00BD5D0F">
        <w:trPr>
          <w:trHeight w:val="255"/>
        </w:trPr>
        <w:tc>
          <w:tcPr>
            <w:tcW w:w="1269" w:type="pct"/>
            <w:tcBorders>
              <w:top w:val="nil"/>
              <w:left w:val="single" w:sz="4" w:space="0" w:color="auto"/>
              <w:bottom w:val="single" w:sz="4" w:space="0" w:color="auto"/>
              <w:right w:val="single" w:sz="4" w:space="0" w:color="auto"/>
            </w:tcBorders>
            <w:shd w:val="clear" w:color="auto" w:fill="auto"/>
            <w:vAlign w:val="bottom"/>
            <w:hideMark/>
          </w:tcPr>
          <w:p w:rsidR="00AC57C8" w:rsidRPr="00185B1A" w:rsidRDefault="00AC57C8" w:rsidP="00BD5D0F">
            <w:pPr>
              <w:spacing w:after="0" w:line="240" w:lineRule="auto"/>
              <w:rPr>
                <w:rFonts w:eastAsia="Times New Roman" w:cs="Arial"/>
                <w:b/>
                <w:bCs/>
                <w:color w:val="000000"/>
                <w:sz w:val="20"/>
                <w:szCs w:val="20"/>
                <w:lang w:eastAsia="ru-RU"/>
              </w:rPr>
            </w:pPr>
            <w:r w:rsidRPr="00185B1A">
              <w:rPr>
                <w:rFonts w:eastAsia="Times New Roman" w:cs="Arial"/>
                <w:b/>
                <w:bCs/>
                <w:color w:val="000000"/>
                <w:sz w:val="20"/>
                <w:szCs w:val="20"/>
                <w:lang w:eastAsia="ru-RU"/>
              </w:rPr>
              <w:t>Республика Казахстан</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1 442 998</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1 622 706</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1 787 634</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1 821 819</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1 943 960</w:t>
            </w:r>
          </w:p>
        </w:tc>
        <w:tc>
          <w:tcPr>
            <w:tcW w:w="533" w:type="pct"/>
            <w:tcBorders>
              <w:top w:val="nil"/>
              <w:left w:val="nil"/>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2 085 137</w:t>
            </w:r>
          </w:p>
        </w:tc>
        <w:tc>
          <w:tcPr>
            <w:tcW w:w="533" w:type="pct"/>
            <w:tcBorders>
              <w:top w:val="nil"/>
              <w:left w:val="nil"/>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b/>
                <w:bCs/>
                <w:color w:val="000000"/>
                <w:sz w:val="16"/>
                <w:szCs w:val="20"/>
                <w:lang w:eastAsia="ru-RU"/>
              </w:rPr>
            </w:pPr>
            <w:r w:rsidRPr="00185B1A">
              <w:rPr>
                <w:rFonts w:eastAsia="Times New Roman" w:cs="Arial"/>
                <w:b/>
                <w:bCs/>
                <w:color w:val="000000"/>
                <w:sz w:val="16"/>
                <w:szCs w:val="20"/>
                <w:lang w:eastAsia="ru-RU"/>
              </w:rPr>
              <w:t>2 261 473</w:t>
            </w:r>
          </w:p>
        </w:tc>
      </w:tr>
      <w:tr w:rsidR="00AC57C8" w:rsidRPr="00185B1A" w:rsidTr="00BD5D0F">
        <w:trPr>
          <w:trHeight w:val="255"/>
        </w:trPr>
        <w:tc>
          <w:tcPr>
            <w:tcW w:w="1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Алматинская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70 262</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75 381</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107 884</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109 176</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150 333</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173 138</w:t>
            </w:r>
          </w:p>
        </w:tc>
        <w:tc>
          <w:tcPr>
            <w:tcW w:w="533" w:type="pct"/>
            <w:tcBorders>
              <w:top w:val="single" w:sz="4" w:space="0" w:color="auto"/>
              <w:left w:val="nil"/>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184 869</w:t>
            </w:r>
          </w:p>
        </w:tc>
      </w:tr>
      <w:tr w:rsidR="00AC57C8" w:rsidRPr="00185B1A" w:rsidTr="00BD5D0F">
        <w:trPr>
          <w:trHeight w:val="255"/>
        </w:trPr>
        <w:tc>
          <w:tcPr>
            <w:tcW w:w="12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Атырауская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246 057</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176 666</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304 077</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310 457</w:t>
            </w:r>
          </w:p>
        </w:tc>
        <w:tc>
          <w:tcPr>
            <w:tcW w:w="533" w:type="pct"/>
            <w:tcBorders>
              <w:top w:val="single" w:sz="4" w:space="0" w:color="auto"/>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352 882</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367 432</w:t>
            </w:r>
          </w:p>
        </w:tc>
        <w:tc>
          <w:tcPr>
            <w:tcW w:w="533" w:type="pct"/>
            <w:tcBorders>
              <w:top w:val="single" w:sz="4" w:space="0" w:color="auto"/>
              <w:left w:val="nil"/>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286 535</w:t>
            </w:r>
          </w:p>
        </w:tc>
      </w:tr>
      <w:tr w:rsidR="00245C4C" w:rsidRPr="00185B1A" w:rsidTr="00BD5D0F">
        <w:trPr>
          <w:trHeight w:val="255"/>
        </w:trPr>
        <w:tc>
          <w:tcPr>
            <w:tcW w:w="126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5C4C" w:rsidRPr="00245C4C" w:rsidRDefault="00245C4C" w:rsidP="001C4ED9">
            <w:pPr>
              <w:spacing w:after="0" w:line="240" w:lineRule="auto"/>
              <w:rPr>
                <w:rFonts w:eastAsia="Times New Roman" w:cs="Arial"/>
                <w:b/>
                <w:sz w:val="20"/>
                <w:szCs w:val="20"/>
                <w:lang w:eastAsia="ru-RU"/>
              </w:rPr>
            </w:pPr>
            <w:r w:rsidRPr="00245C4C">
              <w:rPr>
                <w:rFonts w:eastAsia="Times New Roman" w:cs="Arial"/>
                <w:b/>
                <w:sz w:val="20"/>
                <w:szCs w:val="20"/>
                <w:lang w:eastAsia="ru-RU"/>
              </w:rPr>
              <w:t>Западно-Казахстанская</w:t>
            </w:r>
          </w:p>
        </w:tc>
        <w:tc>
          <w:tcPr>
            <w:tcW w:w="533" w:type="pct"/>
            <w:tcBorders>
              <w:top w:val="single" w:sz="4" w:space="0" w:color="auto"/>
              <w:left w:val="nil"/>
              <w:bottom w:val="single" w:sz="4" w:space="0" w:color="auto"/>
              <w:right w:val="single" w:sz="4" w:space="0" w:color="auto"/>
            </w:tcBorders>
            <w:shd w:val="clear" w:color="auto" w:fill="auto"/>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66 762</w:t>
            </w:r>
          </w:p>
        </w:tc>
        <w:tc>
          <w:tcPr>
            <w:tcW w:w="533" w:type="pct"/>
            <w:tcBorders>
              <w:top w:val="single" w:sz="4" w:space="0" w:color="auto"/>
              <w:left w:val="nil"/>
              <w:bottom w:val="single" w:sz="4" w:space="0" w:color="auto"/>
              <w:right w:val="single" w:sz="4" w:space="0" w:color="auto"/>
            </w:tcBorders>
            <w:shd w:val="clear" w:color="auto" w:fill="auto"/>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62 003</w:t>
            </w:r>
          </w:p>
        </w:tc>
        <w:tc>
          <w:tcPr>
            <w:tcW w:w="533" w:type="pct"/>
            <w:tcBorders>
              <w:top w:val="single" w:sz="4" w:space="0" w:color="auto"/>
              <w:left w:val="nil"/>
              <w:bottom w:val="single" w:sz="4" w:space="0" w:color="auto"/>
              <w:right w:val="single" w:sz="4" w:space="0" w:color="auto"/>
            </w:tcBorders>
            <w:shd w:val="clear" w:color="auto" w:fill="auto"/>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51 722</w:t>
            </w:r>
          </w:p>
        </w:tc>
        <w:tc>
          <w:tcPr>
            <w:tcW w:w="533" w:type="pct"/>
            <w:tcBorders>
              <w:top w:val="single" w:sz="4" w:space="0" w:color="auto"/>
              <w:left w:val="nil"/>
              <w:bottom w:val="single" w:sz="4" w:space="0" w:color="auto"/>
              <w:right w:val="single" w:sz="4" w:space="0" w:color="auto"/>
            </w:tcBorders>
            <w:shd w:val="clear" w:color="auto" w:fill="auto"/>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58 227</w:t>
            </w:r>
          </w:p>
        </w:tc>
        <w:tc>
          <w:tcPr>
            <w:tcW w:w="533" w:type="pct"/>
            <w:tcBorders>
              <w:top w:val="single" w:sz="4" w:space="0" w:color="auto"/>
              <w:left w:val="nil"/>
              <w:bottom w:val="single" w:sz="4" w:space="0" w:color="auto"/>
              <w:right w:val="single" w:sz="4" w:space="0" w:color="auto"/>
            </w:tcBorders>
            <w:shd w:val="clear" w:color="auto" w:fill="auto"/>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64 493</w:t>
            </w:r>
          </w:p>
        </w:tc>
        <w:tc>
          <w:tcPr>
            <w:tcW w:w="533" w:type="pct"/>
            <w:tcBorders>
              <w:top w:val="single" w:sz="4" w:space="0" w:color="auto"/>
              <w:left w:val="nil"/>
              <w:bottom w:val="single" w:sz="4" w:space="0" w:color="auto"/>
              <w:right w:val="single" w:sz="4" w:space="0" w:color="auto"/>
            </w:tcBorders>
            <w:shd w:val="clear" w:color="auto" w:fill="auto"/>
            <w:noWrap/>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80 776</w:t>
            </w:r>
          </w:p>
        </w:tc>
        <w:tc>
          <w:tcPr>
            <w:tcW w:w="533" w:type="pct"/>
            <w:tcBorders>
              <w:top w:val="single" w:sz="4" w:space="0" w:color="auto"/>
              <w:left w:val="nil"/>
              <w:bottom w:val="single" w:sz="4" w:space="0" w:color="auto"/>
              <w:right w:val="single" w:sz="4" w:space="0" w:color="auto"/>
            </w:tcBorders>
            <w:vAlign w:val="center"/>
          </w:tcPr>
          <w:p w:rsidR="00245C4C" w:rsidRPr="00245C4C" w:rsidRDefault="00245C4C" w:rsidP="001C4ED9">
            <w:pPr>
              <w:spacing w:after="0" w:line="240" w:lineRule="auto"/>
              <w:jc w:val="center"/>
              <w:rPr>
                <w:rFonts w:eastAsia="Times New Roman" w:cs="Arial"/>
                <w:b/>
                <w:sz w:val="16"/>
                <w:szCs w:val="20"/>
                <w:lang w:eastAsia="ru-RU"/>
              </w:rPr>
            </w:pPr>
            <w:r w:rsidRPr="00245C4C">
              <w:rPr>
                <w:rFonts w:eastAsia="Times New Roman" w:cs="Arial"/>
                <w:b/>
                <w:sz w:val="16"/>
                <w:szCs w:val="20"/>
                <w:lang w:eastAsia="ru-RU"/>
              </w:rPr>
              <w:t>59 170</w:t>
            </w:r>
          </w:p>
        </w:tc>
      </w:tr>
      <w:tr w:rsidR="00AC57C8" w:rsidRPr="00185B1A" w:rsidTr="00BD5D0F">
        <w:trPr>
          <w:trHeight w:val="255"/>
        </w:trPr>
        <w:tc>
          <w:tcPr>
            <w:tcW w:w="1269"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г. Астана</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349 475</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373 920</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361 298</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304 839</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256 623</w:t>
            </w:r>
          </w:p>
        </w:tc>
        <w:tc>
          <w:tcPr>
            <w:tcW w:w="533" w:type="pct"/>
            <w:tcBorders>
              <w:top w:val="nil"/>
              <w:left w:val="nil"/>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286 111</w:t>
            </w:r>
          </w:p>
        </w:tc>
        <w:tc>
          <w:tcPr>
            <w:tcW w:w="533" w:type="pct"/>
            <w:tcBorders>
              <w:top w:val="nil"/>
              <w:left w:val="nil"/>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304 636</w:t>
            </w:r>
          </w:p>
        </w:tc>
      </w:tr>
      <w:tr w:rsidR="00AC57C8" w:rsidRPr="00185B1A" w:rsidTr="00BD5D0F">
        <w:trPr>
          <w:trHeight w:val="255"/>
        </w:trPr>
        <w:tc>
          <w:tcPr>
            <w:tcW w:w="1269"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г. Алматы</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338 936</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396 869</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273 297</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228 938</w:t>
            </w:r>
          </w:p>
        </w:tc>
        <w:tc>
          <w:tcPr>
            <w:tcW w:w="533"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212 368</w:t>
            </w:r>
          </w:p>
        </w:tc>
        <w:tc>
          <w:tcPr>
            <w:tcW w:w="533" w:type="pct"/>
            <w:tcBorders>
              <w:top w:val="nil"/>
              <w:left w:val="nil"/>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208 892</w:t>
            </w:r>
          </w:p>
        </w:tc>
        <w:tc>
          <w:tcPr>
            <w:tcW w:w="533" w:type="pct"/>
            <w:tcBorders>
              <w:top w:val="nil"/>
              <w:left w:val="nil"/>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16"/>
                <w:szCs w:val="20"/>
                <w:lang w:eastAsia="ru-RU"/>
              </w:rPr>
            </w:pPr>
            <w:r w:rsidRPr="00185B1A">
              <w:rPr>
                <w:rFonts w:eastAsia="Times New Roman" w:cs="Arial"/>
                <w:color w:val="000000"/>
                <w:sz w:val="16"/>
                <w:szCs w:val="20"/>
                <w:lang w:eastAsia="ru-RU"/>
              </w:rPr>
              <w:t>231 916</w:t>
            </w:r>
          </w:p>
        </w:tc>
      </w:tr>
    </w:tbl>
    <w:p w:rsidR="00AC57C8" w:rsidRPr="00185B1A" w:rsidRDefault="00AC57C8" w:rsidP="00AC57C8">
      <w:pPr>
        <w:spacing w:after="0" w:line="360" w:lineRule="auto"/>
        <w:ind w:firstLine="284"/>
        <w:jc w:val="right"/>
        <w:rPr>
          <w:rFonts w:eastAsia="Calibri" w:cs="Times New Roman"/>
          <w:i/>
          <w:color w:val="auto"/>
          <w:sz w:val="20"/>
        </w:rPr>
      </w:pPr>
      <w:r w:rsidRPr="00185B1A">
        <w:rPr>
          <w:rFonts w:eastAsia="Calibri" w:cs="Times New Roman"/>
          <w:i/>
          <w:color w:val="auto"/>
          <w:sz w:val="20"/>
        </w:rPr>
        <w:t>Источник: Агентство РК по статистике</w:t>
      </w:r>
    </w:p>
    <w:p w:rsidR="00AC57C8" w:rsidRDefault="00AC57C8" w:rsidP="00245C4C">
      <w:pPr>
        <w:spacing w:after="0" w:line="360" w:lineRule="auto"/>
        <w:ind w:firstLine="284"/>
        <w:jc w:val="both"/>
        <w:rPr>
          <w:rFonts w:eastAsia="Calibri" w:cs="Times New Roman"/>
          <w:color w:val="auto"/>
          <w:sz w:val="20"/>
        </w:rPr>
      </w:pPr>
      <w:r w:rsidRPr="00185B1A">
        <w:rPr>
          <w:rFonts w:eastAsia="Calibri" w:cs="Times New Roman"/>
          <w:color w:val="auto"/>
          <w:sz w:val="20"/>
        </w:rPr>
        <w:t>* - с 2006 года динамический ряд пересчитан в соответствии с классификатором ОКЭД 2008 года ВСТ 01 ред.2</w:t>
      </w:r>
    </w:p>
    <w:p w:rsidR="00CB5D1E" w:rsidRDefault="00CB5D1E" w:rsidP="00245C4C">
      <w:pPr>
        <w:spacing w:after="0" w:line="360" w:lineRule="auto"/>
        <w:ind w:firstLine="284"/>
        <w:jc w:val="both"/>
        <w:rPr>
          <w:rFonts w:eastAsia="Calibri" w:cs="Times New Roman"/>
          <w:color w:val="auto"/>
          <w:sz w:val="20"/>
        </w:rPr>
      </w:pPr>
    </w:p>
    <w:p w:rsidR="00CB5D1E" w:rsidRDefault="00CB5D1E" w:rsidP="00245C4C">
      <w:pPr>
        <w:spacing w:after="0" w:line="360" w:lineRule="auto"/>
        <w:ind w:firstLine="284"/>
        <w:jc w:val="both"/>
        <w:rPr>
          <w:rFonts w:eastAsia="Calibri" w:cs="Times New Roman"/>
          <w:color w:val="auto"/>
          <w:sz w:val="20"/>
        </w:rPr>
      </w:pPr>
    </w:p>
    <w:p w:rsidR="00CB5D1E" w:rsidRDefault="00CB5D1E" w:rsidP="00245C4C">
      <w:pPr>
        <w:spacing w:after="0" w:line="360" w:lineRule="auto"/>
        <w:ind w:firstLine="284"/>
        <w:jc w:val="both"/>
        <w:rPr>
          <w:rFonts w:eastAsia="Calibri" w:cs="Times New Roman"/>
          <w:color w:val="auto"/>
          <w:sz w:val="20"/>
        </w:rPr>
      </w:pPr>
    </w:p>
    <w:p w:rsidR="00AC57C8" w:rsidRDefault="00AC57C8" w:rsidP="00AC57C8">
      <w:pPr>
        <w:pStyle w:val="af0"/>
        <w:spacing w:before="120"/>
        <w:ind w:firstLine="284"/>
        <w:jc w:val="both"/>
        <w:rPr>
          <w:bCs w:val="0"/>
          <w:color w:val="000000" w:themeColor="text1"/>
          <w:sz w:val="20"/>
          <w:szCs w:val="22"/>
        </w:rPr>
      </w:pPr>
      <w:bookmarkStart w:id="24" w:name="_Toc362875558"/>
      <w:bookmarkStart w:id="25" w:name="_Toc372818491"/>
      <w:r w:rsidRPr="00F1548E">
        <w:rPr>
          <w:bCs w:val="0"/>
          <w:color w:val="000000" w:themeColor="text1"/>
          <w:sz w:val="20"/>
          <w:szCs w:val="22"/>
        </w:rPr>
        <w:lastRenderedPageBreak/>
        <w:t xml:space="preserve">Рисунок </w:t>
      </w:r>
      <w:r w:rsidRPr="00F1548E">
        <w:rPr>
          <w:bCs w:val="0"/>
          <w:color w:val="000000" w:themeColor="text1"/>
          <w:sz w:val="20"/>
          <w:szCs w:val="22"/>
        </w:rPr>
        <w:fldChar w:fldCharType="begin"/>
      </w:r>
      <w:r w:rsidRPr="00F1548E">
        <w:rPr>
          <w:bCs w:val="0"/>
          <w:color w:val="000000" w:themeColor="text1"/>
          <w:sz w:val="20"/>
          <w:szCs w:val="22"/>
        </w:rPr>
        <w:instrText xml:space="preserve"> SEQ Рисунок \* ARABIC </w:instrText>
      </w:r>
      <w:r w:rsidRPr="00F1548E">
        <w:rPr>
          <w:bCs w:val="0"/>
          <w:color w:val="000000" w:themeColor="text1"/>
          <w:sz w:val="20"/>
          <w:szCs w:val="22"/>
        </w:rPr>
        <w:fldChar w:fldCharType="separate"/>
      </w:r>
      <w:r w:rsidR="00AC4563">
        <w:rPr>
          <w:bCs w:val="0"/>
          <w:noProof/>
          <w:color w:val="000000" w:themeColor="text1"/>
          <w:sz w:val="20"/>
          <w:szCs w:val="22"/>
        </w:rPr>
        <w:t>1</w:t>
      </w:r>
      <w:r w:rsidRPr="00F1548E">
        <w:rPr>
          <w:bCs w:val="0"/>
          <w:color w:val="000000" w:themeColor="text1"/>
          <w:sz w:val="20"/>
          <w:szCs w:val="22"/>
        </w:rPr>
        <w:fldChar w:fldCharType="end"/>
      </w:r>
      <w:r w:rsidRPr="00F1548E">
        <w:rPr>
          <w:bCs w:val="0"/>
          <w:color w:val="000000" w:themeColor="text1"/>
          <w:sz w:val="20"/>
          <w:szCs w:val="22"/>
        </w:rPr>
        <w:t xml:space="preserve"> </w:t>
      </w:r>
      <w:r>
        <w:rPr>
          <w:bCs w:val="0"/>
          <w:color w:val="000000" w:themeColor="text1"/>
          <w:sz w:val="20"/>
          <w:szCs w:val="22"/>
        </w:rPr>
        <w:t>–</w:t>
      </w:r>
      <w:r w:rsidRPr="00F1548E">
        <w:rPr>
          <w:bCs w:val="0"/>
          <w:color w:val="000000" w:themeColor="text1"/>
          <w:sz w:val="20"/>
          <w:szCs w:val="22"/>
        </w:rPr>
        <w:t xml:space="preserve"> </w:t>
      </w:r>
      <w:r>
        <w:rPr>
          <w:bCs w:val="0"/>
          <w:color w:val="000000" w:themeColor="text1"/>
          <w:sz w:val="20"/>
          <w:szCs w:val="22"/>
        </w:rPr>
        <w:t>Динамика о</w:t>
      </w:r>
      <w:r w:rsidRPr="00F1548E">
        <w:rPr>
          <w:bCs w:val="0"/>
          <w:color w:val="000000" w:themeColor="text1"/>
          <w:sz w:val="20"/>
          <w:szCs w:val="22"/>
        </w:rPr>
        <w:t>бъем</w:t>
      </w:r>
      <w:r>
        <w:rPr>
          <w:bCs w:val="0"/>
          <w:color w:val="000000" w:themeColor="text1"/>
          <w:sz w:val="20"/>
          <w:szCs w:val="22"/>
        </w:rPr>
        <w:t>а</w:t>
      </w:r>
      <w:r w:rsidRPr="00F1548E">
        <w:rPr>
          <w:bCs w:val="0"/>
          <w:color w:val="000000" w:themeColor="text1"/>
          <w:sz w:val="20"/>
          <w:szCs w:val="22"/>
        </w:rPr>
        <w:t xml:space="preserve"> выпол</w:t>
      </w:r>
      <w:r w:rsidR="00245C4C">
        <w:rPr>
          <w:bCs w:val="0"/>
          <w:color w:val="000000" w:themeColor="text1"/>
          <w:sz w:val="20"/>
          <w:szCs w:val="22"/>
        </w:rPr>
        <w:t>ненных строительных работ в Западно</w:t>
      </w:r>
      <w:r w:rsidRPr="00F1548E">
        <w:rPr>
          <w:bCs w:val="0"/>
          <w:color w:val="000000" w:themeColor="text1"/>
          <w:sz w:val="20"/>
          <w:szCs w:val="22"/>
        </w:rPr>
        <w:t xml:space="preserve"> – Казахстанской области, млн. тенге</w:t>
      </w:r>
      <w:bookmarkEnd w:id="24"/>
      <w:bookmarkEnd w:id="25"/>
    </w:p>
    <w:p w:rsidR="00AC57C8" w:rsidRDefault="00AC57C8" w:rsidP="00AC57C8">
      <w:pPr>
        <w:jc w:val="center"/>
      </w:pPr>
      <w:r>
        <w:rPr>
          <w:noProof/>
          <w:lang w:eastAsia="ru-RU"/>
        </w:rPr>
        <w:drawing>
          <wp:inline distT="0" distB="0" distL="0" distR="0" wp14:anchorId="67BC65E8" wp14:editId="419E6081">
            <wp:extent cx="4485736" cy="2562046"/>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57C8" w:rsidRPr="00185B1A" w:rsidRDefault="00AC57C8" w:rsidP="00AC57C8">
      <w:pPr>
        <w:spacing w:after="0" w:line="360" w:lineRule="auto"/>
        <w:ind w:firstLine="284"/>
        <w:jc w:val="center"/>
        <w:rPr>
          <w:rFonts w:eastAsia="Calibri" w:cs="Times New Roman"/>
          <w:i/>
          <w:color w:val="auto"/>
          <w:sz w:val="20"/>
        </w:rPr>
      </w:pPr>
      <w:r>
        <w:rPr>
          <w:rFonts w:eastAsia="Calibri" w:cs="Times New Roman"/>
          <w:i/>
          <w:color w:val="auto"/>
          <w:sz w:val="20"/>
        </w:rPr>
        <w:t xml:space="preserve">                                                   </w:t>
      </w:r>
      <w:r w:rsidRPr="00185B1A">
        <w:rPr>
          <w:rFonts w:eastAsia="Calibri" w:cs="Times New Roman"/>
          <w:i/>
          <w:color w:val="auto"/>
          <w:sz w:val="20"/>
        </w:rPr>
        <w:t>Источник: Агентство РК по статистике</w:t>
      </w:r>
    </w:p>
    <w:p w:rsidR="00AC57C8" w:rsidRPr="00F1548E" w:rsidRDefault="00AC57C8" w:rsidP="00AC57C8">
      <w:pPr>
        <w:spacing w:after="0" w:line="360" w:lineRule="auto"/>
      </w:pPr>
    </w:p>
    <w:p w:rsidR="00AC57C8" w:rsidRPr="00185B1A" w:rsidRDefault="00920C51" w:rsidP="00AC57C8">
      <w:pPr>
        <w:spacing w:after="0" w:line="360" w:lineRule="auto"/>
        <w:ind w:firstLine="284"/>
        <w:jc w:val="both"/>
        <w:rPr>
          <w:rFonts w:eastAsia="Calibri" w:cs="Times New Roman"/>
          <w:color w:val="auto"/>
        </w:rPr>
      </w:pPr>
      <w:r>
        <w:rPr>
          <w:rFonts w:eastAsia="Calibri" w:cs="Times New Roman"/>
          <w:color w:val="000000"/>
        </w:rPr>
        <w:t>Итак, по результатам рисунка</w:t>
      </w:r>
      <w:r w:rsidR="00AC57C8" w:rsidRPr="00185B1A">
        <w:rPr>
          <w:rFonts w:eastAsia="Calibri" w:cs="Times New Roman"/>
          <w:color w:val="000000"/>
        </w:rPr>
        <w:t xml:space="preserve"> видно, что объем строительных работ в РК в 2012 году составил 2 261 473 млн. тенге. В </w:t>
      </w:r>
      <w:r w:rsidR="00245C4C">
        <w:rPr>
          <w:rFonts w:eastAsia="Calibri" w:cs="Times New Roman"/>
          <w:color w:val="000000"/>
        </w:rPr>
        <w:t>Западно</w:t>
      </w:r>
      <w:r w:rsidR="00AC57C8">
        <w:rPr>
          <w:rFonts w:eastAsia="Calibri" w:cs="Times New Roman"/>
          <w:color w:val="000000"/>
        </w:rPr>
        <w:t xml:space="preserve"> – Казахстанской области</w:t>
      </w:r>
      <w:r w:rsidR="00AC57C8" w:rsidRPr="00185B1A">
        <w:rPr>
          <w:rFonts w:eastAsia="Calibri" w:cs="Times New Roman"/>
          <w:color w:val="000000"/>
        </w:rPr>
        <w:t xml:space="preserve"> этот показатель составляет </w:t>
      </w:r>
      <w:r w:rsidR="00245C4C">
        <w:rPr>
          <w:rFonts w:eastAsia="Calibri" w:cs="Times New Roman"/>
          <w:color w:val="000000"/>
        </w:rPr>
        <w:t>59 170</w:t>
      </w:r>
      <w:r w:rsidR="00AC57C8" w:rsidRPr="00185B1A">
        <w:rPr>
          <w:rFonts w:eastAsia="Calibri" w:cs="Times New Roman"/>
          <w:color w:val="000000"/>
        </w:rPr>
        <w:t xml:space="preserve">  млн. тенге.</w:t>
      </w: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В 2012 г. общая площадь введенных в эксплуатацию новых зданий составила 10 000,0 тыс. кв. м. Общая площадь введенных в эксплуатацию жилых зданий увеличилась по сравнению с 2011 годом на 3,2% и составила 6</w:t>
      </w:r>
      <w:r>
        <w:rPr>
          <w:rFonts w:eastAsia="Calibri" w:cs="Times New Roman"/>
          <w:color w:val="auto"/>
        </w:rPr>
        <w:t xml:space="preserve"> </w:t>
      </w:r>
      <w:r w:rsidRPr="00185B1A">
        <w:rPr>
          <w:rFonts w:eastAsia="Calibri" w:cs="Times New Roman"/>
          <w:color w:val="auto"/>
        </w:rPr>
        <w:t xml:space="preserve">741,9 тыс. кв. м. </w:t>
      </w:r>
    </w:p>
    <w:p w:rsidR="00AC57C8"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В 2012 г. в жилищное строительство было направлено 407,0 млрд. тенге, что на 8,4% меньше, чем в 2011 году. Большая часть жилья – 5 463,6 тыс. кв. м или 81,0% сдана в эксплуатацию частными застройщиками, из них населением 3 336,4 тыс. кв. м, что в общем объеме ввода составляет 49,5%.</w:t>
      </w:r>
    </w:p>
    <w:p w:rsidR="00AC57C8" w:rsidRPr="008A09F2" w:rsidRDefault="00AC57C8" w:rsidP="00AC57C8">
      <w:pPr>
        <w:pStyle w:val="af0"/>
        <w:spacing w:before="120"/>
        <w:ind w:firstLine="284"/>
        <w:jc w:val="both"/>
        <w:rPr>
          <w:bCs w:val="0"/>
          <w:color w:val="000000" w:themeColor="text1"/>
          <w:sz w:val="20"/>
          <w:szCs w:val="22"/>
        </w:rPr>
      </w:pPr>
      <w:bookmarkStart w:id="26" w:name="_Toc333265590"/>
      <w:bookmarkStart w:id="27" w:name="_Toc333838480"/>
      <w:bookmarkStart w:id="28" w:name="_Toc334470014"/>
      <w:bookmarkStart w:id="29" w:name="_Toc359004812"/>
      <w:bookmarkStart w:id="30" w:name="_Toc360281038"/>
      <w:bookmarkStart w:id="31" w:name="_Toc361335451"/>
      <w:bookmarkStart w:id="32" w:name="_Toc362875471"/>
      <w:bookmarkStart w:id="33" w:name="_Toc372818472"/>
      <w:r w:rsidRPr="008A09F2">
        <w:rPr>
          <w:bCs w:val="0"/>
          <w:color w:val="000000" w:themeColor="text1"/>
          <w:sz w:val="20"/>
          <w:szCs w:val="22"/>
        </w:rPr>
        <w:t xml:space="preserve">Таблица </w:t>
      </w:r>
      <w:r w:rsidRPr="008A09F2">
        <w:rPr>
          <w:bCs w:val="0"/>
          <w:color w:val="000000" w:themeColor="text1"/>
          <w:sz w:val="20"/>
          <w:szCs w:val="22"/>
        </w:rPr>
        <w:fldChar w:fldCharType="begin"/>
      </w:r>
      <w:r w:rsidRPr="008A09F2">
        <w:rPr>
          <w:bCs w:val="0"/>
          <w:color w:val="000000" w:themeColor="text1"/>
          <w:sz w:val="20"/>
          <w:szCs w:val="22"/>
        </w:rPr>
        <w:instrText xml:space="preserve"> SEQ Таблица \* ARABIC </w:instrText>
      </w:r>
      <w:r w:rsidRPr="008A09F2">
        <w:rPr>
          <w:bCs w:val="0"/>
          <w:color w:val="000000" w:themeColor="text1"/>
          <w:sz w:val="20"/>
          <w:szCs w:val="22"/>
        </w:rPr>
        <w:fldChar w:fldCharType="separate"/>
      </w:r>
      <w:r w:rsidR="008B5E01">
        <w:rPr>
          <w:bCs w:val="0"/>
          <w:noProof/>
          <w:color w:val="000000" w:themeColor="text1"/>
          <w:sz w:val="20"/>
          <w:szCs w:val="22"/>
        </w:rPr>
        <w:t>4</w:t>
      </w:r>
      <w:r w:rsidRPr="008A09F2">
        <w:rPr>
          <w:bCs w:val="0"/>
          <w:color w:val="000000" w:themeColor="text1"/>
          <w:sz w:val="20"/>
          <w:szCs w:val="22"/>
        </w:rPr>
        <w:fldChar w:fldCharType="end"/>
      </w:r>
      <w:r w:rsidRPr="008A09F2">
        <w:rPr>
          <w:bCs w:val="0"/>
          <w:color w:val="000000" w:themeColor="text1"/>
          <w:sz w:val="20"/>
          <w:szCs w:val="22"/>
        </w:rPr>
        <w:t xml:space="preserve"> - Ввод в эксплуатацию общей площади жилых зданий</w:t>
      </w:r>
      <w:r w:rsidR="00CB5D1E">
        <w:rPr>
          <w:bCs w:val="0"/>
          <w:color w:val="000000" w:themeColor="text1"/>
          <w:sz w:val="20"/>
          <w:szCs w:val="22"/>
        </w:rPr>
        <w:t xml:space="preserve"> в РК</w:t>
      </w:r>
      <w:r w:rsidRPr="008A09F2">
        <w:rPr>
          <w:bCs w:val="0"/>
          <w:color w:val="000000" w:themeColor="text1"/>
          <w:sz w:val="20"/>
          <w:szCs w:val="22"/>
        </w:rPr>
        <w:t>, тыс. кв. м. общей площади</w:t>
      </w:r>
      <w:bookmarkEnd w:id="26"/>
      <w:bookmarkEnd w:id="27"/>
      <w:bookmarkEnd w:id="28"/>
      <w:bookmarkEnd w:id="29"/>
      <w:bookmarkEnd w:id="30"/>
      <w:bookmarkEnd w:id="31"/>
      <w:bookmarkEnd w:id="32"/>
      <w:bookmarkEnd w:id="33"/>
    </w:p>
    <w:tbl>
      <w:tblPr>
        <w:tblW w:w="5000" w:type="pct"/>
        <w:tblLook w:val="04A0" w:firstRow="1" w:lastRow="0" w:firstColumn="1" w:lastColumn="0" w:noHBand="0" w:noVBand="1"/>
      </w:tblPr>
      <w:tblGrid>
        <w:gridCol w:w="2734"/>
        <w:gridCol w:w="844"/>
        <w:gridCol w:w="844"/>
        <w:gridCol w:w="844"/>
        <w:gridCol w:w="844"/>
        <w:gridCol w:w="844"/>
        <w:gridCol w:w="936"/>
        <w:gridCol w:w="844"/>
        <w:gridCol w:w="837"/>
      </w:tblGrid>
      <w:tr w:rsidR="00AC57C8" w:rsidRPr="00185B1A" w:rsidTr="00BD5D0F">
        <w:trPr>
          <w:trHeight w:val="54"/>
        </w:trPr>
        <w:tc>
          <w:tcPr>
            <w:tcW w:w="1428" w:type="pc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both"/>
              <w:rPr>
                <w:rFonts w:eastAsia="Times New Roman" w:cs="Arial"/>
                <w:b/>
                <w:color w:val="000000"/>
                <w:sz w:val="20"/>
                <w:szCs w:val="20"/>
                <w:lang w:eastAsia="ru-RU"/>
              </w:rPr>
            </w:pPr>
            <w:r w:rsidRPr="00185B1A">
              <w:rPr>
                <w:rFonts w:eastAsia="Times New Roman" w:cs="Arial"/>
                <w:b/>
                <w:color w:val="000000"/>
                <w:sz w:val="20"/>
                <w:szCs w:val="20"/>
                <w:lang w:eastAsia="ru-RU"/>
              </w:rPr>
              <w:t>Регионы</w:t>
            </w:r>
          </w:p>
        </w:tc>
        <w:tc>
          <w:tcPr>
            <w:tcW w:w="441"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2005</w:t>
            </w:r>
          </w:p>
        </w:tc>
        <w:tc>
          <w:tcPr>
            <w:tcW w:w="441"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2006</w:t>
            </w:r>
          </w:p>
        </w:tc>
        <w:tc>
          <w:tcPr>
            <w:tcW w:w="441" w:type="pct"/>
            <w:tcBorders>
              <w:top w:val="single" w:sz="8" w:space="0" w:color="auto"/>
              <w:left w:val="nil"/>
              <w:bottom w:val="single" w:sz="8" w:space="0" w:color="auto"/>
              <w:right w:val="single" w:sz="8" w:space="0" w:color="auto"/>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2007</w:t>
            </w:r>
          </w:p>
        </w:tc>
        <w:tc>
          <w:tcPr>
            <w:tcW w:w="441" w:type="pct"/>
            <w:tcBorders>
              <w:top w:val="single" w:sz="8" w:space="0" w:color="auto"/>
              <w:left w:val="nil"/>
              <w:bottom w:val="single" w:sz="8" w:space="0" w:color="auto"/>
              <w:right w:val="nil"/>
            </w:tcBorders>
            <w:shd w:val="clear" w:color="auto" w:fill="DBE5F1"/>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2008</w:t>
            </w:r>
          </w:p>
        </w:tc>
        <w:tc>
          <w:tcPr>
            <w:tcW w:w="441" w:type="pct"/>
            <w:tcBorders>
              <w:top w:val="single" w:sz="8" w:space="0" w:color="auto"/>
              <w:left w:val="single" w:sz="8" w:space="0" w:color="auto"/>
              <w:bottom w:val="single" w:sz="8" w:space="0" w:color="auto"/>
              <w:right w:val="nil"/>
            </w:tcBorders>
            <w:shd w:val="clear" w:color="auto" w:fill="DBE5F1"/>
            <w:noWrap/>
            <w:vAlign w:val="bottom"/>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2009</w:t>
            </w:r>
          </w:p>
        </w:tc>
        <w:tc>
          <w:tcPr>
            <w:tcW w:w="489" w:type="pct"/>
            <w:tcBorders>
              <w:top w:val="single" w:sz="8" w:space="0" w:color="auto"/>
              <w:left w:val="single" w:sz="8" w:space="0" w:color="auto"/>
              <w:bottom w:val="single" w:sz="8" w:space="0" w:color="auto"/>
              <w:right w:val="nil"/>
            </w:tcBorders>
            <w:shd w:val="clear" w:color="auto" w:fill="DBE5F1"/>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2010</w:t>
            </w:r>
          </w:p>
        </w:tc>
        <w:tc>
          <w:tcPr>
            <w:tcW w:w="441" w:type="pct"/>
            <w:tcBorders>
              <w:top w:val="single" w:sz="8" w:space="0" w:color="auto"/>
              <w:left w:val="single" w:sz="8" w:space="0" w:color="auto"/>
              <w:bottom w:val="single" w:sz="8" w:space="0" w:color="auto"/>
              <w:right w:val="single" w:sz="8" w:space="0" w:color="auto"/>
            </w:tcBorders>
            <w:shd w:val="clear" w:color="auto" w:fill="DBE5F1"/>
            <w:noWrap/>
            <w:vAlign w:val="bottom"/>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2011</w:t>
            </w:r>
          </w:p>
        </w:tc>
        <w:tc>
          <w:tcPr>
            <w:tcW w:w="437" w:type="pct"/>
            <w:tcBorders>
              <w:top w:val="single" w:sz="8" w:space="0" w:color="auto"/>
              <w:left w:val="single" w:sz="8" w:space="0" w:color="auto"/>
              <w:bottom w:val="single" w:sz="8" w:space="0" w:color="auto"/>
              <w:right w:val="single" w:sz="8" w:space="0" w:color="auto"/>
            </w:tcBorders>
            <w:shd w:val="clear" w:color="auto" w:fill="DBE5F1"/>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2012</w:t>
            </w:r>
          </w:p>
        </w:tc>
      </w:tr>
      <w:tr w:rsidR="00AC57C8" w:rsidRPr="00185B1A" w:rsidTr="00BD5D0F">
        <w:trPr>
          <w:trHeight w:val="72"/>
        </w:trPr>
        <w:tc>
          <w:tcPr>
            <w:tcW w:w="1428" w:type="pct"/>
            <w:tcBorders>
              <w:top w:val="nil"/>
              <w:left w:val="single" w:sz="4" w:space="0" w:color="auto"/>
              <w:bottom w:val="single" w:sz="4" w:space="0" w:color="auto"/>
              <w:right w:val="single" w:sz="4" w:space="0" w:color="auto"/>
            </w:tcBorders>
            <w:shd w:val="clear" w:color="auto" w:fill="auto"/>
            <w:vAlign w:val="bottom"/>
            <w:hideMark/>
          </w:tcPr>
          <w:p w:rsidR="00AC57C8" w:rsidRPr="00185B1A" w:rsidRDefault="00AC57C8" w:rsidP="00BD5D0F">
            <w:pPr>
              <w:spacing w:after="0" w:line="240" w:lineRule="auto"/>
              <w:rPr>
                <w:rFonts w:eastAsia="Times New Roman" w:cs="Arial"/>
                <w:b/>
                <w:bCs/>
                <w:color w:val="000000"/>
                <w:sz w:val="20"/>
                <w:szCs w:val="20"/>
                <w:lang w:eastAsia="ru-RU"/>
              </w:rPr>
            </w:pPr>
            <w:r w:rsidRPr="00185B1A">
              <w:rPr>
                <w:rFonts w:eastAsia="Times New Roman" w:cs="Arial"/>
                <w:b/>
                <w:bCs/>
                <w:color w:val="000000"/>
                <w:sz w:val="20"/>
                <w:szCs w:val="20"/>
                <w:lang w:eastAsia="ru-RU"/>
              </w:rPr>
              <w:t>Республика Казахстан</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4 992</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6 245</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6 679</w:t>
            </w:r>
          </w:p>
        </w:tc>
        <w:tc>
          <w:tcPr>
            <w:tcW w:w="441" w:type="pct"/>
            <w:tcBorders>
              <w:top w:val="nil"/>
              <w:left w:val="nil"/>
              <w:bottom w:val="single" w:sz="4" w:space="0" w:color="auto"/>
              <w:right w:val="nil"/>
            </w:tcBorders>
            <w:shd w:val="clear" w:color="auto" w:fill="auto"/>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6 848</w:t>
            </w:r>
          </w:p>
        </w:tc>
        <w:tc>
          <w:tcPr>
            <w:tcW w:w="441"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6 403</w:t>
            </w:r>
          </w:p>
        </w:tc>
        <w:tc>
          <w:tcPr>
            <w:tcW w:w="489"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6 409</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6 531</w:t>
            </w:r>
          </w:p>
        </w:tc>
        <w:tc>
          <w:tcPr>
            <w:tcW w:w="437" w:type="pct"/>
            <w:tcBorders>
              <w:top w:val="nil"/>
              <w:left w:val="single" w:sz="4" w:space="0" w:color="auto"/>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b/>
                <w:bCs/>
                <w:color w:val="000000"/>
                <w:sz w:val="20"/>
                <w:szCs w:val="20"/>
                <w:lang w:eastAsia="ru-RU"/>
              </w:rPr>
            </w:pPr>
            <w:r w:rsidRPr="00185B1A">
              <w:rPr>
                <w:rFonts w:eastAsia="Times New Roman" w:cs="Arial"/>
                <w:b/>
                <w:bCs/>
                <w:color w:val="000000"/>
                <w:sz w:val="20"/>
                <w:szCs w:val="20"/>
                <w:lang w:eastAsia="ru-RU"/>
              </w:rPr>
              <w:t>6 742</w:t>
            </w:r>
          </w:p>
        </w:tc>
      </w:tr>
      <w:tr w:rsidR="00AC57C8" w:rsidRPr="00185B1A" w:rsidTr="00BD5D0F">
        <w:trPr>
          <w:trHeight w:val="255"/>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Акмолинская</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108</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147</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162</w:t>
            </w:r>
          </w:p>
        </w:tc>
        <w:tc>
          <w:tcPr>
            <w:tcW w:w="441" w:type="pct"/>
            <w:tcBorders>
              <w:top w:val="nil"/>
              <w:left w:val="nil"/>
              <w:bottom w:val="single" w:sz="4" w:space="0" w:color="auto"/>
              <w:right w:val="nil"/>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209</w:t>
            </w:r>
          </w:p>
        </w:tc>
        <w:tc>
          <w:tcPr>
            <w:tcW w:w="441"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157</w:t>
            </w:r>
          </w:p>
        </w:tc>
        <w:tc>
          <w:tcPr>
            <w:tcW w:w="489"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156</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314</w:t>
            </w:r>
          </w:p>
        </w:tc>
        <w:tc>
          <w:tcPr>
            <w:tcW w:w="437" w:type="pct"/>
            <w:tcBorders>
              <w:top w:val="nil"/>
              <w:left w:val="single" w:sz="4" w:space="0" w:color="auto"/>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250</w:t>
            </w:r>
          </w:p>
        </w:tc>
      </w:tr>
      <w:tr w:rsidR="00AC57C8" w:rsidRPr="00185B1A" w:rsidTr="00BD5D0F">
        <w:trPr>
          <w:trHeight w:val="255"/>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Алматинская</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257</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377</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468</w:t>
            </w:r>
          </w:p>
        </w:tc>
        <w:tc>
          <w:tcPr>
            <w:tcW w:w="441" w:type="pct"/>
            <w:tcBorders>
              <w:top w:val="nil"/>
              <w:left w:val="nil"/>
              <w:bottom w:val="single" w:sz="4" w:space="0" w:color="auto"/>
              <w:right w:val="nil"/>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527</w:t>
            </w:r>
          </w:p>
        </w:tc>
        <w:tc>
          <w:tcPr>
            <w:tcW w:w="441"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561</w:t>
            </w:r>
          </w:p>
        </w:tc>
        <w:tc>
          <w:tcPr>
            <w:tcW w:w="489"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620</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702</w:t>
            </w:r>
          </w:p>
        </w:tc>
        <w:tc>
          <w:tcPr>
            <w:tcW w:w="437" w:type="pct"/>
            <w:tcBorders>
              <w:top w:val="nil"/>
              <w:left w:val="single" w:sz="4" w:space="0" w:color="auto"/>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849</w:t>
            </w:r>
          </w:p>
        </w:tc>
      </w:tr>
      <w:tr w:rsidR="00245C4C" w:rsidRPr="00185B1A" w:rsidTr="00BD5D0F">
        <w:trPr>
          <w:trHeight w:val="78"/>
        </w:trPr>
        <w:tc>
          <w:tcPr>
            <w:tcW w:w="1428" w:type="pct"/>
            <w:tcBorders>
              <w:top w:val="nil"/>
              <w:left w:val="single" w:sz="4" w:space="0" w:color="auto"/>
              <w:bottom w:val="single" w:sz="4" w:space="0" w:color="auto"/>
              <w:right w:val="single" w:sz="4" w:space="0" w:color="auto"/>
            </w:tcBorders>
            <w:shd w:val="clear" w:color="auto" w:fill="auto"/>
            <w:noWrap/>
            <w:vAlign w:val="bottom"/>
          </w:tcPr>
          <w:p w:rsidR="00245C4C" w:rsidRPr="00185B1A" w:rsidRDefault="00245C4C" w:rsidP="00BD5D0F">
            <w:pPr>
              <w:spacing w:after="0" w:line="240" w:lineRule="auto"/>
              <w:rPr>
                <w:rFonts w:eastAsia="Times New Roman" w:cs="Arial"/>
                <w:b/>
                <w:color w:val="000000"/>
                <w:sz w:val="20"/>
                <w:szCs w:val="20"/>
                <w:lang w:eastAsia="ru-RU"/>
              </w:rPr>
            </w:pPr>
            <w:r>
              <w:rPr>
                <w:rFonts w:eastAsia="Times New Roman" w:cs="Arial"/>
                <w:b/>
                <w:color w:val="000000"/>
                <w:sz w:val="20"/>
                <w:szCs w:val="20"/>
                <w:lang w:eastAsia="ru-RU"/>
              </w:rPr>
              <w:t>Западно</w:t>
            </w:r>
            <w:r w:rsidRPr="00185B1A">
              <w:rPr>
                <w:rFonts w:eastAsia="Times New Roman" w:cs="Arial"/>
                <w:b/>
                <w:color w:val="000000"/>
                <w:sz w:val="20"/>
                <w:szCs w:val="20"/>
                <w:lang w:eastAsia="ru-RU"/>
              </w:rPr>
              <w:t xml:space="preserve"> - Казахстанская</w:t>
            </w:r>
          </w:p>
        </w:tc>
        <w:tc>
          <w:tcPr>
            <w:tcW w:w="441" w:type="pct"/>
            <w:tcBorders>
              <w:top w:val="nil"/>
              <w:left w:val="nil"/>
              <w:bottom w:val="single" w:sz="4" w:space="0" w:color="auto"/>
              <w:right w:val="single" w:sz="4" w:space="0" w:color="auto"/>
            </w:tcBorders>
            <w:shd w:val="clear" w:color="auto" w:fill="auto"/>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173</w:t>
            </w:r>
          </w:p>
        </w:tc>
        <w:tc>
          <w:tcPr>
            <w:tcW w:w="441" w:type="pct"/>
            <w:tcBorders>
              <w:top w:val="nil"/>
              <w:left w:val="nil"/>
              <w:bottom w:val="single" w:sz="4" w:space="0" w:color="auto"/>
              <w:right w:val="single" w:sz="4" w:space="0" w:color="auto"/>
            </w:tcBorders>
            <w:shd w:val="clear" w:color="auto" w:fill="auto"/>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213</w:t>
            </w:r>
          </w:p>
        </w:tc>
        <w:tc>
          <w:tcPr>
            <w:tcW w:w="441" w:type="pct"/>
            <w:tcBorders>
              <w:top w:val="nil"/>
              <w:left w:val="nil"/>
              <w:bottom w:val="single" w:sz="4" w:space="0" w:color="auto"/>
              <w:right w:val="single" w:sz="4" w:space="0" w:color="auto"/>
            </w:tcBorders>
            <w:shd w:val="clear" w:color="auto" w:fill="auto"/>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228</w:t>
            </w:r>
          </w:p>
        </w:tc>
        <w:tc>
          <w:tcPr>
            <w:tcW w:w="441" w:type="pct"/>
            <w:tcBorders>
              <w:top w:val="nil"/>
              <w:left w:val="nil"/>
              <w:bottom w:val="single" w:sz="4" w:space="0" w:color="auto"/>
              <w:right w:val="nil"/>
            </w:tcBorders>
            <w:shd w:val="clear" w:color="auto" w:fill="auto"/>
            <w:vAlign w:val="bottom"/>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219</w:t>
            </w:r>
          </w:p>
        </w:tc>
        <w:tc>
          <w:tcPr>
            <w:tcW w:w="441" w:type="pct"/>
            <w:tcBorders>
              <w:top w:val="nil"/>
              <w:left w:val="single" w:sz="4" w:space="0" w:color="auto"/>
              <w:bottom w:val="single" w:sz="4" w:space="0" w:color="auto"/>
              <w:right w:val="nil"/>
            </w:tcBorders>
            <w:shd w:val="clear" w:color="auto" w:fill="auto"/>
            <w:noWrap/>
            <w:vAlign w:val="bottom"/>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189</w:t>
            </w:r>
          </w:p>
        </w:tc>
        <w:tc>
          <w:tcPr>
            <w:tcW w:w="489" w:type="pct"/>
            <w:tcBorders>
              <w:top w:val="nil"/>
              <w:left w:val="single" w:sz="4" w:space="0" w:color="auto"/>
              <w:bottom w:val="single" w:sz="4" w:space="0" w:color="auto"/>
              <w:right w:val="nil"/>
            </w:tcBorders>
            <w:shd w:val="clear" w:color="auto" w:fill="auto"/>
            <w:noWrap/>
            <w:vAlign w:val="bottom"/>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207</w:t>
            </w:r>
          </w:p>
        </w:tc>
        <w:tc>
          <w:tcPr>
            <w:tcW w:w="441" w:type="pct"/>
            <w:tcBorders>
              <w:top w:val="nil"/>
              <w:left w:val="single" w:sz="4" w:space="0" w:color="auto"/>
              <w:bottom w:val="single" w:sz="4" w:space="0" w:color="auto"/>
              <w:right w:val="single" w:sz="4" w:space="0" w:color="auto"/>
            </w:tcBorders>
            <w:shd w:val="clear" w:color="auto" w:fill="auto"/>
            <w:noWrap/>
            <w:vAlign w:val="bottom"/>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234</w:t>
            </w:r>
          </w:p>
        </w:tc>
        <w:tc>
          <w:tcPr>
            <w:tcW w:w="437" w:type="pct"/>
            <w:tcBorders>
              <w:top w:val="nil"/>
              <w:left w:val="single" w:sz="4" w:space="0" w:color="auto"/>
              <w:bottom w:val="single" w:sz="4" w:space="0" w:color="auto"/>
              <w:right w:val="single" w:sz="4" w:space="0" w:color="auto"/>
            </w:tcBorders>
          </w:tcPr>
          <w:p w:rsidR="00245C4C" w:rsidRPr="00245C4C" w:rsidRDefault="00245C4C" w:rsidP="001C4ED9">
            <w:pPr>
              <w:spacing w:after="0" w:line="240" w:lineRule="auto"/>
              <w:jc w:val="center"/>
              <w:rPr>
                <w:rFonts w:eastAsia="Times New Roman" w:cs="Arial"/>
                <w:b/>
                <w:sz w:val="20"/>
                <w:szCs w:val="20"/>
                <w:lang w:eastAsia="ru-RU"/>
              </w:rPr>
            </w:pPr>
            <w:r w:rsidRPr="00245C4C">
              <w:rPr>
                <w:rFonts w:eastAsia="Times New Roman" w:cs="Arial"/>
                <w:b/>
                <w:sz w:val="20"/>
                <w:szCs w:val="20"/>
                <w:lang w:eastAsia="ru-RU"/>
              </w:rPr>
              <w:t>244</w:t>
            </w:r>
          </w:p>
        </w:tc>
      </w:tr>
      <w:tr w:rsidR="00AC57C8" w:rsidRPr="00185B1A" w:rsidTr="00BD5D0F">
        <w:trPr>
          <w:trHeight w:val="255"/>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г. Астана</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1 007</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1 024</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1 152</w:t>
            </w:r>
          </w:p>
        </w:tc>
        <w:tc>
          <w:tcPr>
            <w:tcW w:w="441" w:type="pct"/>
            <w:tcBorders>
              <w:top w:val="nil"/>
              <w:left w:val="nil"/>
              <w:bottom w:val="single" w:sz="4" w:space="0" w:color="auto"/>
              <w:right w:val="nil"/>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1 212</w:t>
            </w:r>
          </w:p>
        </w:tc>
        <w:tc>
          <w:tcPr>
            <w:tcW w:w="441"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1 260</w:t>
            </w:r>
          </w:p>
        </w:tc>
        <w:tc>
          <w:tcPr>
            <w:tcW w:w="489"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1 382</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1 404</w:t>
            </w:r>
          </w:p>
        </w:tc>
        <w:tc>
          <w:tcPr>
            <w:tcW w:w="437" w:type="pct"/>
            <w:tcBorders>
              <w:top w:val="nil"/>
              <w:left w:val="single" w:sz="4" w:space="0" w:color="auto"/>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1 293</w:t>
            </w:r>
          </w:p>
        </w:tc>
      </w:tr>
      <w:tr w:rsidR="00AC57C8" w:rsidRPr="00185B1A" w:rsidTr="00BD5D0F">
        <w:trPr>
          <w:trHeight w:val="255"/>
        </w:trPr>
        <w:tc>
          <w:tcPr>
            <w:tcW w:w="1428" w:type="pct"/>
            <w:tcBorders>
              <w:top w:val="nil"/>
              <w:left w:val="single" w:sz="4" w:space="0" w:color="auto"/>
              <w:bottom w:val="single" w:sz="4" w:space="0" w:color="auto"/>
              <w:right w:val="single" w:sz="4" w:space="0" w:color="auto"/>
            </w:tcBorders>
            <w:shd w:val="clear" w:color="auto" w:fill="auto"/>
            <w:noWrap/>
            <w:vAlign w:val="bottom"/>
            <w:hideMark/>
          </w:tcPr>
          <w:p w:rsidR="00AC57C8" w:rsidRPr="00185B1A" w:rsidRDefault="00AC57C8" w:rsidP="00BD5D0F">
            <w:pPr>
              <w:spacing w:after="0" w:line="240" w:lineRule="auto"/>
              <w:rPr>
                <w:rFonts w:eastAsia="Times New Roman" w:cs="Arial"/>
                <w:color w:val="000000"/>
                <w:sz w:val="20"/>
                <w:szCs w:val="20"/>
                <w:lang w:eastAsia="ru-RU"/>
              </w:rPr>
            </w:pPr>
            <w:r w:rsidRPr="00185B1A">
              <w:rPr>
                <w:rFonts w:eastAsia="Times New Roman" w:cs="Arial"/>
                <w:color w:val="000000"/>
                <w:sz w:val="20"/>
                <w:szCs w:val="20"/>
                <w:lang w:eastAsia="ru-RU"/>
              </w:rPr>
              <w:t>г. Алматы</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605</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833</w:t>
            </w:r>
          </w:p>
        </w:tc>
        <w:tc>
          <w:tcPr>
            <w:tcW w:w="441" w:type="pct"/>
            <w:tcBorders>
              <w:top w:val="nil"/>
              <w:left w:val="nil"/>
              <w:bottom w:val="single" w:sz="4" w:space="0" w:color="auto"/>
              <w:right w:val="single" w:sz="4" w:space="0" w:color="auto"/>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983</w:t>
            </w:r>
          </w:p>
        </w:tc>
        <w:tc>
          <w:tcPr>
            <w:tcW w:w="441" w:type="pct"/>
            <w:tcBorders>
              <w:top w:val="nil"/>
              <w:left w:val="nil"/>
              <w:bottom w:val="single" w:sz="4" w:space="0" w:color="auto"/>
              <w:right w:val="nil"/>
            </w:tcBorders>
            <w:shd w:val="clear" w:color="auto" w:fill="auto"/>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1 010</w:t>
            </w:r>
          </w:p>
        </w:tc>
        <w:tc>
          <w:tcPr>
            <w:tcW w:w="441"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1 050</w:t>
            </w:r>
          </w:p>
        </w:tc>
        <w:tc>
          <w:tcPr>
            <w:tcW w:w="489" w:type="pct"/>
            <w:tcBorders>
              <w:top w:val="nil"/>
              <w:left w:val="single" w:sz="4" w:space="0" w:color="auto"/>
              <w:bottom w:val="single" w:sz="4" w:space="0" w:color="auto"/>
              <w:right w:val="nil"/>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1 056</w:t>
            </w:r>
          </w:p>
        </w:tc>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775</w:t>
            </w:r>
          </w:p>
        </w:tc>
        <w:tc>
          <w:tcPr>
            <w:tcW w:w="437" w:type="pct"/>
            <w:tcBorders>
              <w:top w:val="nil"/>
              <w:left w:val="single" w:sz="4" w:space="0" w:color="auto"/>
              <w:bottom w:val="single" w:sz="4" w:space="0" w:color="auto"/>
              <w:right w:val="single" w:sz="4" w:space="0" w:color="auto"/>
            </w:tcBorders>
            <w:vAlign w:val="center"/>
          </w:tcPr>
          <w:p w:rsidR="00AC57C8" w:rsidRPr="00185B1A" w:rsidRDefault="00AC57C8" w:rsidP="00BD5D0F">
            <w:pPr>
              <w:spacing w:after="0" w:line="240" w:lineRule="auto"/>
              <w:jc w:val="center"/>
              <w:rPr>
                <w:rFonts w:eastAsia="Times New Roman" w:cs="Arial"/>
                <w:color w:val="000000"/>
                <w:sz w:val="20"/>
                <w:szCs w:val="20"/>
                <w:lang w:eastAsia="ru-RU"/>
              </w:rPr>
            </w:pPr>
            <w:r w:rsidRPr="00185B1A">
              <w:rPr>
                <w:rFonts w:eastAsia="Times New Roman" w:cs="Arial"/>
                <w:color w:val="000000"/>
                <w:sz w:val="20"/>
                <w:szCs w:val="20"/>
                <w:lang w:eastAsia="ru-RU"/>
              </w:rPr>
              <w:t>786</w:t>
            </w:r>
          </w:p>
        </w:tc>
      </w:tr>
    </w:tbl>
    <w:p w:rsidR="00AC57C8" w:rsidRPr="00185B1A" w:rsidRDefault="00AC57C8" w:rsidP="00AC57C8">
      <w:pPr>
        <w:spacing w:after="0" w:line="240" w:lineRule="auto"/>
        <w:ind w:firstLine="567"/>
        <w:jc w:val="right"/>
        <w:rPr>
          <w:rFonts w:eastAsia="Calibri" w:cs="Times New Roman"/>
          <w:i/>
          <w:color w:val="auto"/>
          <w:sz w:val="20"/>
        </w:rPr>
      </w:pPr>
      <w:r w:rsidRPr="00185B1A">
        <w:rPr>
          <w:rFonts w:eastAsia="Calibri" w:cs="Times New Roman"/>
          <w:i/>
          <w:color w:val="auto"/>
          <w:sz w:val="20"/>
        </w:rPr>
        <w:t>Источник: Агентство РК по статистике</w:t>
      </w:r>
    </w:p>
    <w:p w:rsidR="00AC57C8" w:rsidRPr="00185B1A" w:rsidRDefault="00AC57C8" w:rsidP="00AC57C8">
      <w:pPr>
        <w:spacing w:after="0" w:line="360" w:lineRule="auto"/>
        <w:ind w:firstLine="284"/>
        <w:jc w:val="both"/>
        <w:rPr>
          <w:rFonts w:eastAsia="Calibri" w:cs="Times New Roman"/>
          <w:color w:val="auto"/>
        </w:rPr>
      </w:pPr>
    </w:p>
    <w:p w:rsidR="00AC57C8" w:rsidRDefault="00AC57C8" w:rsidP="00AC57C8">
      <w:pPr>
        <w:spacing w:after="0" w:line="360" w:lineRule="auto"/>
        <w:ind w:firstLine="284"/>
        <w:jc w:val="both"/>
        <w:rPr>
          <w:rFonts w:eastAsia="Calibri" w:cs="Times New Roman"/>
          <w:color w:val="000000"/>
        </w:rPr>
      </w:pPr>
      <w:r w:rsidRPr="00185B1A">
        <w:rPr>
          <w:rFonts w:eastAsia="Calibri" w:cs="Times New Roman"/>
          <w:color w:val="000000"/>
        </w:rPr>
        <w:t xml:space="preserve">Как показывает таблица, по республике в 2012 году введено 6 742 кв. метров общей площади жилых зданий. В </w:t>
      </w:r>
      <w:r w:rsidR="00245C4C">
        <w:rPr>
          <w:rFonts w:eastAsia="Calibri" w:cs="Times New Roman"/>
          <w:color w:val="000000"/>
        </w:rPr>
        <w:t xml:space="preserve">Западно – Казахстанской области – </w:t>
      </w:r>
      <w:r w:rsidR="00245C4C" w:rsidRPr="00CB5D1E">
        <w:rPr>
          <w:rFonts w:eastAsia="Calibri" w:cs="Times New Roman"/>
          <w:b/>
          <w:color w:val="000000"/>
        </w:rPr>
        <w:t>244</w:t>
      </w:r>
      <w:r w:rsidRPr="00CB5D1E">
        <w:rPr>
          <w:rFonts w:eastAsia="Calibri" w:cs="Times New Roman"/>
          <w:b/>
          <w:color w:val="000000"/>
        </w:rPr>
        <w:t xml:space="preserve"> кв. метра</w:t>
      </w:r>
      <w:r w:rsidRPr="00185B1A">
        <w:rPr>
          <w:rFonts w:eastAsia="Calibri" w:cs="Times New Roman"/>
          <w:color w:val="000000"/>
        </w:rPr>
        <w:t xml:space="preserve">. Доля </w:t>
      </w:r>
      <w:r w:rsidR="00E026FB">
        <w:rPr>
          <w:rFonts w:eastAsia="Calibri" w:cs="Times New Roman"/>
          <w:color w:val="000000"/>
        </w:rPr>
        <w:t>Западно</w:t>
      </w:r>
      <w:r>
        <w:rPr>
          <w:rFonts w:eastAsia="Calibri" w:cs="Times New Roman"/>
          <w:color w:val="000000"/>
        </w:rPr>
        <w:t xml:space="preserve"> – Ка</w:t>
      </w:r>
      <w:r w:rsidR="00203870">
        <w:rPr>
          <w:rFonts w:eastAsia="Calibri" w:cs="Times New Roman"/>
          <w:color w:val="000000"/>
        </w:rPr>
        <w:t xml:space="preserve">захстанской области составляет </w:t>
      </w:r>
      <w:r w:rsidR="00203870" w:rsidRPr="00CB5D1E">
        <w:rPr>
          <w:rFonts w:eastAsia="Calibri" w:cs="Times New Roman"/>
          <w:b/>
          <w:color w:val="000000"/>
        </w:rPr>
        <w:t>3,6</w:t>
      </w:r>
      <w:r w:rsidRPr="00CB5D1E">
        <w:rPr>
          <w:rFonts w:eastAsia="Calibri" w:cs="Times New Roman"/>
          <w:b/>
          <w:color w:val="000000"/>
        </w:rPr>
        <w:t>%</w:t>
      </w:r>
      <w:r w:rsidRPr="00185B1A">
        <w:rPr>
          <w:rFonts w:eastAsia="Calibri" w:cs="Times New Roman"/>
          <w:color w:val="000000"/>
        </w:rPr>
        <w:t xml:space="preserve"> от общего объема ввод</w:t>
      </w:r>
      <w:r w:rsidR="00CB5D1E">
        <w:rPr>
          <w:rFonts w:eastAsia="Calibri" w:cs="Times New Roman"/>
          <w:color w:val="000000"/>
        </w:rPr>
        <w:t>а</w:t>
      </w:r>
      <w:r w:rsidRPr="00185B1A">
        <w:rPr>
          <w:rFonts w:eastAsia="Calibri" w:cs="Times New Roman"/>
          <w:color w:val="000000"/>
        </w:rPr>
        <w:t xml:space="preserve"> в эксплуатацию общей </w:t>
      </w:r>
      <w:r w:rsidR="00CB5D1E">
        <w:rPr>
          <w:rFonts w:eastAsia="Calibri" w:cs="Times New Roman"/>
          <w:color w:val="000000"/>
        </w:rPr>
        <w:t>площади жилых зданий в Казахстане</w:t>
      </w:r>
      <w:r w:rsidRPr="00185B1A">
        <w:rPr>
          <w:rFonts w:eastAsia="Calibri" w:cs="Times New Roman"/>
          <w:color w:val="000000"/>
        </w:rPr>
        <w:t xml:space="preserve">. </w:t>
      </w:r>
    </w:p>
    <w:p w:rsidR="00AC57C8"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lastRenderedPageBreak/>
        <w:t>Как показывает следующая таблица, объем строительных услуг в Казахстане продолжает повышаться после падения в 2009 году. Так, в 2012 году объем услуг составил 2 261 млрд. тенге, что на 175,9 млрд. тенге больше, чем в 2011 году.</w:t>
      </w:r>
    </w:p>
    <w:p w:rsidR="00AC57C8" w:rsidRPr="008A09F2" w:rsidRDefault="00AC57C8" w:rsidP="00AC57C8">
      <w:pPr>
        <w:pStyle w:val="af0"/>
        <w:spacing w:before="120"/>
        <w:ind w:firstLine="284"/>
        <w:jc w:val="both"/>
        <w:rPr>
          <w:bCs w:val="0"/>
          <w:color w:val="000000" w:themeColor="text1"/>
          <w:sz w:val="20"/>
          <w:szCs w:val="22"/>
        </w:rPr>
      </w:pPr>
      <w:bookmarkStart w:id="34" w:name="_Toc333265585"/>
      <w:bookmarkStart w:id="35" w:name="_Toc333838481"/>
      <w:bookmarkStart w:id="36" w:name="_Toc334470015"/>
      <w:bookmarkStart w:id="37" w:name="_Toc359004813"/>
      <w:bookmarkStart w:id="38" w:name="_Toc360281039"/>
      <w:bookmarkStart w:id="39" w:name="_Toc361335452"/>
      <w:bookmarkStart w:id="40" w:name="_Toc362875472"/>
      <w:bookmarkStart w:id="41" w:name="_Toc372818473"/>
      <w:r w:rsidRPr="008A09F2">
        <w:rPr>
          <w:bCs w:val="0"/>
          <w:color w:val="000000" w:themeColor="text1"/>
          <w:sz w:val="20"/>
          <w:szCs w:val="22"/>
        </w:rPr>
        <w:t xml:space="preserve">Таблица </w:t>
      </w:r>
      <w:r w:rsidRPr="008A09F2">
        <w:rPr>
          <w:bCs w:val="0"/>
          <w:color w:val="000000" w:themeColor="text1"/>
          <w:sz w:val="20"/>
          <w:szCs w:val="22"/>
        </w:rPr>
        <w:fldChar w:fldCharType="begin"/>
      </w:r>
      <w:r w:rsidRPr="008A09F2">
        <w:rPr>
          <w:bCs w:val="0"/>
          <w:color w:val="000000" w:themeColor="text1"/>
          <w:sz w:val="20"/>
          <w:szCs w:val="22"/>
        </w:rPr>
        <w:instrText xml:space="preserve"> SEQ Таблица \* ARABIC </w:instrText>
      </w:r>
      <w:r w:rsidRPr="008A09F2">
        <w:rPr>
          <w:bCs w:val="0"/>
          <w:color w:val="000000" w:themeColor="text1"/>
          <w:sz w:val="20"/>
          <w:szCs w:val="22"/>
        </w:rPr>
        <w:fldChar w:fldCharType="separate"/>
      </w:r>
      <w:r w:rsidR="008B5E01">
        <w:rPr>
          <w:bCs w:val="0"/>
          <w:noProof/>
          <w:color w:val="000000" w:themeColor="text1"/>
          <w:sz w:val="20"/>
          <w:szCs w:val="22"/>
        </w:rPr>
        <w:t>5</w:t>
      </w:r>
      <w:r w:rsidRPr="008A09F2">
        <w:rPr>
          <w:bCs w:val="0"/>
          <w:color w:val="000000" w:themeColor="text1"/>
          <w:sz w:val="20"/>
          <w:szCs w:val="22"/>
        </w:rPr>
        <w:fldChar w:fldCharType="end"/>
      </w:r>
      <w:r w:rsidRPr="008A09F2">
        <w:rPr>
          <w:bCs w:val="0"/>
          <w:color w:val="000000" w:themeColor="text1"/>
          <w:sz w:val="20"/>
          <w:szCs w:val="22"/>
        </w:rPr>
        <w:t xml:space="preserve"> - Инвестиционная и строите</w:t>
      </w:r>
      <w:r w:rsidR="00CB5D1E">
        <w:rPr>
          <w:bCs w:val="0"/>
          <w:color w:val="000000" w:themeColor="text1"/>
          <w:sz w:val="20"/>
          <w:szCs w:val="22"/>
        </w:rPr>
        <w:t>льная деятельность в РК</w:t>
      </w:r>
      <w:r w:rsidRPr="008A09F2">
        <w:rPr>
          <w:bCs w:val="0"/>
          <w:color w:val="000000" w:themeColor="text1"/>
          <w:sz w:val="20"/>
          <w:szCs w:val="22"/>
        </w:rPr>
        <w:t xml:space="preserve"> за 2007 - 2012 годы</w:t>
      </w:r>
      <w:bookmarkEnd w:id="34"/>
      <w:bookmarkEnd w:id="35"/>
      <w:bookmarkEnd w:id="36"/>
      <w:bookmarkEnd w:id="37"/>
      <w:bookmarkEnd w:id="38"/>
      <w:bookmarkEnd w:id="39"/>
      <w:bookmarkEnd w:id="40"/>
      <w:bookmarkEnd w:id="41"/>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3560"/>
        <w:gridCol w:w="971"/>
        <w:gridCol w:w="971"/>
        <w:gridCol w:w="971"/>
        <w:gridCol w:w="970"/>
        <w:gridCol w:w="970"/>
        <w:gridCol w:w="972"/>
      </w:tblGrid>
      <w:tr w:rsidR="00AC57C8" w:rsidRPr="00185B1A" w:rsidTr="00BD5D0F">
        <w:tc>
          <w:tcPr>
            <w:tcW w:w="1896" w:type="pct"/>
            <w:tcBorders>
              <w:top w:val="outset" w:sz="6" w:space="0" w:color="000000"/>
              <w:bottom w:val="outset" w:sz="6" w:space="0" w:color="000000"/>
              <w:right w:val="outset" w:sz="6" w:space="0" w:color="000000"/>
            </w:tcBorders>
            <w:shd w:val="clear" w:color="auto" w:fill="DBE5F1"/>
          </w:tcPr>
          <w:p w:rsidR="00AC57C8" w:rsidRPr="00185B1A" w:rsidRDefault="00AC57C8" w:rsidP="00BD5D0F">
            <w:pPr>
              <w:spacing w:after="0" w:line="240" w:lineRule="auto"/>
              <w:rPr>
                <w:rFonts w:eastAsia="Calibri" w:cs="Times New Roman"/>
                <w:b/>
                <w:color w:val="000000"/>
                <w:sz w:val="20"/>
                <w:szCs w:val="32"/>
              </w:rPr>
            </w:pPr>
            <w:r w:rsidRPr="00185B1A">
              <w:rPr>
                <w:rFonts w:eastAsia="Calibri" w:cs="Times New Roman"/>
                <w:b/>
                <w:color w:val="000000"/>
                <w:sz w:val="20"/>
                <w:szCs w:val="32"/>
              </w:rPr>
              <w:t>Показатели</w:t>
            </w:r>
          </w:p>
        </w:tc>
        <w:tc>
          <w:tcPr>
            <w:tcW w:w="517" w:type="pct"/>
            <w:tcBorders>
              <w:top w:val="outset" w:sz="6" w:space="0" w:color="000000"/>
              <w:left w:val="outset" w:sz="6" w:space="0" w:color="000000"/>
              <w:bottom w:val="outset" w:sz="6" w:space="0" w:color="000000"/>
              <w:right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2007 г.</w:t>
            </w:r>
          </w:p>
        </w:tc>
        <w:tc>
          <w:tcPr>
            <w:tcW w:w="517" w:type="pct"/>
            <w:tcBorders>
              <w:top w:val="outset" w:sz="6" w:space="0" w:color="000000"/>
              <w:left w:val="outset" w:sz="6" w:space="0" w:color="000000"/>
              <w:bottom w:val="outset" w:sz="6" w:space="0" w:color="000000"/>
              <w:right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2008 г.</w:t>
            </w:r>
          </w:p>
        </w:tc>
        <w:tc>
          <w:tcPr>
            <w:tcW w:w="517" w:type="pct"/>
            <w:tcBorders>
              <w:top w:val="outset" w:sz="6" w:space="0" w:color="000000"/>
              <w:left w:val="outset" w:sz="6" w:space="0" w:color="000000"/>
              <w:bottom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2009 г.</w:t>
            </w:r>
          </w:p>
        </w:tc>
        <w:tc>
          <w:tcPr>
            <w:tcW w:w="517" w:type="pct"/>
            <w:tcBorders>
              <w:top w:val="outset" w:sz="6" w:space="0" w:color="000000"/>
              <w:left w:val="outset" w:sz="6" w:space="0" w:color="000000"/>
              <w:bottom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2010 г.</w:t>
            </w:r>
          </w:p>
        </w:tc>
        <w:tc>
          <w:tcPr>
            <w:tcW w:w="517" w:type="pct"/>
            <w:tcBorders>
              <w:top w:val="outset" w:sz="6" w:space="0" w:color="000000"/>
              <w:left w:val="outset" w:sz="6" w:space="0" w:color="000000"/>
              <w:bottom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2011 г.</w:t>
            </w:r>
          </w:p>
        </w:tc>
        <w:tc>
          <w:tcPr>
            <w:tcW w:w="518" w:type="pct"/>
            <w:tcBorders>
              <w:top w:val="outset" w:sz="6" w:space="0" w:color="000000"/>
              <w:left w:val="outset" w:sz="6" w:space="0" w:color="000000"/>
              <w:bottom w:val="outset" w:sz="6" w:space="0" w:color="000000"/>
            </w:tcBorders>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2012 г.</w:t>
            </w:r>
          </w:p>
        </w:tc>
      </w:tr>
      <w:tr w:rsidR="00AC57C8" w:rsidRPr="00185B1A" w:rsidTr="00BD5D0F">
        <w:tc>
          <w:tcPr>
            <w:tcW w:w="1896" w:type="pct"/>
            <w:tcBorders>
              <w:top w:val="outset" w:sz="6" w:space="0" w:color="000000"/>
              <w:bottom w:val="outset" w:sz="6" w:space="0" w:color="000000"/>
              <w:right w:val="outset" w:sz="6" w:space="0" w:color="000000"/>
            </w:tcBorders>
          </w:tcPr>
          <w:p w:rsidR="00AC57C8" w:rsidRPr="00185B1A" w:rsidRDefault="00AC57C8" w:rsidP="00BD5D0F">
            <w:pPr>
              <w:spacing w:after="0" w:line="240" w:lineRule="auto"/>
              <w:rPr>
                <w:rFonts w:eastAsia="Calibri" w:cs="Times New Roman"/>
                <w:color w:val="000000"/>
                <w:sz w:val="20"/>
                <w:szCs w:val="32"/>
              </w:rPr>
            </w:pPr>
            <w:r w:rsidRPr="00185B1A">
              <w:rPr>
                <w:rFonts w:eastAsia="Calibri" w:cs="Times New Roman"/>
                <w:color w:val="000000"/>
                <w:sz w:val="20"/>
                <w:szCs w:val="32"/>
              </w:rPr>
              <w:t>Инвестиции в основной</w:t>
            </w:r>
            <w:r w:rsidRPr="00185B1A">
              <w:rPr>
                <w:rFonts w:eastAsia="Calibri" w:cs="Times New Roman"/>
                <w:color w:val="000000"/>
                <w:sz w:val="20"/>
                <w:szCs w:val="32"/>
              </w:rPr>
              <w:br/>
              <w:t>капитал, млрд. тенге</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3 392,1</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4 210,9</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4 585,2</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4 773</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4 985,9</w:t>
            </w:r>
          </w:p>
        </w:tc>
        <w:tc>
          <w:tcPr>
            <w:tcW w:w="518"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5 455</w:t>
            </w:r>
          </w:p>
        </w:tc>
      </w:tr>
      <w:tr w:rsidR="00AC57C8" w:rsidRPr="00185B1A" w:rsidTr="00BD5D0F">
        <w:trPr>
          <w:trHeight w:val="252"/>
        </w:trPr>
        <w:tc>
          <w:tcPr>
            <w:tcW w:w="1896" w:type="pct"/>
            <w:tcBorders>
              <w:top w:val="outset" w:sz="6" w:space="0" w:color="000000"/>
              <w:bottom w:val="outset" w:sz="6" w:space="0" w:color="000000"/>
              <w:right w:val="outset" w:sz="6" w:space="0" w:color="000000"/>
            </w:tcBorders>
          </w:tcPr>
          <w:p w:rsidR="00AC57C8" w:rsidRPr="00185B1A" w:rsidRDefault="00AC57C8" w:rsidP="00BD5D0F">
            <w:pPr>
              <w:spacing w:after="0" w:line="240" w:lineRule="auto"/>
              <w:rPr>
                <w:rFonts w:eastAsia="Calibri" w:cs="Times New Roman"/>
                <w:color w:val="000000"/>
                <w:sz w:val="20"/>
                <w:szCs w:val="32"/>
              </w:rPr>
            </w:pPr>
            <w:r w:rsidRPr="00185B1A">
              <w:rPr>
                <w:rFonts w:eastAsia="Calibri" w:cs="Times New Roman"/>
                <w:color w:val="000000"/>
                <w:sz w:val="20"/>
                <w:szCs w:val="32"/>
              </w:rPr>
              <w:t>Объем строительных</w:t>
            </w:r>
            <w:r w:rsidRPr="00185B1A">
              <w:rPr>
                <w:rFonts w:eastAsia="Calibri" w:cs="Times New Roman"/>
                <w:color w:val="000000"/>
                <w:sz w:val="20"/>
                <w:szCs w:val="32"/>
              </w:rPr>
              <w:br/>
              <w:t>работ (услуг), млрд. тенге</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1 622,7</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1 787,6</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1 821,8</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1 943,9</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2 085, 1</w:t>
            </w:r>
          </w:p>
        </w:tc>
        <w:tc>
          <w:tcPr>
            <w:tcW w:w="518"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2 261</w:t>
            </w:r>
          </w:p>
        </w:tc>
      </w:tr>
      <w:tr w:rsidR="00AC57C8" w:rsidRPr="00185B1A" w:rsidTr="00BD5D0F">
        <w:tc>
          <w:tcPr>
            <w:tcW w:w="1896" w:type="pct"/>
            <w:tcBorders>
              <w:top w:val="outset" w:sz="6" w:space="0" w:color="000000"/>
              <w:bottom w:val="outset" w:sz="6" w:space="0" w:color="000000"/>
              <w:right w:val="outset" w:sz="6" w:space="0" w:color="000000"/>
            </w:tcBorders>
          </w:tcPr>
          <w:p w:rsidR="00AC57C8" w:rsidRPr="00185B1A" w:rsidRDefault="00AC57C8" w:rsidP="00BD5D0F">
            <w:pPr>
              <w:spacing w:after="0" w:line="240" w:lineRule="auto"/>
              <w:rPr>
                <w:rFonts w:eastAsia="Calibri" w:cs="Times New Roman"/>
                <w:color w:val="000000"/>
                <w:sz w:val="20"/>
                <w:szCs w:val="32"/>
              </w:rPr>
            </w:pPr>
            <w:r w:rsidRPr="00185B1A">
              <w:rPr>
                <w:rFonts w:eastAsia="Calibri" w:cs="Times New Roman"/>
                <w:color w:val="000000"/>
                <w:sz w:val="20"/>
                <w:szCs w:val="32"/>
              </w:rPr>
              <w:t>Общая площадь зданий, тыс. м2</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6 679</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6 848</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6 403</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6 409</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6 531</w:t>
            </w:r>
          </w:p>
        </w:tc>
        <w:tc>
          <w:tcPr>
            <w:tcW w:w="518"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6 742</w:t>
            </w:r>
          </w:p>
        </w:tc>
      </w:tr>
      <w:tr w:rsidR="00AC57C8" w:rsidRPr="00185B1A" w:rsidTr="00BD5D0F">
        <w:tc>
          <w:tcPr>
            <w:tcW w:w="1896" w:type="pct"/>
            <w:tcBorders>
              <w:top w:val="outset" w:sz="6" w:space="0" w:color="000000"/>
              <w:bottom w:val="outset" w:sz="6" w:space="0" w:color="000000"/>
              <w:right w:val="outset" w:sz="6" w:space="0" w:color="000000"/>
            </w:tcBorders>
          </w:tcPr>
          <w:p w:rsidR="00AC57C8" w:rsidRPr="00185B1A" w:rsidRDefault="00AC57C8" w:rsidP="00BD5D0F">
            <w:pPr>
              <w:spacing w:after="0" w:line="240" w:lineRule="auto"/>
              <w:rPr>
                <w:rFonts w:eastAsia="Calibri" w:cs="Times New Roman"/>
                <w:color w:val="000000"/>
                <w:sz w:val="20"/>
                <w:szCs w:val="32"/>
              </w:rPr>
            </w:pPr>
            <w:r w:rsidRPr="00185B1A">
              <w:rPr>
                <w:rFonts w:eastAsia="Calibri" w:cs="Times New Roman"/>
                <w:color w:val="000000"/>
                <w:sz w:val="20"/>
                <w:szCs w:val="32"/>
              </w:rPr>
              <w:t>Число строительных организаций, единиц</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7 087</w:t>
            </w:r>
          </w:p>
        </w:tc>
        <w:tc>
          <w:tcPr>
            <w:tcW w:w="517" w:type="pct"/>
            <w:tcBorders>
              <w:top w:val="outset" w:sz="6" w:space="0" w:color="000000"/>
              <w:left w:val="outset" w:sz="6" w:space="0" w:color="000000"/>
              <w:bottom w:val="outset" w:sz="6" w:space="0" w:color="000000"/>
              <w:right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7 383</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6 709</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7 675</w:t>
            </w:r>
          </w:p>
        </w:tc>
        <w:tc>
          <w:tcPr>
            <w:tcW w:w="517"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7 798</w:t>
            </w:r>
          </w:p>
        </w:tc>
        <w:tc>
          <w:tcPr>
            <w:tcW w:w="518" w:type="pct"/>
            <w:tcBorders>
              <w:top w:val="outset" w:sz="6" w:space="0" w:color="000000"/>
              <w:left w:val="outset" w:sz="6" w:space="0" w:color="000000"/>
              <w:bottom w:val="outset" w:sz="6" w:space="0" w:color="000000"/>
            </w:tcBorders>
            <w:vAlign w:val="center"/>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7 052</w:t>
            </w:r>
          </w:p>
        </w:tc>
      </w:tr>
    </w:tbl>
    <w:p w:rsidR="00AC57C8" w:rsidRPr="00185B1A" w:rsidRDefault="00AC57C8" w:rsidP="00AC57C8">
      <w:pPr>
        <w:spacing w:after="0" w:line="360" w:lineRule="auto"/>
        <w:jc w:val="right"/>
        <w:rPr>
          <w:rFonts w:eastAsia="Calibri" w:cs="Times New Roman"/>
          <w:i/>
          <w:color w:val="000000"/>
          <w:sz w:val="20"/>
        </w:rPr>
      </w:pPr>
      <w:r w:rsidRPr="00185B1A">
        <w:rPr>
          <w:rFonts w:eastAsia="Calibri" w:cs="Times New Roman"/>
          <w:i/>
          <w:color w:val="000000"/>
          <w:sz w:val="20"/>
        </w:rPr>
        <w:t>Источник</w:t>
      </w:r>
      <w:r>
        <w:rPr>
          <w:rFonts w:eastAsia="Calibri" w:cs="Times New Roman"/>
          <w:i/>
          <w:color w:val="000000"/>
          <w:sz w:val="20"/>
        </w:rPr>
        <w:t>: Агентство РК</w:t>
      </w:r>
      <w:r w:rsidRPr="00185B1A">
        <w:rPr>
          <w:rFonts w:eastAsia="Calibri" w:cs="Times New Roman"/>
          <w:i/>
          <w:color w:val="000000"/>
          <w:sz w:val="20"/>
        </w:rPr>
        <w:t xml:space="preserve"> по статистике</w:t>
      </w:r>
    </w:p>
    <w:p w:rsidR="00AC57C8" w:rsidRPr="00185B1A" w:rsidRDefault="00AC57C8" w:rsidP="00AC57C8">
      <w:pPr>
        <w:spacing w:after="0" w:line="360" w:lineRule="auto"/>
        <w:jc w:val="right"/>
        <w:rPr>
          <w:rFonts w:eastAsia="Calibri" w:cs="Times New Roman"/>
          <w:i/>
          <w:color w:val="000000"/>
          <w:sz w:val="20"/>
        </w:rPr>
      </w:pP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b/>
          <w:color w:val="auto"/>
        </w:rPr>
        <w:t>Перспективы:</w:t>
      </w:r>
      <w:r>
        <w:rPr>
          <w:rFonts w:eastAsia="Calibri" w:cs="Times New Roman"/>
          <w:color w:val="auto"/>
        </w:rPr>
        <w:t xml:space="preserve"> Правительство Казахстана </w:t>
      </w:r>
      <w:r w:rsidRPr="00185B1A">
        <w:rPr>
          <w:rFonts w:eastAsia="Calibri" w:cs="Times New Roman"/>
          <w:color w:val="auto"/>
        </w:rPr>
        <w:t>одобрило проект государственной программы развития жилищного строительства на 2011-2014 годы. За эти годы в республике планируется построить и ввести в эксплуатацию более 24 300 тыс. кв. м жилья, в том числе в 2013 году –  6 100 тыс. кв. метров, в 2014 году – 6 150 тыс. кв. метров.</w:t>
      </w:r>
    </w:p>
    <w:p w:rsidR="00AC57C8" w:rsidRPr="008A09F2" w:rsidRDefault="00AC57C8" w:rsidP="00AC57C8">
      <w:pPr>
        <w:pStyle w:val="af0"/>
        <w:spacing w:before="120"/>
        <w:ind w:firstLine="284"/>
        <w:jc w:val="both"/>
        <w:rPr>
          <w:bCs w:val="0"/>
          <w:color w:val="000000" w:themeColor="text1"/>
          <w:sz w:val="20"/>
          <w:szCs w:val="22"/>
        </w:rPr>
      </w:pPr>
      <w:bookmarkStart w:id="42" w:name="_Toc359004814"/>
      <w:bookmarkStart w:id="43" w:name="_Toc360281040"/>
      <w:bookmarkStart w:id="44" w:name="_Toc361335453"/>
      <w:bookmarkStart w:id="45" w:name="_Toc362875473"/>
      <w:bookmarkStart w:id="46" w:name="_Toc372818474"/>
      <w:r w:rsidRPr="008A09F2">
        <w:rPr>
          <w:bCs w:val="0"/>
          <w:color w:val="000000" w:themeColor="text1"/>
          <w:sz w:val="20"/>
          <w:szCs w:val="22"/>
        </w:rPr>
        <w:t xml:space="preserve">Таблица </w:t>
      </w:r>
      <w:r w:rsidRPr="008A09F2">
        <w:rPr>
          <w:bCs w:val="0"/>
          <w:color w:val="000000" w:themeColor="text1"/>
          <w:sz w:val="20"/>
          <w:szCs w:val="22"/>
        </w:rPr>
        <w:fldChar w:fldCharType="begin"/>
      </w:r>
      <w:r w:rsidRPr="008A09F2">
        <w:rPr>
          <w:bCs w:val="0"/>
          <w:color w:val="000000" w:themeColor="text1"/>
          <w:sz w:val="20"/>
          <w:szCs w:val="22"/>
        </w:rPr>
        <w:instrText xml:space="preserve"> SEQ Таблица \* ARABIC </w:instrText>
      </w:r>
      <w:r w:rsidRPr="008A09F2">
        <w:rPr>
          <w:bCs w:val="0"/>
          <w:color w:val="000000" w:themeColor="text1"/>
          <w:sz w:val="20"/>
          <w:szCs w:val="22"/>
        </w:rPr>
        <w:fldChar w:fldCharType="separate"/>
      </w:r>
      <w:r w:rsidR="008B5E01">
        <w:rPr>
          <w:bCs w:val="0"/>
          <w:noProof/>
          <w:color w:val="000000" w:themeColor="text1"/>
          <w:sz w:val="20"/>
          <w:szCs w:val="22"/>
        </w:rPr>
        <w:t>6</w:t>
      </w:r>
      <w:r w:rsidRPr="008A09F2">
        <w:rPr>
          <w:bCs w:val="0"/>
          <w:color w:val="000000" w:themeColor="text1"/>
          <w:sz w:val="20"/>
          <w:szCs w:val="22"/>
        </w:rPr>
        <w:fldChar w:fldCharType="end"/>
      </w:r>
      <w:r w:rsidRPr="008A09F2">
        <w:rPr>
          <w:bCs w:val="0"/>
          <w:color w:val="000000" w:themeColor="text1"/>
          <w:sz w:val="20"/>
          <w:szCs w:val="22"/>
        </w:rPr>
        <w:t xml:space="preserve"> - Планируемые объемы строительства жилья согласно Программе за счет всех источников финансирования</w:t>
      </w:r>
      <w:bookmarkEnd w:id="42"/>
      <w:bookmarkEnd w:id="43"/>
      <w:bookmarkEnd w:id="44"/>
      <w:bookmarkEnd w:id="45"/>
      <w:bookmarkEnd w:id="46"/>
      <w:r w:rsidRPr="008A09F2">
        <w:rPr>
          <w:bCs w:val="0"/>
          <w:color w:val="000000" w:themeColor="text1"/>
          <w:sz w:val="20"/>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560"/>
        <w:gridCol w:w="1125"/>
        <w:gridCol w:w="1125"/>
        <w:gridCol w:w="1125"/>
        <w:gridCol w:w="1126"/>
      </w:tblGrid>
      <w:tr w:rsidR="00AC57C8" w:rsidRPr="00185B1A" w:rsidTr="00BD5D0F">
        <w:trPr>
          <w:trHeight w:val="155"/>
          <w:jc w:val="center"/>
        </w:trPr>
        <w:tc>
          <w:tcPr>
            <w:tcW w:w="3510" w:type="dxa"/>
            <w:shd w:val="clear" w:color="auto" w:fill="DBE5F1"/>
          </w:tcPr>
          <w:p w:rsidR="00AC57C8" w:rsidRPr="00185B1A" w:rsidRDefault="00AC57C8" w:rsidP="00BD5D0F">
            <w:pPr>
              <w:spacing w:after="0" w:line="240" w:lineRule="auto"/>
              <w:rPr>
                <w:rFonts w:eastAsia="Calibri" w:cs="Times New Roman"/>
                <w:b/>
                <w:color w:val="000000"/>
                <w:sz w:val="20"/>
                <w:szCs w:val="32"/>
              </w:rPr>
            </w:pPr>
            <w:r w:rsidRPr="00185B1A">
              <w:rPr>
                <w:rFonts w:eastAsia="Calibri" w:cs="Times New Roman"/>
                <w:b/>
                <w:color w:val="000000"/>
                <w:sz w:val="20"/>
                <w:szCs w:val="32"/>
              </w:rPr>
              <w:t>Наименование</w:t>
            </w:r>
          </w:p>
        </w:tc>
        <w:tc>
          <w:tcPr>
            <w:tcW w:w="1560" w:type="dxa"/>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2011-2014</w:t>
            </w:r>
          </w:p>
        </w:tc>
        <w:tc>
          <w:tcPr>
            <w:tcW w:w="1125" w:type="dxa"/>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2011</w:t>
            </w:r>
          </w:p>
        </w:tc>
        <w:tc>
          <w:tcPr>
            <w:tcW w:w="1125" w:type="dxa"/>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2012</w:t>
            </w:r>
          </w:p>
        </w:tc>
        <w:tc>
          <w:tcPr>
            <w:tcW w:w="1125" w:type="dxa"/>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2013</w:t>
            </w:r>
          </w:p>
        </w:tc>
        <w:tc>
          <w:tcPr>
            <w:tcW w:w="1126" w:type="dxa"/>
            <w:shd w:val="clear" w:color="auto" w:fill="DBE5F1"/>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2014</w:t>
            </w:r>
          </w:p>
        </w:tc>
      </w:tr>
      <w:tr w:rsidR="00AC57C8" w:rsidRPr="00185B1A" w:rsidTr="00BD5D0F">
        <w:trPr>
          <w:jc w:val="center"/>
        </w:trPr>
        <w:tc>
          <w:tcPr>
            <w:tcW w:w="3510" w:type="dxa"/>
            <w:shd w:val="clear" w:color="auto" w:fill="auto"/>
          </w:tcPr>
          <w:p w:rsidR="00AC57C8" w:rsidRPr="00185B1A" w:rsidRDefault="00AC57C8" w:rsidP="00BD5D0F">
            <w:pPr>
              <w:spacing w:after="0" w:line="240" w:lineRule="auto"/>
              <w:rPr>
                <w:rFonts w:eastAsia="Calibri" w:cs="Times New Roman"/>
                <w:color w:val="000000"/>
                <w:sz w:val="20"/>
                <w:szCs w:val="32"/>
              </w:rPr>
            </w:pPr>
            <w:r w:rsidRPr="00185B1A">
              <w:rPr>
                <w:rFonts w:eastAsia="Calibri" w:cs="Times New Roman"/>
                <w:color w:val="000000"/>
                <w:sz w:val="20"/>
                <w:szCs w:val="32"/>
              </w:rPr>
              <w:t>Ввод в эксплуатацию (тыс. м2)</w:t>
            </w:r>
          </w:p>
        </w:tc>
        <w:tc>
          <w:tcPr>
            <w:tcW w:w="1560" w:type="dxa"/>
            <w:shd w:val="clear" w:color="auto" w:fill="auto"/>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24 300</w:t>
            </w:r>
          </w:p>
        </w:tc>
        <w:tc>
          <w:tcPr>
            <w:tcW w:w="1125" w:type="dxa"/>
            <w:shd w:val="clear" w:color="auto" w:fill="auto"/>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6 000</w:t>
            </w:r>
          </w:p>
        </w:tc>
        <w:tc>
          <w:tcPr>
            <w:tcW w:w="1125" w:type="dxa"/>
            <w:shd w:val="clear" w:color="auto" w:fill="auto"/>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6 050</w:t>
            </w:r>
          </w:p>
        </w:tc>
        <w:tc>
          <w:tcPr>
            <w:tcW w:w="1125" w:type="dxa"/>
            <w:shd w:val="clear" w:color="auto" w:fill="auto"/>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6 100</w:t>
            </w:r>
          </w:p>
        </w:tc>
        <w:tc>
          <w:tcPr>
            <w:tcW w:w="1126" w:type="dxa"/>
            <w:shd w:val="clear" w:color="auto" w:fill="auto"/>
          </w:tcPr>
          <w:p w:rsidR="00AC57C8" w:rsidRPr="00185B1A" w:rsidRDefault="00AC57C8" w:rsidP="00BD5D0F">
            <w:pPr>
              <w:spacing w:after="0" w:line="240" w:lineRule="auto"/>
              <w:jc w:val="center"/>
              <w:rPr>
                <w:rFonts w:eastAsia="Calibri" w:cs="Times New Roman"/>
                <w:color w:val="000000"/>
                <w:sz w:val="20"/>
                <w:szCs w:val="32"/>
              </w:rPr>
            </w:pPr>
            <w:r w:rsidRPr="00185B1A">
              <w:rPr>
                <w:rFonts w:eastAsia="Calibri" w:cs="Times New Roman"/>
                <w:color w:val="000000"/>
                <w:sz w:val="20"/>
                <w:szCs w:val="32"/>
              </w:rPr>
              <w:t>6 150</w:t>
            </w:r>
          </w:p>
        </w:tc>
      </w:tr>
      <w:tr w:rsidR="00AC57C8" w:rsidRPr="00185B1A" w:rsidTr="00BD5D0F">
        <w:trPr>
          <w:jc w:val="center"/>
        </w:trPr>
        <w:tc>
          <w:tcPr>
            <w:tcW w:w="3510" w:type="dxa"/>
            <w:shd w:val="clear" w:color="auto" w:fill="auto"/>
          </w:tcPr>
          <w:p w:rsidR="00AC57C8" w:rsidRPr="00185B1A" w:rsidRDefault="00AC57C8" w:rsidP="00BD5D0F">
            <w:pPr>
              <w:spacing w:after="0" w:line="240" w:lineRule="auto"/>
              <w:rPr>
                <w:rFonts w:eastAsia="Calibri" w:cs="Times New Roman"/>
                <w:b/>
                <w:color w:val="000000"/>
                <w:sz w:val="20"/>
                <w:szCs w:val="32"/>
              </w:rPr>
            </w:pPr>
            <w:r w:rsidRPr="00185B1A">
              <w:rPr>
                <w:rFonts w:eastAsia="Calibri" w:cs="Times New Roman"/>
                <w:b/>
                <w:color w:val="000000"/>
                <w:sz w:val="20"/>
                <w:szCs w:val="32"/>
              </w:rPr>
              <w:t>Итого</w:t>
            </w:r>
          </w:p>
        </w:tc>
        <w:tc>
          <w:tcPr>
            <w:tcW w:w="1560" w:type="dxa"/>
            <w:shd w:val="clear" w:color="auto" w:fill="auto"/>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24 300</w:t>
            </w:r>
          </w:p>
        </w:tc>
        <w:tc>
          <w:tcPr>
            <w:tcW w:w="1125" w:type="dxa"/>
            <w:shd w:val="clear" w:color="auto" w:fill="auto"/>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6 000</w:t>
            </w:r>
          </w:p>
        </w:tc>
        <w:tc>
          <w:tcPr>
            <w:tcW w:w="1125" w:type="dxa"/>
            <w:shd w:val="clear" w:color="auto" w:fill="auto"/>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6 050</w:t>
            </w:r>
          </w:p>
        </w:tc>
        <w:tc>
          <w:tcPr>
            <w:tcW w:w="1125" w:type="dxa"/>
            <w:shd w:val="clear" w:color="auto" w:fill="auto"/>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6 100</w:t>
            </w:r>
          </w:p>
        </w:tc>
        <w:tc>
          <w:tcPr>
            <w:tcW w:w="1126" w:type="dxa"/>
            <w:shd w:val="clear" w:color="auto" w:fill="auto"/>
          </w:tcPr>
          <w:p w:rsidR="00AC57C8" w:rsidRPr="00185B1A" w:rsidRDefault="00AC57C8" w:rsidP="00BD5D0F">
            <w:pPr>
              <w:spacing w:after="0" w:line="240" w:lineRule="auto"/>
              <w:jc w:val="center"/>
              <w:rPr>
                <w:rFonts w:eastAsia="Calibri" w:cs="Times New Roman"/>
                <w:b/>
                <w:color w:val="000000"/>
                <w:sz w:val="20"/>
                <w:szCs w:val="32"/>
              </w:rPr>
            </w:pPr>
            <w:r w:rsidRPr="00185B1A">
              <w:rPr>
                <w:rFonts w:eastAsia="Calibri" w:cs="Times New Roman"/>
                <w:b/>
                <w:color w:val="000000"/>
                <w:sz w:val="20"/>
                <w:szCs w:val="32"/>
              </w:rPr>
              <w:t>6 150</w:t>
            </w:r>
          </w:p>
        </w:tc>
      </w:tr>
    </w:tbl>
    <w:p w:rsidR="00AC57C8" w:rsidRPr="00185B1A" w:rsidRDefault="00AC57C8" w:rsidP="00AC57C8">
      <w:pPr>
        <w:spacing w:after="0" w:line="360" w:lineRule="auto"/>
        <w:jc w:val="right"/>
        <w:rPr>
          <w:rFonts w:eastAsia="Calibri" w:cs="Times New Roman"/>
          <w:i/>
          <w:color w:val="000000"/>
          <w:sz w:val="20"/>
        </w:rPr>
      </w:pPr>
      <w:r w:rsidRPr="00185B1A">
        <w:rPr>
          <w:rFonts w:eastAsia="Calibri" w:cs="Times New Roman"/>
          <w:i/>
          <w:color w:val="000000"/>
          <w:sz w:val="20"/>
        </w:rPr>
        <w:t>Источник: Программа развития жилищного строительства на 2011-2014 годы</w:t>
      </w:r>
    </w:p>
    <w:p w:rsidR="00AC57C8" w:rsidRPr="00185B1A" w:rsidRDefault="00AC57C8" w:rsidP="00AC57C8">
      <w:pPr>
        <w:spacing w:after="0" w:line="360" w:lineRule="auto"/>
        <w:jc w:val="right"/>
        <w:rPr>
          <w:rFonts w:eastAsia="Calibri" w:cs="Times New Roman"/>
          <w:i/>
          <w:color w:val="000000"/>
          <w:sz w:val="20"/>
        </w:rPr>
      </w:pPr>
    </w:p>
    <w:p w:rsidR="00AC57C8" w:rsidRPr="00185B1A" w:rsidRDefault="00AC57C8" w:rsidP="00AC57C8">
      <w:pPr>
        <w:spacing w:after="0" w:line="360" w:lineRule="auto"/>
        <w:ind w:firstLine="284"/>
        <w:jc w:val="both"/>
        <w:rPr>
          <w:rFonts w:eastAsia="Calibri" w:cs="Times New Roman"/>
          <w:color w:val="auto"/>
        </w:rPr>
      </w:pPr>
      <w:r w:rsidRPr="00185B1A">
        <w:rPr>
          <w:rFonts w:eastAsia="Calibri" w:cs="Times New Roman"/>
          <w:color w:val="auto"/>
        </w:rPr>
        <w:t>Потребность затрат из бюджета составит:</w:t>
      </w:r>
    </w:p>
    <w:p w:rsidR="00AC57C8" w:rsidRDefault="00AC57C8" w:rsidP="00AC57C8">
      <w:pPr>
        <w:spacing w:after="0" w:line="360" w:lineRule="auto"/>
        <w:jc w:val="both"/>
        <w:rPr>
          <w:rFonts w:eastAsia="Calibri" w:cs="Times New Roman"/>
          <w:color w:val="auto"/>
        </w:rPr>
      </w:pPr>
      <w:r w:rsidRPr="00185B1A">
        <w:rPr>
          <w:rFonts w:eastAsia="Calibri" w:cs="Times New Roman"/>
          <w:color w:val="auto"/>
        </w:rPr>
        <w:t>- 359 242,7 миллионов тенге (далее - млн. тенге), в том числе в 2011 году – 122 376,9 млн. тенге, в 2012 году – 145 713,4 млн. тенге, в 2013 году – 51 152,4 млн. тенге, в 2014 году – 40 000 млн. тенге.</w:t>
      </w:r>
    </w:p>
    <w:p w:rsidR="00AC57C8" w:rsidRDefault="00AC57C8" w:rsidP="00AC57C8">
      <w:pPr>
        <w:spacing w:after="0" w:line="360" w:lineRule="auto"/>
        <w:ind w:firstLine="284"/>
        <w:jc w:val="both"/>
        <w:rPr>
          <w:rFonts w:eastAsia="Calibri" w:cs="Times New Roman"/>
          <w:b/>
          <w:i/>
          <w:color w:val="auto"/>
        </w:rPr>
      </w:pPr>
    </w:p>
    <w:p w:rsidR="00AC57C8" w:rsidRPr="00B66EDE" w:rsidRDefault="00AC57C8" w:rsidP="00AC57C8">
      <w:pPr>
        <w:spacing w:after="0" w:line="360" w:lineRule="auto"/>
        <w:ind w:firstLine="284"/>
        <w:jc w:val="both"/>
        <w:rPr>
          <w:rFonts w:eastAsia="Calibri" w:cs="Times New Roman"/>
          <w:b/>
          <w:i/>
          <w:color w:val="auto"/>
        </w:rPr>
      </w:pPr>
      <w:r w:rsidRPr="00B66EDE">
        <w:rPr>
          <w:rFonts w:eastAsia="Calibri" w:cs="Times New Roman"/>
          <w:b/>
          <w:i/>
          <w:color w:val="auto"/>
        </w:rPr>
        <w:t>Обзор рынка строительных материалов</w:t>
      </w:r>
    </w:p>
    <w:p w:rsidR="00AC57C8" w:rsidRDefault="00AC57C8" w:rsidP="00AC57C8">
      <w:pPr>
        <w:spacing w:after="0" w:line="360" w:lineRule="auto"/>
        <w:ind w:firstLine="284"/>
        <w:jc w:val="both"/>
        <w:rPr>
          <w:rFonts w:eastAsia="Calibri" w:cs="Times New Roman"/>
          <w:color w:val="auto"/>
        </w:rPr>
      </w:pPr>
      <w:r w:rsidRPr="00B66EDE">
        <w:rPr>
          <w:rFonts w:eastAsia="Calibri" w:cs="Times New Roman"/>
          <w:color w:val="auto"/>
        </w:rPr>
        <w:t>Одной из основных проблем отрасли остается нехватка строительных материалов отечественного производства.</w:t>
      </w:r>
      <w:r>
        <w:rPr>
          <w:rFonts w:eastAsia="Calibri" w:cs="Times New Roman"/>
          <w:color w:val="auto"/>
        </w:rPr>
        <w:t xml:space="preserve"> </w:t>
      </w:r>
    </w:p>
    <w:p w:rsidR="00AC57C8" w:rsidRDefault="00AC57C8" w:rsidP="00AC57C8">
      <w:pPr>
        <w:spacing w:after="0" w:line="360" w:lineRule="auto"/>
        <w:ind w:firstLine="284"/>
        <w:jc w:val="both"/>
        <w:rPr>
          <w:rFonts w:eastAsia="Calibri" w:cs="Times New Roman"/>
        </w:rPr>
      </w:pPr>
      <w:r>
        <w:rPr>
          <w:rFonts w:eastAsia="Calibri" w:cs="Times New Roman"/>
        </w:rPr>
        <w:t>Тенденцией</w:t>
      </w:r>
      <w:r w:rsidRPr="00EB3168">
        <w:rPr>
          <w:rFonts w:eastAsia="Calibri" w:cs="Times New Roman"/>
        </w:rPr>
        <w:t xml:space="preserve">, на которую обращают внимание эксперты – уменьшение доли поставок стройматериалов </w:t>
      </w:r>
      <w:r>
        <w:rPr>
          <w:rFonts w:eastAsia="Calibri" w:cs="Times New Roman"/>
        </w:rPr>
        <w:t xml:space="preserve">в Казахстан </w:t>
      </w:r>
      <w:r w:rsidRPr="00EB3168">
        <w:rPr>
          <w:rFonts w:eastAsia="Calibri" w:cs="Times New Roman"/>
        </w:rPr>
        <w:t xml:space="preserve">из Европы, Японии, США, и рост товаров из России и Беларуси. Такое поведение рынка специалисты объясняют интеграционными процессами.  </w:t>
      </w:r>
    </w:p>
    <w:p w:rsidR="00AC57C8" w:rsidRDefault="00AC57C8" w:rsidP="00AC57C8">
      <w:pPr>
        <w:spacing w:after="0" w:line="360" w:lineRule="auto"/>
        <w:ind w:firstLine="284"/>
        <w:jc w:val="both"/>
        <w:rPr>
          <w:rFonts w:eastAsia="Calibri" w:cs="Times New Roman"/>
        </w:rPr>
      </w:pPr>
      <w:r>
        <w:rPr>
          <w:rFonts w:eastAsia="Calibri" w:cs="Times New Roman"/>
        </w:rPr>
        <w:t>С</w:t>
      </w:r>
      <w:r w:rsidRPr="00EB3168">
        <w:rPr>
          <w:rFonts w:eastAsia="Calibri" w:cs="Times New Roman"/>
        </w:rPr>
        <w:t>охран</w:t>
      </w:r>
      <w:r>
        <w:rPr>
          <w:rFonts w:eastAsia="Calibri" w:cs="Times New Roman"/>
        </w:rPr>
        <w:t xml:space="preserve">яющийся спрос на недвижимость, </w:t>
      </w:r>
      <w:r w:rsidRPr="00EB3168">
        <w:rPr>
          <w:rFonts w:eastAsia="Calibri" w:cs="Times New Roman"/>
        </w:rPr>
        <w:t>особенно в крупных мегаполисах</w:t>
      </w:r>
      <w:r>
        <w:rPr>
          <w:rFonts w:eastAsia="Calibri" w:cs="Times New Roman"/>
        </w:rPr>
        <w:t>,</w:t>
      </w:r>
      <w:r w:rsidRPr="00EB3168">
        <w:rPr>
          <w:rFonts w:eastAsia="Calibri" w:cs="Times New Roman"/>
        </w:rPr>
        <w:t xml:space="preserve"> дает основание специалистам ожидать умеренный рост рынка строительных материалов в пределах 10 – 15% в 2013 г.  </w:t>
      </w:r>
    </w:p>
    <w:p w:rsidR="00AC57C8" w:rsidRDefault="00AC57C8" w:rsidP="00AC57C8">
      <w:pPr>
        <w:spacing w:after="0" w:line="360" w:lineRule="auto"/>
        <w:ind w:firstLine="284"/>
        <w:jc w:val="both"/>
      </w:pPr>
      <w:r>
        <w:lastRenderedPageBreak/>
        <w:t xml:space="preserve">Агентство по статистике Республики Казахстан провело исследование казахстанского строительного рынка по итогам 2012 года. Эксперты выявили следующее. </w:t>
      </w:r>
    </w:p>
    <w:p w:rsidR="00AC57C8" w:rsidRDefault="00AC57C8" w:rsidP="00AC57C8">
      <w:pPr>
        <w:spacing w:after="0" w:line="360" w:lineRule="auto"/>
        <w:ind w:firstLine="284"/>
        <w:jc w:val="both"/>
      </w:pPr>
      <w:r>
        <w:t xml:space="preserve">В общей сложности, стройматериалы и услуги строителей-рабочих за 2012 год выросли в цене на 3,8% </w:t>
      </w:r>
    </w:p>
    <w:p w:rsidR="00AC57C8" w:rsidRPr="009D4A80" w:rsidRDefault="00CB5D1E" w:rsidP="00AC57C8">
      <w:pPr>
        <w:spacing w:after="0" w:line="360" w:lineRule="auto"/>
        <w:ind w:firstLine="284"/>
        <w:jc w:val="both"/>
        <w:rPr>
          <w:rFonts w:eastAsia="Calibri" w:cs="Times New Roman"/>
        </w:rPr>
      </w:pPr>
      <w:r>
        <w:rPr>
          <w:rFonts w:eastAsia="Calibri" w:cs="Times New Roman"/>
        </w:rPr>
        <w:t>Как говорят эксперты,</w:t>
      </w:r>
      <w:r w:rsidR="00AC57C8" w:rsidRPr="009D4A80">
        <w:rPr>
          <w:rFonts w:eastAsia="Calibri" w:cs="Times New Roman"/>
        </w:rPr>
        <w:t xml:space="preserve"> рынок строительных материалов постоянно находится в движении, а по своей структуре его можно разделить на несколько конкретных циклов. Нулевой цикл</w:t>
      </w:r>
      <w:r w:rsidR="00AC57C8">
        <w:rPr>
          <w:rFonts w:eastAsia="Calibri" w:cs="Times New Roman"/>
        </w:rPr>
        <w:t xml:space="preserve"> </w:t>
      </w:r>
      <w:r w:rsidR="00AC57C8" w:rsidRPr="009D4A80">
        <w:rPr>
          <w:rFonts w:eastAsia="Calibri" w:cs="Times New Roman"/>
        </w:rPr>
        <w:t>выпадает на первые весенние месяцы. В это время большинство людей приступают к строительству нового жилья – закладывают фундамент, возводятся стены. Именно в этот период возрастают продажи цемента, щебня, кирпича и материалов наружной отделки. Летний цикл совпадает с внутренней отделкой помещения, и строительные магазины активно продают левкас, эмульсию, напольные покрытия – ламинаты, линолеум, паркет, кафель, обои.</w:t>
      </w:r>
      <w:r w:rsidR="00AC57C8">
        <w:rPr>
          <w:rFonts w:eastAsia="Calibri" w:cs="Times New Roman"/>
        </w:rPr>
        <w:t xml:space="preserve"> </w:t>
      </w:r>
      <w:r w:rsidR="00AC57C8" w:rsidRPr="009D4A80">
        <w:rPr>
          <w:rFonts w:eastAsia="Calibri" w:cs="Times New Roman"/>
        </w:rPr>
        <w:t>Осенний сезон совпадает с продажами предметов интерьера, сантехни</w:t>
      </w:r>
      <w:r w:rsidR="00AC57C8">
        <w:rPr>
          <w:rFonts w:eastAsia="Calibri" w:cs="Times New Roman"/>
        </w:rPr>
        <w:t xml:space="preserve">кой, кухонных принадлежностей. </w:t>
      </w:r>
    </w:p>
    <w:p w:rsidR="008B5E01" w:rsidRDefault="00AC57C8" w:rsidP="008B5E01">
      <w:pPr>
        <w:spacing w:after="0" w:line="360" w:lineRule="auto"/>
        <w:ind w:firstLine="284"/>
        <w:jc w:val="both"/>
        <w:rPr>
          <w:rFonts w:eastAsia="Calibri" w:cs="Times New Roman"/>
        </w:rPr>
      </w:pPr>
      <w:r w:rsidRPr="009D4A80">
        <w:rPr>
          <w:rFonts w:eastAsia="Calibri" w:cs="Times New Roman"/>
        </w:rPr>
        <w:t xml:space="preserve"> В 2012 году рынок строительных материалов увеличился на 7%. В 2013 году эксперты ожидают продолжение роста в пределах 10-15%. Сегодня в Казахстане производством строительных  материалов и строительных смесей занимается более 400 предприятий. Но чтобы покрыть потребности внутреннего рынка</w:t>
      </w:r>
      <w:r w:rsidR="00CB5D1E">
        <w:rPr>
          <w:rFonts w:eastAsia="Calibri" w:cs="Times New Roman"/>
        </w:rPr>
        <w:t xml:space="preserve"> и выйти на экспортные мощности, </w:t>
      </w:r>
      <w:r w:rsidRPr="009D4A80">
        <w:rPr>
          <w:rFonts w:eastAsia="Calibri" w:cs="Times New Roman"/>
        </w:rPr>
        <w:t xml:space="preserve">необходимо как минимум </w:t>
      </w:r>
      <w:r w:rsidRPr="009D4A80">
        <w:rPr>
          <w:rFonts w:eastAsia="Calibri" w:cs="Times New Roman"/>
          <w:b/>
        </w:rPr>
        <w:t>1,5 – 2 тысячи заводов</w:t>
      </w:r>
      <w:r w:rsidRPr="009D4A80">
        <w:rPr>
          <w:rFonts w:eastAsia="Calibri" w:cs="Times New Roman"/>
        </w:rPr>
        <w:t>. Решить эту проблему, по мнению экспертов, может привлечение в Казахстан инвестиций, и создание совместных производств с зарубежными партнерами. Казахстанцы, проживающие в крупных городах, в среднем</w:t>
      </w:r>
      <w:r>
        <w:rPr>
          <w:rFonts w:eastAsia="Calibri" w:cs="Times New Roman"/>
        </w:rPr>
        <w:t>,</w:t>
      </w:r>
      <w:r w:rsidRPr="009D4A80">
        <w:rPr>
          <w:rFonts w:eastAsia="Calibri" w:cs="Times New Roman"/>
        </w:rPr>
        <w:t xml:space="preserve"> делают ремонт один раз в 5-7 лет. На это они готовы потратить порядка 200 долларов на один квадратный метр, включая стоимость материалов и оплату труда специалистов. Это дает основание ожидать умеренный рост рынка строительных материалов.</w:t>
      </w:r>
    </w:p>
    <w:p w:rsidR="00603A44" w:rsidRDefault="00603A44" w:rsidP="00A14E6C">
      <w:pPr>
        <w:spacing w:after="0" w:line="360" w:lineRule="auto"/>
        <w:jc w:val="both"/>
        <w:rPr>
          <w:rFonts w:eastAsia="Calibri" w:cs="Times New Roman"/>
        </w:rPr>
      </w:pPr>
    </w:p>
    <w:p w:rsidR="008B5E01" w:rsidRDefault="008B5E01" w:rsidP="008B5E01">
      <w:pPr>
        <w:spacing w:after="0" w:line="360" w:lineRule="auto"/>
        <w:ind w:firstLine="284"/>
        <w:jc w:val="both"/>
        <w:rPr>
          <w:rFonts w:eastAsia="Calibri" w:cs="Times New Roman"/>
          <w:b/>
          <w:i/>
        </w:rPr>
      </w:pPr>
      <w:r w:rsidRPr="008B5E01">
        <w:rPr>
          <w:rFonts w:eastAsia="Calibri" w:cs="Times New Roman"/>
          <w:b/>
          <w:i/>
        </w:rPr>
        <w:t xml:space="preserve">Анализ рынка обоев </w:t>
      </w:r>
    </w:p>
    <w:p w:rsidR="008B5E01" w:rsidRDefault="008B5E01" w:rsidP="00AC4563">
      <w:pPr>
        <w:spacing w:after="0" w:line="360" w:lineRule="auto"/>
        <w:ind w:firstLine="284"/>
        <w:jc w:val="both"/>
        <w:rPr>
          <w:rFonts w:eastAsia="Calibri" w:cs="Times New Roman"/>
        </w:rPr>
      </w:pPr>
      <w:r w:rsidRPr="008B5E01">
        <w:rPr>
          <w:rFonts w:eastAsia="Calibri" w:cs="Times New Roman"/>
        </w:rPr>
        <w:t xml:space="preserve">Следует отметить, что производство обоев </w:t>
      </w:r>
      <w:r>
        <w:rPr>
          <w:rFonts w:eastAsia="Calibri" w:cs="Times New Roman"/>
        </w:rPr>
        <w:t xml:space="preserve">в Казахстане </w:t>
      </w:r>
      <w:r w:rsidRPr="008B5E01">
        <w:rPr>
          <w:rFonts w:eastAsia="Calibri" w:cs="Times New Roman"/>
        </w:rPr>
        <w:t xml:space="preserve">до 2009 года </w:t>
      </w:r>
      <w:r>
        <w:rPr>
          <w:rFonts w:eastAsia="Calibri" w:cs="Times New Roman"/>
        </w:rPr>
        <w:t xml:space="preserve">осуществлялось в Костанайской области. Так, по данным Агентства РК по статистике, в 2007 году было произведено 17 875,5 тыс. кв. м., в 2008 году – 10 293,0 тыс. кв. м., в 2009 году – 2 768 тыс. кв. </w:t>
      </w:r>
      <w:r w:rsidR="00AC4563">
        <w:rPr>
          <w:rFonts w:eastAsia="Calibri" w:cs="Times New Roman"/>
        </w:rPr>
        <w:t xml:space="preserve">м. </w:t>
      </w:r>
      <w:r>
        <w:rPr>
          <w:rFonts w:eastAsia="Calibri" w:cs="Times New Roman"/>
        </w:rPr>
        <w:t>В последующие года и в настоящее время в Казахстане обои не производятся.</w:t>
      </w:r>
    </w:p>
    <w:p w:rsidR="00730418" w:rsidRDefault="00730418" w:rsidP="00730418">
      <w:pPr>
        <w:spacing w:after="0" w:line="360" w:lineRule="auto"/>
        <w:ind w:firstLine="284"/>
        <w:jc w:val="both"/>
        <w:rPr>
          <w:rFonts w:eastAsia="Calibri" w:cs="Times New Roman"/>
          <w:color w:val="auto"/>
          <w:szCs w:val="32"/>
        </w:rPr>
      </w:pPr>
      <w:r w:rsidRPr="00714D39">
        <w:rPr>
          <w:rFonts w:eastAsia="Calibri" w:cs="Times New Roman"/>
          <w:color w:val="auto"/>
          <w:szCs w:val="32"/>
        </w:rPr>
        <w:t xml:space="preserve">В нижеследующей таблице представлены сведения об импорте </w:t>
      </w:r>
      <w:r>
        <w:rPr>
          <w:rFonts w:eastAsia="Calibri" w:cs="Times New Roman"/>
          <w:color w:val="auto"/>
          <w:szCs w:val="32"/>
        </w:rPr>
        <w:t>обоев</w:t>
      </w:r>
      <w:r w:rsidRPr="00714D39">
        <w:rPr>
          <w:rFonts w:eastAsia="Calibri" w:cs="Times New Roman"/>
          <w:color w:val="auto"/>
          <w:szCs w:val="32"/>
        </w:rPr>
        <w:t xml:space="preserve"> в Казахстан.</w:t>
      </w:r>
    </w:p>
    <w:p w:rsidR="00A14E6C" w:rsidRDefault="00A14E6C" w:rsidP="00730418">
      <w:pPr>
        <w:spacing w:after="0" w:line="360" w:lineRule="auto"/>
        <w:ind w:firstLine="284"/>
        <w:jc w:val="both"/>
        <w:rPr>
          <w:rFonts w:eastAsia="Calibri" w:cs="Times New Roman"/>
          <w:color w:val="auto"/>
          <w:szCs w:val="32"/>
        </w:rPr>
      </w:pPr>
    </w:p>
    <w:p w:rsidR="00A14E6C" w:rsidRDefault="00A14E6C" w:rsidP="00730418">
      <w:pPr>
        <w:spacing w:after="0" w:line="360" w:lineRule="auto"/>
        <w:ind w:firstLine="284"/>
        <w:jc w:val="both"/>
        <w:rPr>
          <w:rFonts w:eastAsia="Calibri" w:cs="Times New Roman"/>
          <w:color w:val="auto"/>
          <w:szCs w:val="32"/>
        </w:rPr>
      </w:pPr>
    </w:p>
    <w:p w:rsidR="00A14E6C" w:rsidRDefault="00A14E6C" w:rsidP="00730418">
      <w:pPr>
        <w:spacing w:after="0" w:line="360" w:lineRule="auto"/>
        <w:ind w:firstLine="284"/>
        <w:jc w:val="both"/>
        <w:rPr>
          <w:rFonts w:eastAsia="Calibri" w:cs="Times New Roman"/>
          <w:color w:val="auto"/>
          <w:szCs w:val="32"/>
        </w:rPr>
      </w:pPr>
    </w:p>
    <w:p w:rsidR="00A14E6C" w:rsidRDefault="00A14E6C" w:rsidP="00730418">
      <w:pPr>
        <w:spacing w:after="0" w:line="360" w:lineRule="auto"/>
        <w:ind w:firstLine="284"/>
        <w:jc w:val="both"/>
        <w:rPr>
          <w:rFonts w:eastAsia="Calibri" w:cs="Times New Roman"/>
          <w:color w:val="auto"/>
          <w:szCs w:val="32"/>
        </w:rPr>
      </w:pPr>
    </w:p>
    <w:p w:rsidR="00A14E6C" w:rsidRDefault="00A14E6C" w:rsidP="00730418">
      <w:pPr>
        <w:spacing w:after="0" w:line="360" w:lineRule="auto"/>
        <w:ind w:firstLine="284"/>
        <w:jc w:val="both"/>
        <w:rPr>
          <w:rFonts w:eastAsia="Calibri" w:cs="Times New Roman"/>
          <w:color w:val="auto"/>
          <w:szCs w:val="32"/>
        </w:rPr>
      </w:pPr>
    </w:p>
    <w:p w:rsidR="00A14E6C" w:rsidRPr="00714D39" w:rsidRDefault="00A14E6C" w:rsidP="00730418">
      <w:pPr>
        <w:spacing w:after="0" w:line="360" w:lineRule="auto"/>
        <w:ind w:firstLine="284"/>
        <w:jc w:val="both"/>
        <w:rPr>
          <w:rFonts w:eastAsia="Calibri" w:cs="Times New Roman"/>
          <w:color w:val="auto"/>
          <w:szCs w:val="32"/>
        </w:rPr>
      </w:pPr>
    </w:p>
    <w:p w:rsidR="00730418" w:rsidRPr="00081086" w:rsidRDefault="00730418" w:rsidP="00730418">
      <w:pPr>
        <w:pStyle w:val="af0"/>
        <w:spacing w:before="120"/>
        <w:ind w:firstLine="284"/>
        <w:rPr>
          <w:color w:val="auto"/>
          <w:sz w:val="20"/>
        </w:rPr>
      </w:pPr>
      <w:bookmarkStart w:id="47" w:name="_Toc346730636"/>
      <w:bookmarkStart w:id="48" w:name="_Toc358111273"/>
      <w:bookmarkStart w:id="49" w:name="_Toc364952151"/>
      <w:bookmarkStart w:id="50" w:name="_Toc365571302"/>
      <w:bookmarkStart w:id="51" w:name="_Toc372818475"/>
      <w:r w:rsidRPr="00081086">
        <w:rPr>
          <w:color w:val="auto"/>
          <w:sz w:val="20"/>
        </w:rPr>
        <w:lastRenderedPageBreak/>
        <w:t xml:space="preserve">Таблица </w:t>
      </w:r>
      <w:r w:rsidRPr="00081086">
        <w:rPr>
          <w:color w:val="auto"/>
          <w:sz w:val="20"/>
        </w:rPr>
        <w:fldChar w:fldCharType="begin"/>
      </w:r>
      <w:r w:rsidRPr="00081086">
        <w:rPr>
          <w:color w:val="auto"/>
          <w:sz w:val="20"/>
        </w:rPr>
        <w:instrText xml:space="preserve"> SEQ Таблица \* ARABIC </w:instrText>
      </w:r>
      <w:r w:rsidRPr="00081086">
        <w:rPr>
          <w:color w:val="auto"/>
          <w:sz w:val="20"/>
        </w:rPr>
        <w:fldChar w:fldCharType="separate"/>
      </w:r>
      <w:r w:rsidR="00E9547F">
        <w:rPr>
          <w:noProof/>
          <w:color w:val="auto"/>
          <w:sz w:val="20"/>
        </w:rPr>
        <w:t>7</w:t>
      </w:r>
      <w:r w:rsidRPr="00081086">
        <w:rPr>
          <w:color w:val="auto"/>
          <w:sz w:val="20"/>
        </w:rPr>
        <w:fldChar w:fldCharType="end"/>
      </w:r>
      <w:r>
        <w:rPr>
          <w:color w:val="auto"/>
          <w:sz w:val="20"/>
        </w:rPr>
        <w:t xml:space="preserve"> - </w:t>
      </w:r>
      <w:r w:rsidRPr="00081086">
        <w:rPr>
          <w:color w:val="auto"/>
          <w:sz w:val="20"/>
        </w:rPr>
        <w:t xml:space="preserve">Импорт </w:t>
      </w:r>
      <w:r w:rsidR="00251A98">
        <w:rPr>
          <w:color w:val="auto"/>
          <w:sz w:val="20"/>
        </w:rPr>
        <w:t>обоев</w:t>
      </w:r>
      <w:r w:rsidRPr="00081086">
        <w:rPr>
          <w:color w:val="auto"/>
          <w:sz w:val="20"/>
        </w:rPr>
        <w:t xml:space="preserve"> в Казахстан, </w:t>
      </w:r>
      <w:bookmarkEnd w:id="47"/>
      <w:bookmarkEnd w:id="48"/>
      <w:bookmarkEnd w:id="49"/>
      <w:r w:rsidRPr="00081086">
        <w:rPr>
          <w:color w:val="auto"/>
          <w:sz w:val="20"/>
        </w:rPr>
        <w:t>тонн</w:t>
      </w:r>
      <w:bookmarkEnd w:id="50"/>
      <w:bookmarkEnd w:id="51"/>
    </w:p>
    <w:tbl>
      <w:tblPr>
        <w:tblStyle w:val="211"/>
        <w:tblW w:w="0" w:type="auto"/>
        <w:tblLook w:val="04A0" w:firstRow="1" w:lastRow="0" w:firstColumn="1" w:lastColumn="0" w:noHBand="0" w:noVBand="1"/>
      </w:tblPr>
      <w:tblGrid>
        <w:gridCol w:w="3187"/>
        <w:gridCol w:w="1174"/>
        <w:gridCol w:w="1319"/>
        <w:gridCol w:w="1297"/>
        <w:gridCol w:w="1297"/>
        <w:gridCol w:w="1297"/>
      </w:tblGrid>
      <w:tr w:rsidR="00730418" w:rsidRPr="00714D39" w:rsidTr="001C4ED9">
        <w:tc>
          <w:tcPr>
            <w:tcW w:w="3187" w:type="dxa"/>
            <w:shd w:val="clear" w:color="auto" w:fill="DBE5F1" w:themeFill="accent1" w:themeFillTint="33"/>
          </w:tcPr>
          <w:p w:rsidR="00730418" w:rsidRPr="00714D39" w:rsidRDefault="00730418" w:rsidP="001C4ED9">
            <w:pPr>
              <w:rPr>
                <w:rFonts w:ascii="Arial" w:eastAsia="Times New Roman" w:hAnsi="Arial" w:cs="Arial"/>
                <w:b/>
                <w:sz w:val="20"/>
                <w:szCs w:val="20"/>
                <w:lang w:eastAsia="ru-RU"/>
              </w:rPr>
            </w:pPr>
            <w:r w:rsidRPr="00714D39">
              <w:rPr>
                <w:rFonts w:ascii="Arial" w:eastAsia="Times New Roman" w:hAnsi="Arial" w:cs="Arial"/>
                <w:b/>
                <w:sz w:val="20"/>
                <w:szCs w:val="20"/>
                <w:lang w:eastAsia="ru-RU"/>
              </w:rPr>
              <w:t xml:space="preserve">Вид </w:t>
            </w:r>
          </w:p>
        </w:tc>
        <w:tc>
          <w:tcPr>
            <w:tcW w:w="1174" w:type="dxa"/>
            <w:shd w:val="clear" w:color="auto" w:fill="DBE5F1" w:themeFill="accent1" w:themeFillTint="33"/>
          </w:tcPr>
          <w:p w:rsidR="00730418" w:rsidRPr="00714D39" w:rsidRDefault="00730418" w:rsidP="001C4ED9">
            <w:pPr>
              <w:jc w:val="center"/>
              <w:rPr>
                <w:rFonts w:ascii="Arial" w:eastAsia="Times New Roman" w:hAnsi="Arial" w:cs="Arial"/>
                <w:b/>
                <w:sz w:val="20"/>
                <w:szCs w:val="20"/>
                <w:lang w:eastAsia="ru-RU"/>
              </w:rPr>
            </w:pPr>
            <w:r w:rsidRPr="00714D39">
              <w:rPr>
                <w:rFonts w:ascii="Arial" w:eastAsia="Times New Roman" w:hAnsi="Arial" w:cs="Arial"/>
                <w:b/>
                <w:sz w:val="20"/>
                <w:szCs w:val="20"/>
                <w:lang w:eastAsia="ru-RU"/>
              </w:rPr>
              <w:t>Код ТН ВЭД</w:t>
            </w:r>
          </w:p>
        </w:tc>
        <w:tc>
          <w:tcPr>
            <w:tcW w:w="1319" w:type="dxa"/>
            <w:shd w:val="clear" w:color="auto" w:fill="DBE5F1" w:themeFill="accent1" w:themeFillTint="33"/>
          </w:tcPr>
          <w:p w:rsidR="00730418" w:rsidRPr="00714D39" w:rsidRDefault="00730418" w:rsidP="001C4ED9">
            <w:pPr>
              <w:jc w:val="center"/>
              <w:rPr>
                <w:rFonts w:ascii="Arial" w:eastAsia="Times New Roman" w:hAnsi="Arial" w:cs="Arial"/>
                <w:b/>
                <w:sz w:val="20"/>
                <w:szCs w:val="20"/>
                <w:lang w:eastAsia="ru-RU"/>
              </w:rPr>
            </w:pPr>
            <w:r w:rsidRPr="00714D39">
              <w:rPr>
                <w:rFonts w:ascii="Arial" w:eastAsia="Times New Roman" w:hAnsi="Arial" w:cs="Arial"/>
                <w:b/>
                <w:sz w:val="20"/>
                <w:szCs w:val="20"/>
                <w:lang w:eastAsia="ru-RU"/>
              </w:rPr>
              <w:t>2009 г.</w:t>
            </w:r>
          </w:p>
        </w:tc>
        <w:tc>
          <w:tcPr>
            <w:tcW w:w="1297" w:type="dxa"/>
            <w:shd w:val="clear" w:color="auto" w:fill="DBE5F1" w:themeFill="accent1" w:themeFillTint="33"/>
          </w:tcPr>
          <w:p w:rsidR="00730418" w:rsidRPr="00714D39" w:rsidRDefault="00730418" w:rsidP="001C4ED9">
            <w:pPr>
              <w:jc w:val="center"/>
              <w:rPr>
                <w:rFonts w:ascii="Arial" w:eastAsia="Times New Roman" w:hAnsi="Arial" w:cs="Arial"/>
                <w:b/>
                <w:sz w:val="20"/>
                <w:szCs w:val="20"/>
                <w:lang w:eastAsia="ru-RU"/>
              </w:rPr>
            </w:pPr>
            <w:r w:rsidRPr="00714D39">
              <w:rPr>
                <w:rFonts w:ascii="Arial" w:eastAsia="Times New Roman" w:hAnsi="Arial" w:cs="Arial"/>
                <w:b/>
                <w:sz w:val="20"/>
                <w:szCs w:val="20"/>
                <w:lang w:eastAsia="ru-RU"/>
              </w:rPr>
              <w:t>2010 г.</w:t>
            </w:r>
          </w:p>
        </w:tc>
        <w:tc>
          <w:tcPr>
            <w:tcW w:w="1297" w:type="dxa"/>
            <w:shd w:val="clear" w:color="auto" w:fill="DBE5F1" w:themeFill="accent1" w:themeFillTint="33"/>
          </w:tcPr>
          <w:p w:rsidR="00730418" w:rsidRPr="00714D39" w:rsidRDefault="00730418" w:rsidP="001C4ED9">
            <w:pPr>
              <w:jc w:val="center"/>
              <w:rPr>
                <w:rFonts w:ascii="Arial" w:eastAsia="Times New Roman" w:hAnsi="Arial" w:cs="Arial"/>
                <w:b/>
                <w:sz w:val="20"/>
                <w:szCs w:val="20"/>
                <w:lang w:eastAsia="ru-RU"/>
              </w:rPr>
            </w:pPr>
            <w:r w:rsidRPr="00714D39">
              <w:rPr>
                <w:rFonts w:ascii="Arial" w:eastAsia="Times New Roman" w:hAnsi="Arial" w:cs="Arial"/>
                <w:b/>
                <w:sz w:val="20"/>
                <w:szCs w:val="20"/>
                <w:lang w:eastAsia="ru-RU"/>
              </w:rPr>
              <w:t>2011 г.</w:t>
            </w:r>
          </w:p>
        </w:tc>
        <w:tc>
          <w:tcPr>
            <w:tcW w:w="1297" w:type="dxa"/>
            <w:shd w:val="clear" w:color="auto" w:fill="DBE5F1" w:themeFill="accent1" w:themeFillTint="33"/>
          </w:tcPr>
          <w:p w:rsidR="00730418" w:rsidRPr="00714D39" w:rsidRDefault="00730418" w:rsidP="001C4ED9">
            <w:pPr>
              <w:jc w:val="center"/>
              <w:rPr>
                <w:rFonts w:ascii="Arial" w:eastAsia="Times New Roman" w:hAnsi="Arial" w:cs="Arial"/>
                <w:b/>
                <w:sz w:val="20"/>
                <w:szCs w:val="20"/>
                <w:lang w:eastAsia="ru-RU"/>
              </w:rPr>
            </w:pPr>
            <w:r w:rsidRPr="00714D39">
              <w:rPr>
                <w:rFonts w:ascii="Arial" w:eastAsia="Times New Roman" w:hAnsi="Arial" w:cs="Arial"/>
                <w:b/>
                <w:sz w:val="20"/>
                <w:szCs w:val="20"/>
                <w:lang w:eastAsia="ru-RU"/>
              </w:rPr>
              <w:t>2012 г.</w:t>
            </w:r>
          </w:p>
        </w:tc>
      </w:tr>
      <w:tr w:rsidR="00251A98" w:rsidRPr="00714D39" w:rsidTr="001C4ED9">
        <w:tc>
          <w:tcPr>
            <w:tcW w:w="3187" w:type="dxa"/>
          </w:tcPr>
          <w:p w:rsidR="00251A98" w:rsidRPr="00251A98" w:rsidRDefault="00251A98" w:rsidP="001C4ED9">
            <w:pPr>
              <w:rPr>
                <w:rFonts w:ascii="Arial" w:eastAsia="Times New Roman" w:hAnsi="Arial" w:cs="Arial"/>
                <w:b/>
                <w:sz w:val="20"/>
                <w:szCs w:val="20"/>
                <w:lang w:eastAsia="ru-RU"/>
              </w:rPr>
            </w:pPr>
            <w:r w:rsidRPr="00251A98">
              <w:rPr>
                <w:rFonts w:ascii="Arial" w:eastAsia="Times New Roman" w:hAnsi="Arial" w:cs="Arial"/>
                <w:b/>
                <w:sz w:val="20"/>
                <w:szCs w:val="20"/>
                <w:lang w:eastAsia="ru-RU"/>
              </w:rPr>
              <w:t>Бумага обойная и аналогичные стеновые покрытия из бумаги, покрытой с лицевой стороны слоем пластмассы</w:t>
            </w:r>
          </w:p>
        </w:tc>
        <w:tc>
          <w:tcPr>
            <w:tcW w:w="1174" w:type="dxa"/>
            <w:vMerge w:val="restart"/>
          </w:tcPr>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r w:rsidRPr="00251A98">
              <w:rPr>
                <w:rFonts w:ascii="Arial" w:eastAsia="Times New Roman" w:hAnsi="Arial" w:cs="Arial"/>
                <w:b/>
                <w:sz w:val="20"/>
                <w:szCs w:val="20"/>
                <w:lang w:eastAsia="ru-RU"/>
              </w:rPr>
              <w:t>481 420</w:t>
            </w:r>
          </w:p>
        </w:tc>
        <w:tc>
          <w:tcPr>
            <w:tcW w:w="1319" w:type="dxa"/>
          </w:tcPr>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p>
          <w:p w:rsidR="00251A98" w:rsidRPr="00251A98" w:rsidRDefault="00251A98" w:rsidP="001C4ED9">
            <w:pPr>
              <w:jc w:val="center"/>
              <w:rPr>
                <w:rFonts w:ascii="Arial" w:eastAsia="Times New Roman" w:hAnsi="Arial" w:cs="Arial"/>
                <w:b/>
                <w:sz w:val="20"/>
                <w:szCs w:val="20"/>
                <w:lang w:eastAsia="ru-RU"/>
              </w:rPr>
            </w:pPr>
            <w:r w:rsidRPr="00251A98">
              <w:rPr>
                <w:rFonts w:ascii="Arial" w:eastAsia="Times New Roman" w:hAnsi="Arial" w:cs="Arial"/>
                <w:b/>
                <w:sz w:val="20"/>
                <w:szCs w:val="20"/>
                <w:lang w:eastAsia="ru-RU"/>
              </w:rPr>
              <w:t>6 583,9</w:t>
            </w:r>
          </w:p>
        </w:tc>
        <w:tc>
          <w:tcPr>
            <w:tcW w:w="1297" w:type="dxa"/>
            <w:vAlign w:val="bottom"/>
          </w:tcPr>
          <w:p w:rsidR="00251A98" w:rsidRPr="00251A98" w:rsidRDefault="00251A98" w:rsidP="001C4ED9">
            <w:pPr>
              <w:jc w:val="center"/>
              <w:rPr>
                <w:rFonts w:ascii="Arial" w:eastAsia="Times New Roman" w:hAnsi="Arial" w:cs="Arial"/>
                <w:b/>
                <w:sz w:val="20"/>
                <w:szCs w:val="20"/>
                <w:lang w:eastAsia="ru-RU"/>
              </w:rPr>
            </w:pPr>
            <w:r>
              <w:rPr>
                <w:rFonts w:ascii="Arial" w:eastAsia="Times New Roman" w:hAnsi="Arial" w:cs="Arial"/>
                <w:b/>
                <w:sz w:val="20"/>
                <w:szCs w:val="20"/>
                <w:lang w:eastAsia="ru-RU"/>
              </w:rPr>
              <w:t>8 410,1</w:t>
            </w:r>
          </w:p>
        </w:tc>
        <w:tc>
          <w:tcPr>
            <w:tcW w:w="1297" w:type="dxa"/>
            <w:vAlign w:val="bottom"/>
          </w:tcPr>
          <w:p w:rsidR="00251A98" w:rsidRPr="00251A98" w:rsidRDefault="00251A98" w:rsidP="001C4ED9">
            <w:pPr>
              <w:jc w:val="center"/>
              <w:rPr>
                <w:rFonts w:ascii="Arial" w:eastAsia="Times New Roman" w:hAnsi="Arial" w:cs="Arial"/>
                <w:b/>
                <w:sz w:val="20"/>
                <w:szCs w:val="20"/>
                <w:lang w:eastAsia="ru-RU"/>
              </w:rPr>
            </w:pPr>
            <w:r>
              <w:rPr>
                <w:rFonts w:ascii="Arial" w:eastAsia="Times New Roman" w:hAnsi="Arial" w:cs="Arial"/>
                <w:b/>
                <w:sz w:val="20"/>
                <w:szCs w:val="20"/>
                <w:lang w:eastAsia="ru-RU"/>
              </w:rPr>
              <w:t>10 575,1</w:t>
            </w:r>
          </w:p>
        </w:tc>
        <w:tc>
          <w:tcPr>
            <w:tcW w:w="1297" w:type="dxa"/>
            <w:vAlign w:val="bottom"/>
          </w:tcPr>
          <w:p w:rsidR="00251A98" w:rsidRPr="00251A98" w:rsidRDefault="00251A98" w:rsidP="001C4ED9">
            <w:pPr>
              <w:jc w:val="center"/>
              <w:rPr>
                <w:rFonts w:ascii="Arial" w:eastAsia="Times New Roman" w:hAnsi="Arial" w:cs="Arial"/>
                <w:b/>
                <w:sz w:val="20"/>
                <w:szCs w:val="20"/>
                <w:lang w:eastAsia="ru-RU"/>
              </w:rPr>
            </w:pPr>
            <w:r>
              <w:rPr>
                <w:rFonts w:ascii="Arial" w:eastAsia="Times New Roman" w:hAnsi="Arial" w:cs="Arial"/>
                <w:b/>
                <w:sz w:val="20"/>
                <w:szCs w:val="20"/>
                <w:lang w:eastAsia="ru-RU"/>
              </w:rPr>
              <w:t>13 906,9</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Беларусь</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219,5</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257,6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284,7</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676,4</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Россия</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750,9</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1 218,6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1 675,4</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2 341,8</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Украина</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3 768,6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4 868,7</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5 658,9</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7 203,8</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Германия</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937,6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780,9</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879,6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1 158,9</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Италия</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495,7</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500,6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619,6</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905,2</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Китай</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344,2</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589,2</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959,9</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967,5</w:t>
            </w:r>
          </w:p>
        </w:tc>
      </w:tr>
      <w:tr w:rsidR="00251A98" w:rsidRPr="00714D39" w:rsidTr="001C4ED9">
        <w:tc>
          <w:tcPr>
            <w:tcW w:w="3187" w:type="dxa"/>
          </w:tcPr>
          <w:p w:rsidR="00251A98" w:rsidRPr="00251A98" w:rsidRDefault="00251A98" w:rsidP="001C4ED9">
            <w:pPr>
              <w:rPr>
                <w:rFonts w:ascii="Arial" w:eastAsia="Times New Roman" w:hAnsi="Arial" w:cs="Arial"/>
                <w:sz w:val="20"/>
                <w:szCs w:val="20"/>
                <w:lang w:eastAsia="ru-RU"/>
              </w:rPr>
            </w:pPr>
            <w:r w:rsidRPr="00251A98">
              <w:rPr>
                <w:rFonts w:ascii="Arial" w:eastAsia="Times New Roman" w:hAnsi="Arial" w:cs="Arial"/>
                <w:sz w:val="20"/>
                <w:szCs w:val="20"/>
                <w:lang w:eastAsia="ru-RU"/>
              </w:rPr>
              <w:t>Остальные страны</w:t>
            </w:r>
          </w:p>
        </w:tc>
        <w:tc>
          <w:tcPr>
            <w:tcW w:w="1174" w:type="dxa"/>
            <w:vMerge/>
          </w:tcPr>
          <w:p w:rsidR="00251A98" w:rsidRPr="00251A98" w:rsidRDefault="00251A98" w:rsidP="001C4ED9">
            <w:pPr>
              <w:jc w:val="center"/>
              <w:rPr>
                <w:rFonts w:ascii="Arial" w:eastAsia="Times New Roman" w:hAnsi="Arial" w:cs="Arial"/>
                <w:sz w:val="20"/>
                <w:szCs w:val="20"/>
                <w:lang w:eastAsia="ru-RU"/>
              </w:rPr>
            </w:pPr>
          </w:p>
        </w:tc>
        <w:tc>
          <w:tcPr>
            <w:tcW w:w="1319" w:type="dxa"/>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67,4</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194,5</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497,0</w:t>
            </w:r>
          </w:p>
        </w:tc>
        <w:tc>
          <w:tcPr>
            <w:tcW w:w="1297" w:type="dxa"/>
            <w:vAlign w:val="bottom"/>
          </w:tcPr>
          <w:p w:rsidR="00251A98" w:rsidRPr="00251A98" w:rsidRDefault="00251A98" w:rsidP="001C4ED9">
            <w:pPr>
              <w:jc w:val="center"/>
              <w:rPr>
                <w:rFonts w:ascii="Arial" w:eastAsia="Times New Roman" w:hAnsi="Arial" w:cs="Arial"/>
                <w:sz w:val="20"/>
                <w:szCs w:val="20"/>
                <w:lang w:eastAsia="ru-RU"/>
              </w:rPr>
            </w:pPr>
            <w:r>
              <w:rPr>
                <w:rFonts w:ascii="Arial" w:eastAsia="Times New Roman" w:hAnsi="Arial" w:cs="Arial"/>
                <w:sz w:val="20"/>
                <w:szCs w:val="20"/>
                <w:lang w:eastAsia="ru-RU"/>
              </w:rPr>
              <w:t>653,3</w:t>
            </w:r>
          </w:p>
        </w:tc>
      </w:tr>
    </w:tbl>
    <w:p w:rsidR="00730418" w:rsidRPr="00714D39" w:rsidRDefault="00730418" w:rsidP="00730418">
      <w:pPr>
        <w:spacing w:after="0" w:line="240" w:lineRule="auto"/>
        <w:rPr>
          <w:rFonts w:ascii="Times New Roman" w:eastAsia="Times New Roman" w:hAnsi="Times New Roman" w:cs="Times New Roman"/>
          <w:color w:val="auto"/>
          <w:sz w:val="20"/>
          <w:szCs w:val="20"/>
          <w:lang w:eastAsia="ru-RU"/>
        </w:rPr>
      </w:pPr>
    </w:p>
    <w:p w:rsidR="00730418" w:rsidRDefault="00730418" w:rsidP="00730418">
      <w:pPr>
        <w:spacing w:after="0" w:line="360" w:lineRule="auto"/>
        <w:ind w:firstLine="284"/>
        <w:jc w:val="right"/>
        <w:rPr>
          <w:rFonts w:eastAsia="Calibri" w:cs="Times New Roman"/>
          <w:i/>
          <w:color w:val="auto"/>
          <w:sz w:val="20"/>
          <w:szCs w:val="32"/>
        </w:rPr>
      </w:pPr>
      <w:r w:rsidRPr="00714D39">
        <w:rPr>
          <w:rFonts w:eastAsia="Calibri" w:cs="Times New Roman"/>
          <w:i/>
          <w:color w:val="auto"/>
          <w:sz w:val="20"/>
          <w:szCs w:val="32"/>
        </w:rPr>
        <w:t xml:space="preserve">Источники: Агентство РК по статистике, Таможенный портал РК </w:t>
      </w:r>
    </w:p>
    <w:p w:rsidR="00730418" w:rsidRPr="00714D39" w:rsidRDefault="00730418" w:rsidP="00730418">
      <w:pPr>
        <w:spacing w:after="0" w:line="360" w:lineRule="auto"/>
        <w:ind w:firstLine="284"/>
        <w:jc w:val="right"/>
        <w:rPr>
          <w:rFonts w:eastAsia="Calibri" w:cs="Times New Roman"/>
          <w:i/>
          <w:color w:val="auto"/>
          <w:sz w:val="20"/>
          <w:szCs w:val="32"/>
        </w:rPr>
      </w:pPr>
    </w:p>
    <w:p w:rsidR="00730418" w:rsidRDefault="00730418" w:rsidP="00251A98">
      <w:pPr>
        <w:spacing w:after="0" w:line="360" w:lineRule="auto"/>
        <w:ind w:firstLine="284"/>
        <w:jc w:val="both"/>
        <w:rPr>
          <w:rFonts w:eastAsia="Calibri" w:cs="Times New Roman"/>
          <w:color w:val="auto"/>
          <w:szCs w:val="32"/>
        </w:rPr>
      </w:pPr>
      <w:r w:rsidRPr="00714D39">
        <w:rPr>
          <w:rFonts w:eastAsia="Calibri" w:cs="Times New Roman"/>
          <w:color w:val="auto"/>
          <w:szCs w:val="32"/>
        </w:rPr>
        <w:t xml:space="preserve">Как показывает таблица, наибольшую долю в импорте </w:t>
      </w:r>
      <w:r w:rsidR="00251A98">
        <w:rPr>
          <w:rFonts w:eastAsia="Calibri" w:cs="Times New Roman"/>
          <w:color w:val="auto"/>
          <w:szCs w:val="32"/>
        </w:rPr>
        <w:t>обоев</w:t>
      </w:r>
      <w:r w:rsidRPr="00714D39">
        <w:rPr>
          <w:rFonts w:eastAsia="Calibri" w:cs="Times New Roman"/>
          <w:color w:val="auto"/>
          <w:szCs w:val="32"/>
        </w:rPr>
        <w:t xml:space="preserve"> в Казахстан занимает </w:t>
      </w:r>
      <w:r w:rsidR="00251A98">
        <w:rPr>
          <w:rFonts w:eastAsia="Calibri" w:cs="Times New Roman"/>
          <w:color w:val="auto"/>
          <w:szCs w:val="32"/>
        </w:rPr>
        <w:t>Украина</w:t>
      </w:r>
      <w:r w:rsidR="00BB02E8">
        <w:rPr>
          <w:rFonts w:eastAsia="Calibri" w:cs="Times New Roman"/>
          <w:color w:val="auto"/>
          <w:szCs w:val="32"/>
        </w:rPr>
        <w:t xml:space="preserve"> </w:t>
      </w:r>
      <w:r w:rsidR="00A14E6C">
        <w:rPr>
          <w:rFonts w:eastAsia="Calibri" w:cs="Times New Roman"/>
          <w:szCs w:val="32"/>
        </w:rPr>
        <w:t>(51,8</w:t>
      </w:r>
      <w:r w:rsidR="00BB02E8" w:rsidRPr="00A14E6C">
        <w:rPr>
          <w:rFonts w:eastAsia="Calibri" w:cs="Times New Roman"/>
          <w:szCs w:val="32"/>
        </w:rPr>
        <w:t>% по итогам 2012 года)</w:t>
      </w:r>
      <w:r w:rsidRPr="00A14E6C">
        <w:rPr>
          <w:rFonts w:eastAsia="Calibri" w:cs="Times New Roman"/>
          <w:szCs w:val="32"/>
        </w:rPr>
        <w:t>.</w:t>
      </w:r>
    </w:p>
    <w:p w:rsidR="00251A98" w:rsidRDefault="00251A98" w:rsidP="00AC4563">
      <w:pPr>
        <w:spacing w:after="0" w:line="360" w:lineRule="auto"/>
        <w:ind w:firstLine="284"/>
        <w:jc w:val="both"/>
        <w:rPr>
          <w:rFonts w:eastAsia="Calibri" w:cs="Times New Roman"/>
          <w:color w:val="auto"/>
          <w:szCs w:val="32"/>
        </w:rPr>
      </w:pPr>
      <w:r>
        <w:rPr>
          <w:rFonts w:eastAsia="Calibri" w:cs="Times New Roman"/>
          <w:color w:val="auto"/>
          <w:szCs w:val="32"/>
        </w:rPr>
        <w:t>Потребителями продукции будут строи</w:t>
      </w:r>
      <w:r w:rsidR="00AC4563">
        <w:rPr>
          <w:rFonts w:eastAsia="Calibri" w:cs="Times New Roman"/>
          <w:color w:val="auto"/>
          <w:szCs w:val="32"/>
        </w:rPr>
        <w:t>тельные организации, население.</w:t>
      </w:r>
    </w:p>
    <w:p w:rsidR="00AC4563" w:rsidRDefault="00AC4563" w:rsidP="00AC4563">
      <w:pPr>
        <w:spacing w:after="0" w:line="360" w:lineRule="auto"/>
        <w:ind w:firstLine="284"/>
        <w:jc w:val="both"/>
        <w:rPr>
          <w:rFonts w:eastAsia="Calibri" w:cs="Times New Roman"/>
          <w:color w:val="auto"/>
          <w:szCs w:val="32"/>
        </w:rPr>
      </w:pPr>
      <w:r>
        <w:rPr>
          <w:rFonts w:eastAsia="Calibri" w:cs="Times New Roman"/>
          <w:color w:val="auto"/>
          <w:szCs w:val="32"/>
        </w:rPr>
        <w:t>Приведем динамику количества строительных организаций в Западно – Казахстанской области.</w:t>
      </w:r>
    </w:p>
    <w:p w:rsidR="00AC4563" w:rsidRDefault="00AC4563" w:rsidP="00AC4563">
      <w:pPr>
        <w:pStyle w:val="af0"/>
        <w:spacing w:before="120"/>
        <w:ind w:firstLine="284"/>
        <w:jc w:val="both"/>
        <w:rPr>
          <w:color w:val="auto"/>
          <w:sz w:val="20"/>
        </w:rPr>
      </w:pPr>
      <w:bookmarkStart w:id="52" w:name="_Toc372818492"/>
      <w:r w:rsidRPr="00AC4563">
        <w:rPr>
          <w:color w:val="auto"/>
          <w:sz w:val="20"/>
        </w:rPr>
        <w:t xml:space="preserve">Рисунок </w:t>
      </w:r>
      <w:r w:rsidRPr="00AC4563">
        <w:rPr>
          <w:color w:val="auto"/>
          <w:sz w:val="20"/>
        </w:rPr>
        <w:fldChar w:fldCharType="begin"/>
      </w:r>
      <w:r w:rsidRPr="00AC4563">
        <w:rPr>
          <w:color w:val="auto"/>
          <w:sz w:val="20"/>
        </w:rPr>
        <w:instrText xml:space="preserve"> SEQ Рисунок \* ARABIC </w:instrText>
      </w:r>
      <w:r w:rsidRPr="00AC4563">
        <w:rPr>
          <w:color w:val="auto"/>
          <w:sz w:val="20"/>
        </w:rPr>
        <w:fldChar w:fldCharType="separate"/>
      </w:r>
      <w:r w:rsidR="00E9547F">
        <w:rPr>
          <w:noProof/>
          <w:color w:val="auto"/>
          <w:sz w:val="20"/>
        </w:rPr>
        <w:t>2</w:t>
      </w:r>
      <w:r w:rsidRPr="00AC4563">
        <w:rPr>
          <w:color w:val="auto"/>
          <w:sz w:val="20"/>
        </w:rPr>
        <w:fldChar w:fldCharType="end"/>
      </w:r>
      <w:r w:rsidRPr="00AC4563">
        <w:rPr>
          <w:color w:val="auto"/>
          <w:sz w:val="20"/>
        </w:rPr>
        <w:t xml:space="preserve"> - Количество строительных организаций</w:t>
      </w:r>
      <w:r>
        <w:rPr>
          <w:color w:val="auto"/>
          <w:sz w:val="20"/>
        </w:rPr>
        <w:t xml:space="preserve"> в ЗКО</w:t>
      </w:r>
      <w:r w:rsidRPr="00AC4563">
        <w:rPr>
          <w:color w:val="auto"/>
          <w:sz w:val="20"/>
        </w:rPr>
        <w:t>, единиц</w:t>
      </w:r>
      <w:bookmarkEnd w:id="52"/>
    </w:p>
    <w:p w:rsidR="00AC4563" w:rsidRDefault="00AC4563" w:rsidP="00AC4563">
      <w:pPr>
        <w:jc w:val="center"/>
      </w:pPr>
      <w:r>
        <w:rPr>
          <w:noProof/>
          <w:lang w:eastAsia="ru-RU"/>
        </w:rPr>
        <w:drawing>
          <wp:inline distT="0" distB="0" distL="0" distR="0" wp14:anchorId="565F1186" wp14:editId="0B6B2EA9">
            <wp:extent cx="3881887" cy="2078966"/>
            <wp:effectExtent l="0" t="0" r="23495" b="1714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4563" w:rsidRPr="00920C51" w:rsidRDefault="00AC4563" w:rsidP="00AC4563">
      <w:pPr>
        <w:jc w:val="center"/>
        <w:rPr>
          <w:i/>
          <w:sz w:val="20"/>
        </w:rPr>
      </w:pPr>
      <w:r>
        <w:rPr>
          <w:sz w:val="20"/>
        </w:rPr>
        <w:t xml:space="preserve">                                              </w:t>
      </w:r>
      <w:r w:rsidRPr="00920C51">
        <w:rPr>
          <w:i/>
          <w:sz w:val="20"/>
        </w:rPr>
        <w:t>Источник: Агентство РК по статистике</w:t>
      </w:r>
    </w:p>
    <w:p w:rsidR="00AC4563" w:rsidRDefault="00AC4563" w:rsidP="00203870">
      <w:pPr>
        <w:spacing w:after="0" w:line="360" w:lineRule="auto"/>
        <w:ind w:firstLine="284"/>
        <w:jc w:val="both"/>
        <w:rPr>
          <w:rFonts w:eastAsia="Calibri" w:cs="Times New Roman"/>
        </w:rPr>
      </w:pPr>
      <w:r>
        <w:rPr>
          <w:rFonts w:eastAsia="Calibri" w:cs="Times New Roman"/>
        </w:rPr>
        <w:t>Как показывает рисунок, количество стротительных организаций в ЗКО в 2012 году составило 336 единиц.</w:t>
      </w:r>
    </w:p>
    <w:p w:rsidR="00AC4563" w:rsidRDefault="00AC4563" w:rsidP="00AC4563">
      <w:pPr>
        <w:spacing w:after="0" w:line="360" w:lineRule="auto"/>
        <w:ind w:firstLine="284"/>
        <w:jc w:val="both"/>
        <w:rPr>
          <w:rFonts w:cs="Arial"/>
          <w:color w:val="auto"/>
        </w:rPr>
      </w:pPr>
      <w:r w:rsidRPr="00AC4563">
        <w:rPr>
          <w:rFonts w:cs="Arial"/>
          <w:color w:val="auto"/>
        </w:rPr>
        <w:t>Динамика численности населения представляет собой вид, представленный на нижеследующем рисунке.</w:t>
      </w:r>
    </w:p>
    <w:p w:rsidR="00A14E6C" w:rsidRDefault="00A14E6C" w:rsidP="00AC4563">
      <w:pPr>
        <w:spacing w:after="0" w:line="360" w:lineRule="auto"/>
        <w:ind w:firstLine="284"/>
        <w:jc w:val="both"/>
        <w:rPr>
          <w:rFonts w:cs="Arial"/>
          <w:color w:val="auto"/>
        </w:rPr>
      </w:pPr>
    </w:p>
    <w:p w:rsidR="00A14E6C" w:rsidRDefault="00A14E6C" w:rsidP="00AC4563">
      <w:pPr>
        <w:spacing w:after="0" w:line="360" w:lineRule="auto"/>
        <w:ind w:firstLine="284"/>
        <w:jc w:val="both"/>
        <w:rPr>
          <w:rFonts w:cs="Arial"/>
          <w:color w:val="auto"/>
        </w:rPr>
      </w:pPr>
    </w:p>
    <w:p w:rsidR="00A14E6C" w:rsidRPr="00AC4563" w:rsidRDefault="00A14E6C" w:rsidP="00AC4563">
      <w:pPr>
        <w:spacing w:after="0" w:line="360" w:lineRule="auto"/>
        <w:ind w:firstLine="284"/>
        <w:jc w:val="both"/>
        <w:rPr>
          <w:rFonts w:cs="Arial"/>
          <w:color w:val="auto"/>
        </w:rPr>
      </w:pPr>
    </w:p>
    <w:p w:rsidR="00AC4563" w:rsidRPr="00E9547F" w:rsidRDefault="00AC4563" w:rsidP="00E9547F">
      <w:pPr>
        <w:pStyle w:val="af0"/>
        <w:spacing w:before="120"/>
        <w:ind w:firstLine="284"/>
        <w:jc w:val="both"/>
        <w:rPr>
          <w:color w:val="auto"/>
          <w:sz w:val="20"/>
        </w:rPr>
      </w:pPr>
      <w:bookmarkStart w:id="53" w:name="_Toc365571320"/>
      <w:bookmarkStart w:id="54" w:name="_Toc372818493"/>
      <w:r w:rsidRPr="00E9547F">
        <w:rPr>
          <w:color w:val="auto"/>
          <w:sz w:val="20"/>
        </w:rPr>
        <w:lastRenderedPageBreak/>
        <w:t xml:space="preserve">Рисунок </w:t>
      </w:r>
      <w:r w:rsidRPr="00E9547F">
        <w:rPr>
          <w:color w:val="auto"/>
          <w:sz w:val="20"/>
        </w:rPr>
        <w:fldChar w:fldCharType="begin"/>
      </w:r>
      <w:r w:rsidRPr="00E9547F">
        <w:rPr>
          <w:color w:val="auto"/>
          <w:sz w:val="20"/>
        </w:rPr>
        <w:instrText xml:space="preserve"> SEQ Рисунок \* ARABIC </w:instrText>
      </w:r>
      <w:r w:rsidRPr="00E9547F">
        <w:rPr>
          <w:color w:val="auto"/>
          <w:sz w:val="20"/>
        </w:rPr>
        <w:fldChar w:fldCharType="separate"/>
      </w:r>
      <w:r w:rsidR="00E9547F" w:rsidRPr="00E9547F">
        <w:rPr>
          <w:color w:val="auto"/>
          <w:sz w:val="20"/>
        </w:rPr>
        <w:t>3</w:t>
      </w:r>
      <w:r w:rsidRPr="00E9547F">
        <w:rPr>
          <w:color w:val="auto"/>
          <w:sz w:val="20"/>
        </w:rPr>
        <w:fldChar w:fldCharType="end"/>
      </w:r>
      <w:r w:rsidRPr="00E9547F">
        <w:rPr>
          <w:color w:val="auto"/>
          <w:sz w:val="20"/>
        </w:rPr>
        <w:t xml:space="preserve"> – Динамика численности населения Западно - Казахсатнской области, на начало года, человек</w:t>
      </w:r>
      <w:bookmarkEnd w:id="53"/>
      <w:bookmarkEnd w:id="54"/>
    </w:p>
    <w:p w:rsidR="00AC4563" w:rsidRPr="00AC4563" w:rsidRDefault="00AC4563" w:rsidP="00AC4563">
      <w:pPr>
        <w:spacing w:after="0" w:line="360" w:lineRule="auto"/>
        <w:ind w:firstLine="284"/>
        <w:jc w:val="center"/>
        <w:rPr>
          <w:rFonts w:cs="Arial"/>
          <w:color w:val="auto"/>
        </w:rPr>
      </w:pPr>
      <w:r w:rsidRPr="00AC4563">
        <w:rPr>
          <w:noProof/>
          <w:lang w:eastAsia="ru-RU"/>
        </w:rPr>
        <w:drawing>
          <wp:inline distT="0" distB="0" distL="0" distR="0" wp14:anchorId="44D92803" wp14:editId="59E0C9FD">
            <wp:extent cx="4433977" cy="2355011"/>
            <wp:effectExtent l="0" t="0" r="24130" b="2667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4563" w:rsidRPr="00AC4563" w:rsidRDefault="00AC4563" w:rsidP="00AC4563">
      <w:pPr>
        <w:spacing w:after="0" w:line="360" w:lineRule="auto"/>
        <w:ind w:firstLine="284"/>
        <w:jc w:val="center"/>
        <w:rPr>
          <w:i/>
          <w:color w:val="auto"/>
          <w:sz w:val="20"/>
        </w:rPr>
      </w:pPr>
      <w:r w:rsidRPr="00AC4563">
        <w:rPr>
          <w:i/>
          <w:color w:val="auto"/>
          <w:sz w:val="20"/>
        </w:rPr>
        <w:t xml:space="preserve">               </w:t>
      </w:r>
      <w:r w:rsidR="00920C51">
        <w:rPr>
          <w:i/>
          <w:color w:val="auto"/>
          <w:sz w:val="20"/>
        </w:rPr>
        <w:t xml:space="preserve">                 </w:t>
      </w:r>
      <w:r w:rsidRPr="00AC4563">
        <w:rPr>
          <w:i/>
          <w:color w:val="auto"/>
          <w:sz w:val="20"/>
        </w:rPr>
        <w:t xml:space="preserve">Источник: </w:t>
      </w:r>
      <w:r w:rsidR="00920C51" w:rsidRPr="00920C51">
        <w:rPr>
          <w:i/>
          <w:sz w:val="20"/>
        </w:rPr>
        <w:t>Источник: Агентство РК по статистике</w:t>
      </w:r>
    </w:p>
    <w:p w:rsidR="00AC4563" w:rsidRPr="00AC4563" w:rsidRDefault="00AC4563" w:rsidP="00AC4563">
      <w:pPr>
        <w:spacing w:after="0" w:line="360" w:lineRule="auto"/>
        <w:ind w:firstLine="284"/>
        <w:jc w:val="center"/>
        <w:rPr>
          <w:i/>
          <w:color w:val="auto"/>
          <w:sz w:val="20"/>
        </w:rPr>
      </w:pPr>
    </w:p>
    <w:p w:rsidR="00AC4563" w:rsidRDefault="00AC4563" w:rsidP="00920C51">
      <w:pPr>
        <w:spacing w:after="0" w:line="360" w:lineRule="auto"/>
        <w:ind w:firstLine="284"/>
        <w:jc w:val="both"/>
        <w:rPr>
          <w:rFonts w:cs="Arial"/>
          <w:color w:val="auto"/>
        </w:rPr>
      </w:pPr>
      <w:r w:rsidRPr="00AC4563">
        <w:rPr>
          <w:rFonts w:cs="Arial"/>
          <w:color w:val="auto"/>
        </w:rPr>
        <w:t xml:space="preserve">Как показывает рисунок, население </w:t>
      </w:r>
      <w:r w:rsidR="00920C51">
        <w:rPr>
          <w:rFonts w:cs="Arial"/>
          <w:color w:val="auto"/>
        </w:rPr>
        <w:t>Западно - Казахстанской</w:t>
      </w:r>
      <w:r w:rsidRPr="00AC4563">
        <w:rPr>
          <w:rFonts w:cs="Arial"/>
          <w:color w:val="auto"/>
        </w:rPr>
        <w:t xml:space="preserve"> области снижается с 2007 года</w:t>
      </w:r>
      <w:r w:rsidR="00920C51">
        <w:rPr>
          <w:rFonts w:cs="Arial"/>
          <w:color w:val="auto"/>
        </w:rPr>
        <w:t xml:space="preserve"> до 2009 года</w:t>
      </w:r>
      <w:r w:rsidRPr="00AC4563">
        <w:rPr>
          <w:rFonts w:cs="Arial"/>
          <w:color w:val="auto"/>
        </w:rPr>
        <w:t xml:space="preserve">. </w:t>
      </w:r>
      <w:r w:rsidR="00920C51">
        <w:rPr>
          <w:rFonts w:cs="Arial"/>
          <w:color w:val="auto"/>
        </w:rPr>
        <w:t>Начиная с 2010 года, отмечается стабильный рост</w:t>
      </w:r>
      <w:r w:rsidRPr="00AC4563">
        <w:rPr>
          <w:rFonts w:cs="Arial"/>
          <w:color w:val="auto"/>
        </w:rPr>
        <w:t xml:space="preserve">. </w:t>
      </w:r>
    </w:p>
    <w:p w:rsidR="00A84A26" w:rsidRDefault="00A84A26" w:rsidP="00A84A26">
      <w:pPr>
        <w:spacing w:after="0" w:line="360" w:lineRule="auto"/>
        <w:ind w:firstLine="284"/>
        <w:jc w:val="both"/>
        <w:rPr>
          <w:rFonts w:cs="Arial"/>
          <w:color w:val="auto"/>
        </w:rPr>
      </w:pPr>
      <w:r w:rsidRPr="00A84A26">
        <w:rPr>
          <w:rFonts w:cs="Arial"/>
          <w:color w:val="auto"/>
        </w:rPr>
        <w:t>Средняя цена на обои в Западно – Казахстанской области составляет</w:t>
      </w:r>
      <w:r>
        <w:rPr>
          <w:rFonts w:cs="Arial"/>
          <w:color w:val="auto"/>
        </w:rPr>
        <w:t xml:space="preserve"> </w:t>
      </w:r>
      <w:r w:rsidRPr="00A84A26">
        <w:rPr>
          <w:rFonts w:cs="Arial"/>
          <w:b/>
          <w:color w:val="auto"/>
        </w:rPr>
        <w:t xml:space="preserve">1 500 тенге </w:t>
      </w:r>
      <w:r>
        <w:rPr>
          <w:rFonts w:cs="Arial"/>
          <w:color w:val="auto"/>
        </w:rPr>
        <w:t>за рулон.</w:t>
      </w:r>
    </w:p>
    <w:p w:rsidR="00920C51" w:rsidRPr="00A84A26" w:rsidRDefault="00A84A26" w:rsidP="00920C51">
      <w:pPr>
        <w:spacing w:after="0" w:line="360" w:lineRule="auto"/>
        <w:ind w:firstLine="284"/>
        <w:rPr>
          <w:rFonts w:cs="Arial"/>
          <w:color w:val="auto"/>
        </w:rPr>
      </w:pPr>
      <w:r w:rsidRPr="00A84A26">
        <w:rPr>
          <w:rFonts w:cs="Arial"/>
          <w:color w:val="auto"/>
        </w:rPr>
        <w:t xml:space="preserve"> </w:t>
      </w:r>
    </w:p>
    <w:p w:rsidR="00E66919" w:rsidRPr="00A84A26" w:rsidRDefault="00E66919" w:rsidP="00F41054">
      <w:pPr>
        <w:spacing w:after="0" w:line="360" w:lineRule="auto"/>
        <w:ind w:firstLine="284"/>
        <w:jc w:val="both"/>
        <w:rPr>
          <w:rFonts w:cs="Arial"/>
          <w:b/>
          <w:color w:val="auto"/>
        </w:rPr>
      </w:pPr>
      <w:r w:rsidRPr="00A84A26">
        <w:rPr>
          <w:rFonts w:cs="Arial"/>
          <w:b/>
          <w:color w:val="auto"/>
        </w:rPr>
        <w:t>Выводы:</w:t>
      </w:r>
    </w:p>
    <w:p w:rsidR="00920C51" w:rsidRPr="00185B1A" w:rsidRDefault="00920C51" w:rsidP="00920C51">
      <w:pPr>
        <w:spacing w:after="0" w:line="360" w:lineRule="auto"/>
        <w:ind w:firstLine="284"/>
        <w:jc w:val="both"/>
        <w:rPr>
          <w:rFonts w:eastAsia="Calibri" w:cs="Times New Roman"/>
          <w:color w:val="auto"/>
        </w:rPr>
      </w:pPr>
      <w:r>
        <w:rPr>
          <w:rFonts w:eastAsia="Calibri" w:cs="Times New Roman"/>
          <w:color w:val="000000"/>
        </w:rPr>
        <w:t>О</w:t>
      </w:r>
      <w:r w:rsidRPr="00185B1A">
        <w:rPr>
          <w:rFonts w:eastAsia="Calibri" w:cs="Times New Roman"/>
          <w:color w:val="000000"/>
        </w:rPr>
        <w:t xml:space="preserve">бъем строительных работ в РК в 2012 году составил </w:t>
      </w:r>
      <w:r w:rsidRPr="00603A44">
        <w:rPr>
          <w:rFonts w:eastAsia="Calibri" w:cs="Times New Roman"/>
          <w:color w:val="000000"/>
        </w:rPr>
        <w:t>2 261 473 млн. тенге</w:t>
      </w:r>
      <w:r w:rsidRPr="00185B1A">
        <w:rPr>
          <w:rFonts w:eastAsia="Calibri" w:cs="Times New Roman"/>
          <w:color w:val="000000"/>
        </w:rPr>
        <w:t xml:space="preserve">. В </w:t>
      </w:r>
      <w:r>
        <w:rPr>
          <w:rFonts w:eastAsia="Calibri" w:cs="Times New Roman"/>
          <w:color w:val="000000"/>
        </w:rPr>
        <w:t>Западно – Казахстанской области</w:t>
      </w:r>
      <w:r w:rsidRPr="00185B1A">
        <w:rPr>
          <w:rFonts w:eastAsia="Calibri" w:cs="Times New Roman"/>
          <w:color w:val="000000"/>
        </w:rPr>
        <w:t xml:space="preserve"> этот показатель составляет </w:t>
      </w:r>
      <w:r w:rsidRPr="00603A44">
        <w:rPr>
          <w:rFonts w:eastAsia="Calibri" w:cs="Times New Roman"/>
          <w:b/>
          <w:color w:val="000000"/>
        </w:rPr>
        <w:t>59 170  млн. тенге</w:t>
      </w:r>
      <w:r w:rsidRPr="00185B1A">
        <w:rPr>
          <w:rFonts w:eastAsia="Calibri" w:cs="Times New Roman"/>
          <w:color w:val="000000"/>
        </w:rPr>
        <w:t>.</w:t>
      </w:r>
    </w:p>
    <w:p w:rsidR="00920C51" w:rsidRPr="00185B1A" w:rsidRDefault="00920C51" w:rsidP="00920C51">
      <w:pPr>
        <w:spacing w:after="0" w:line="360" w:lineRule="auto"/>
        <w:ind w:firstLine="284"/>
        <w:jc w:val="both"/>
        <w:rPr>
          <w:rFonts w:eastAsia="Calibri" w:cs="Times New Roman"/>
          <w:color w:val="auto"/>
        </w:rPr>
      </w:pPr>
      <w:r w:rsidRPr="00185B1A">
        <w:rPr>
          <w:rFonts w:eastAsia="Calibri" w:cs="Times New Roman"/>
          <w:color w:val="auto"/>
        </w:rPr>
        <w:t>В 2012 г. общая площадь введенных в эксплуатацию новых зданий составила 10 000,0 тыс. кв. м. Общая площадь введенных в эксплуатацию жилых зданий увеличилась по сравнению с 2011 годом на 3,2% и составила 6</w:t>
      </w:r>
      <w:r>
        <w:rPr>
          <w:rFonts w:eastAsia="Calibri" w:cs="Times New Roman"/>
          <w:color w:val="auto"/>
        </w:rPr>
        <w:t xml:space="preserve"> </w:t>
      </w:r>
      <w:r w:rsidRPr="00185B1A">
        <w:rPr>
          <w:rFonts w:eastAsia="Calibri" w:cs="Times New Roman"/>
          <w:color w:val="auto"/>
        </w:rPr>
        <w:t xml:space="preserve">741,9 тыс. кв. м. </w:t>
      </w:r>
    </w:p>
    <w:p w:rsidR="00920C51" w:rsidRDefault="00920C51" w:rsidP="00920C51">
      <w:pPr>
        <w:spacing w:after="0" w:line="360" w:lineRule="auto"/>
        <w:ind w:firstLine="284"/>
        <w:jc w:val="both"/>
        <w:rPr>
          <w:rFonts w:eastAsia="Calibri" w:cs="Times New Roman"/>
        </w:rPr>
      </w:pPr>
      <w:r>
        <w:rPr>
          <w:rFonts w:eastAsia="Calibri" w:cs="Times New Roman"/>
        </w:rPr>
        <w:t>По данным Агентства РК по статистике, в 2007 году было произведено 17 875,5 тыс. кв. м., в 2008 году – 10 293,0 тыс. кв. м., в 2009 году – 2 768 тыс. кв. м. В последующие года и в настоящее время в Казахстане обои не производятся.</w:t>
      </w:r>
    </w:p>
    <w:p w:rsidR="00A84A26" w:rsidRDefault="00A84A26" w:rsidP="00A84A26">
      <w:pPr>
        <w:spacing w:after="0" w:line="360" w:lineRule="auto"/>
        <w:ind w:firstLine="284"/>
        <w:jc w:val="both"/>
        <w:rPr>
          <w:rFonts w:eastAsia="Calibri" w:cs="Times New Roman"/>
        </w:rPr>
      </w:pPr>
      <w:r w:rsidRPr="00A84A26">
        <w:rPr>
          <w:rFonts w:eastAsia="Calibri" w:cs="Times New Roman"/>
        </w:rPr>
        <w:t>Объем импорта обоев в Казахстан составил по итогам 2012 года 13 906,9 тонн.</w:t>
      </w:r>
    </w:p>
    <w:p w:rsidR="00920C51" w:rsidRPr="00A84A26" w:rsidRDefault="00920C51" w:rsidP="00A84A26">
      <w:pPr>
        <w:spacing w:after="0" w:line="360" w:lineRule="auto"/>
        <w:ind w:firstLine="284"/>
        <w:jc w:val="both"/>
        <w:rPr>
          <w:rFonts w:eastAsia="Calibri" w:cs="Times New Roman"/>
        </w:rPr>
      </w:pPr>
      <w:r>
        <w:rPr>
          <w:rFonts w:eastAsia="Calibri" w:cs="Times New Roman"/>
          <w:color w:val="auto"/>
          <w:szCs w:val="32"/>
        </w:rPr>
        <w:t>Н</w:t>
      </w:r>
      <w:r w:rsidRPr="00714D39">
        <w:rPr>
          <w:rFonts w:eastAsia="Calibri" w:cs="Times New Roman"/>
          <w:color w:val="auto"/>
          <w:szCs w:val="32"/>
        </w:rPr>
        <w:t xml:space="preserve">аибольшую долю в импорте </w:t>
      </w:r>
      <w:r>
        <w:rPr>
          <w:rFonts w:eastAsia="Calibri" w:cs="Times New Roman"/>
          <w:color w:val="auto"/>
          <w:szCs w:val="32"/>
        </w:rPr>
        <w:t>обоев</w:t>
      </w:r>
      <w:r w:rsidRPr="00714D39">
        <w:rPr>
          <w:rFonts w:eastAsia="Calibri" w:cs="Times New Roman"/>
          <w:color w:val="auto"/>
          <w:szCs w:val="32"/>
        </w:rPr>
        <w:t xml:space="preserve"> в Казахстан занимает </w:t>
      </w:r>
      <w:r>
        <w:rPr>
          <w:rFonts w:eastAsia="Calibri" w:cs="Times New Roman"/>
          <w:color w:val="auto"/>
          <w:szCs w:val="32"/>
        </w:rPr>
        <w:t>Украина</w:t>
      </w:r>
      <w:r w:rsidRPr="00714D39">
        <w:rPr>
          <w:rFonts w:eastAsia="Calibri" w:cs="Times New Roman"/>
          <w:color w:val="auto"/>
          <w:szCs w:val="32"/>
        </w:rPr>
        <w:t>.</w:t>
      </w:r>
    </w:p>
    <w:p w:rsidR="00624136" w:rsidRPr="00485298" w:rsidRDefault="00624136" w:rsidP="00920C51">
      <w:pPr>
        <w:spacing w:after="0" w:line="360" w:lineRule="auto"/>
        <w:jc w:val="both"/>
        <w:rPr>
          <w:rFonts w:cs="Arial"/>
          <w:color w:val="auto"/>
        </w:rPr>
      </w:pPr>
    </w:p>
    <w:p w:rsidR="00703A59" w:rsidRPr="001E70C2" w:rsidRDefault="00122FE2" w:rsidP="001E70C2">
      <w:pPr>
        <w:pStyle w:val="2"/>
        <w:spacing w:before="0" w:line="360" w:lineRule="auto"/>
        <w:ind w:firstLine="284"/>
        <w:jc w:val="both"/>
        <w:rPr>
          <w:rFonts w:ascii="Arial" w:hAnsi="Arial" w:cs="Arial"/>
          <w:color w:val="000000" w:themeColor="text1"/>
          <w:sz w:val="24"/>
          <w:szCs w:val="24"/>
        </w:rPr>
      </w:pPr>
      <w:bookmarkStart w:id="55" w:name="_Toc372818444"/>
      <w:r w:rsidRPr="0021574E">
        <w:rPr>
          <w:rFonts w:ascii="Arial" w:hAnsi="Arial" w:cs="Arial"/>
          <w:color w:val="000000" w:themeColor="text1"/>
          <w:sz w:val="24"/>
          <w:szCs w:val="24"/>
        </w:rPr>
        <w:t>4.2 Основные и потенциальные конкуренты</w:t>
      </w:r>
      <w:bookmarkEnd w:id="55"/>
    </w:p>
    <w:p w:rsidR="001E70C2" w:rsidRDefault="001E70C2" w:rsidP="00A84A26">
      <w:pPr>
        <w:spacing w:after="0" w:line="360" w:lineRule="auto"/>
        <w:ind w:firstLine="284"/>
        <w:jc w:val="both"/>
        <w:rPr>
          <w:rFonts w:cs="Arial"/>
          <w:color w:val="auto"/>
        </w:rPr>
      </w:pPr>
      <w:r>
        <w:rPr>
          <w:rFonts w:cs="Arial"/>
          <w:color w:val="auto"/>
        </w:rPr>
        <w:t>Как говорилось ранее, предприятия, занимающиеся производством обоев в Казахстане, отсутствуют.</w:t>
      </w:r>
      <w:r w:rsidR="00A84A26">
        <w:rPr>
          <w:rFonts w:cs="Arial"/>
          <w:color w:val="auto"/>
        </w:rPr>
        <w:t xml:space="preserve"> </w:t>
      </w:r>
      <w:r>
        <w:rPr>
          <w:rFonts w:cs="Arial"/>
          <w:color w:val="auto"/>
        </w:rPr>
        <w:t>Однако на рынке существуют компании, которые занимаются поставкой строительных материалов, в том числе, обоев.</w:t>
      </w:r>
      <w:r w:rsidR="00A84A26">
        <w:rPr>
          <w:rFonts w:cs="Arial"/>
          <w:color w:val="auto"/>
        </w:rPr>
        <w:t xml:space="preserve"> </w:t>
      </w:r>
      <w:r>
        <w:rPr>
          <w:rFonts w:cs="Arial"/>
          <w:color w:val="auto"/>
        </w:rPr>
        <w:t>Одной такой крупной компанией является ТОО «Обойная Кампания»</w:t>
      </w:r>
      <w:r w:rsidR="003C6004">
        <w:rPr>
          <w:rFonts w:cs="Arial"/>
          <w:color w:val="auto"/>
        </w:rPr>
        <w:t xml:space="preserve"> (г. Астана)</w:t>
      </w:r>
      <w:r>
        <w:rPr>
          <w:rFonts w:cs="Arial"/>
          <w:color w:val="auto"/>
        </w:rPr>
        <w:t xml:space="preserve">, которая </w:t>
      </w:r>
      <w:r w:rsidRPr="001E70C2">
        <w:rPr>
          <w:rFonts w:cs="Arial"/>
          <w:color w:val="auto"/>
        </w:rPr>
        <w:t>уже более 8 лет работает на рынке Казахстана и занимается поставкой отделочных строительных материалов во все регионы республики.</w:t>
      </w:r>
    </w:p>
    <w:p w:rsidR="003C6004" w:rsidRDefault="003C6004" w:rsidP="00A84A26">
      <w:pPr>
        <w:spacing w:after="0" w:line="360" w:lineRule="auto"/>
        <w:ind w:firstLine="284"/>
        <w:jc w:val="both"/>
        <w:rPr>
          <w:rFonts w:cs="Arial"/>
          <w:color w:val="auto"/>
        </w:rPr>
      </w:pPr>
      <w:r>
        <w:rPr>
          <w:rFonts w:cs="Arial"/>
          <w:color w:val="auto"/>
        </w:rPr>
        <w:lastRenderedPageBreak/>
        <w:t>Торговая база «Гедеон»</w:t>
      </w:r>
      <w:r w:rsidRPr="003C6004">
        <w:rPr>
          <w:rFonts w:cs="Arial"/>
          <w:color w:val="auto"/>
        </w:rPr>
        <w:t xml:space="preserve"> 11 лет работает на рынке строительных материалов в Севе</w:t>
      </w:r>
      <w:r>
        <w:rPr>
          <w:rFonts w:cs="Arial"/>
          <w:color w:val="auto"/>
        </w:rPr>
        <w:t>рном регионе Казахстана.</w:t>
      </w:r>
      <w:r w:rsidR="00A84A26">
        <w:rPr>
          <w:rFonts w:cs="Arial"/>
          <w:color w:val="auto"/>
        </w:rPr>
        <w:t xml:space="preserve"> </w:t>
      </w:r>
      <w:r w:rsidR="00DA53F0">
        <w:rPr>
          <w:rFonts w:cs="Arial"/>
          <w:color w:val="auto"/>
        </w:rPr>
        <w:t>На сегодняшний день ТЦ «</w:t>
      </w:r>
      <w:r w:rsidRPr="003C6004">
        <w:rPr>
          <w:rFonts w:cs="Arial"/>
          <w:color w:val="auto"/>
        </w:rPr>
        <w:t>Гедеон» является одним из ведущих поставщиков строительных и отделочных материалов на рынке города Петропавловск.</w:t>
      </w:r>
    </w:p>
    <w:p w:rsidR="001E70C2" w:rsidRDefault="00DA53F0" w:rsidP="001E70C2">
      <w:pPr>
        <w:spacing w:after="0" w:line="360" w:lineRule="auto"/>
        <w:ind w:firstLine="284"/>
        <w:jc w:val="both"/>
        <w:rPr>
          <w:rFonts w:cs="Arial"/>
          <w:color w:val="auto"/>
        </w:rPr>
      </w:pPr>
      <w:r>
        <w:rPr>
          <w:rFonts w:cs="Arial"/>
          <w:color w:val="auto"/>
        </w:rPr>
        <w:t>Т</w:t>
      </w:r>
      <w:r w:rsidRPr="00DA53F0">
        <w:rPr>
          <w:rFonts w:cs="Arial"/>
          <w:color w:val="auto"/>
        </w:rPr>
        <w:t>ОО «GRANDSTOCK» («ГРАНДСТОК»)</w:t>
      </w:r>
      <w:r>
        <w:rPr>
          <w:rFonts w:cs="Arial"/>
          <w:color w:val="auto"/>
        </w:rPr>
        <w:t xml:space="preserve"> (г. Алматы)</w:t>
      </w:r>
      <w:r w:rsidRPr="00DA53F0">
        <w:rPr>
          <w:rFonts w:cs="Arial"/>
          <w:color w:val="auto"/>
        </w:rPr>
        <w:t>, является официальн</w:t>
      </w:r>
      <w:r>
        <w:rPr>
          <w:rFonts w:cs="Arial"/>
          <w:color w:val="auto"/>
        </w:rPr>
        <w:t>ым, эксклюзивным дистрибьютором</w:t>
      </w:r>
      <w:r w:rsidRPr="00DA53F0">
        <w:rPr>
          <w:rFonts w:cs="Arial"/>
          <w:color w:val="auto"/>
        </w:rPr>
        <w:t xml:space="preserve"> компании «BN INTERNATIONAL» на террит</w:t>
      </w:r>
      <w:r>
        <w:rPr>
          <w:rFonts w:cs="Arial"/>
          <w:color w:val="auto"/>
        </w:rPr>
        <w:t>ории Республики Казахстан. К</w:t>
      </w:r>
      <w:r w:rsidRPr="00DA53F0">
        <w:rPr>
          <w:rFonts w:cs="Arial"/>
          <w:color w:val="auto"/>
        </w:rPr>
        <w:t>омпания предлагает покупку и поставку настенных покрытий (обоев) для внутренней отделки квартир, офисов, ресторанов, отелей и.т.д.</w:t>
      </w:r>
    </w:p>
    <w:p w:rsidR="00DA53F0" w:rsidRDefault="00DA53F0" w:rsidP="001E70C2">
      <w:pPr>
        <w:spacing w:after="0" w:line="360" w:lineRule="auto"/>
        <w:ind w:firstLine="284"/>
        <w:jc w:val="both"/>
        <w:rPr>
          <w:rFonts w:cs="Arial"/>
          <w:color w:val="auto"/>
        </w:rPr>
      </w:pPr>
      <w:r>
        <w:rPr>
          <w:rFonts w:cs="Arial"/>
          <w:color w:val="auto"/>
        </w:rPr>
        <w:t>В Западно – Казахстанской области крупных компаний по поставке обоев нет.</w:t>
      </w:r>
    </w:p>
    <w:p w:rsidR="00DA53F0" w:rsidRPr="009A143B" w:rsidRDefault="00DA53F0" w:rsidP="001E70C2">
      <w:pPr>
        <w:spacing w:after="0" w:line="360" w:lineRule="auto"/>
        <w:ind w:firstLine="284"/>
        <w:jc w:val="both"/>
        <w:rPr>
          <w:rFonts w:cs="Arial"/>
          <w:color w:val="auto"/>
        </w:rPr>
      </w:pPr>
    </w:p>
    <w:p w:rsidR="00B70129" w:rsidRPr="007C3A34" w:rsidRDefault="00122FE2" w:rsidP="007C3A34">
      <w:pPr>
        <w:pStyle w:val="2"/>
        <w:spacing w:before="0" w:line="360" w:lineRule="auto"/>
        <w:ind w:firstLine="284"/>
        <w:jc w:val="both"/>
        <w:rPr>
          <w:rFonts w:ascii="Arial" w:hAnsi="Arial" w:cs="Arial"/>
          <w:color w:val="000000" w:themeColor="text1"/>
          <w:sz w:val="24"/>
          <w:szCs w:val="24"/>
        </w:rPr>
      </w:pPr>
      <w:bookmarkStart w:id="56" w:name="_Toc372818445"/>
      <w:r w:rsidRPr="0021574E">
        <w:rPr>
          <w:rFonts w:ascii="Arial" w:hAnsi="Arial" w:cs="Arial"/>
          <w:color w:val="000000" w:themeColor="text1"/>
          <w:sz w:val="24"/>
          <w:szCs w:val="24"/>
        </w:rPr>
        <w:t>4.3 Прогнозные оценки развития рынка, ожидаемые изменения</w:t>
      </w:r>
      <w:bookmarkEnd w:id="56"/>
    </w:p>
    <w:p w:rsidR="00DA53F0" w:rsidRPr="00A14185" w:rsidRDefault="00AC57C8" w:rsidP="00A84A26">
      <w:pPr>
        <w:spacing w:after="0" w:line="360" w:lineRule="auto"/>
        <w:ind w:firstLine="284"/>
        <w:jc w:val="both"/>
        <w:rPr>
          <w:rFonts w:eastAsia="Calibri" w:cs="Arial"/>
          <w:color w:val="000000"/>
        </w:rPr>
      </w:pPr>
      <w:r w:rsidRPr="00A14185">
        <w:rPr>
          <w:rFonts w:eastAsia="Calibri" w:cs="Arial"/>
          <w:color w:val="000000"/>
        </w:rPr>
        <w:t>Программой по развитию строительной индустрии и производства строительных материалов в Республике Казахстан на 2010 - 2014 годы предусматривается принятие мер, направленных на создание благоприятных условий для формирования в Казахстане устойчивой высокой культуры строительства, повышения качества и безопасности строительной продукции, на комплексное решение проблемы развития жилищного строительства, обеспечивающего доступность жилья широким слоям населения, дальнейшее развитие производства эффективных, экологически чистых стройматериало</w:t>
      </w:r>
      <w:r w:rsidR="00A84A26">
        <w:rPr>
          <w:rFonts w:eastAsia="Calibri" w:cs="Arial"/>
          <w:color w:val="000000"/>
        </w:rPr>
        <w:t>в и внедрение новых технологий.</w:t>
      </w:r>
    </w:p>
    <w:p w:rsidR="00AC57C8" w:rsidRPr="008A09F2" w:rsidRDefault="00AC57C8" w:rsidP="00AC57C8">
      <w:pPr>
        <w:pStyle w:val="af0"/>
        <w:spacing w:before="120"/>
        <w:ind w:firstLine="284"/>
        <w:jc w:val="both"/>
        <w:rPr>
          <w:bCs w:val="0"/>
          <w:color w:val="000000" w:themeColor="text1"/>
          <w:sz w:val="20"/>
          <w:szCs w:val="22"/>
        </w:rPr>
      </w:pPr>
      <w:bookmarkStart w:id="57" w:name="_Toc333265593"/>
      <w:bookmarkStart w:id="58" w:name="_Toc361335462"/>
      <w:bookmarkStart w:id="59" w:name="_Toc362875481"/>
      <w:bookmarkStart w:id="60" w:name="_Toc372818476"/>
      <w:r w:rsidRPr="008A09F2">
        <w:rPr>
          <w:bCs w:val="0"/>
          <w:color w:val="000000" w:themeColor="text1"/>
          <w:sz w:val="20"/>
          <w:szCs w:val="22"/>
        </w:rPr>
        <w:t xml:space="preserve">Таблица </w:t>
      </w:r>
      <w:r w:rsidRPr="008A09F2">
        <w:rPr>
          <w:bCs w:val="0"/>
          <w:color w:val="000000" w:themeColor="text1"/>
          <w:sz w:val="20"/>
          <w:szCs w:val="22"/>
        </w:rPr>
        <w:fldChar w:fldCharType="begin"/>
      </w:r>
      <w:r w:rsidRPr="008A09F2">
        <w:rPr>
          <w:bCs w:val="0"/>
          <w:color w:val="000000" w:themeColor="text1"/>
          <w:sz w:val="20"/>
          <w:szCs w:val="22"/>
        </w:rPr>
        <w:instrText xml:space="preserve"> SEQ Таблица \* ARABIC </w:instrText>
      </w:r>
      <w:r w:rsidRPr="008A09F2">
        <w:rPr>
          <w:bCs w:val="0"/>
          <w:color w:val="000000" w:themeColor="text1"/>
          <w:sz w:val="20"/>
          <w:szCs w:val="22"/>
        </w:rPr>
        <w:fldChar w:fldCharType="separate"/>
      </w:r>
      <w:r w:rsidR="00D447ED">
        <w:rPr>
          <w:bCs w:val="0"/>
          <w:noProof/>
          <w:color w:val="000000" w:themeColor="text1"/>
          <w:sz w:val="20"/>
          <w:szCs w:val="22"/>
        </w:rPr>
        <w:t>8</w:t>
      </w:r>
      <w:r w:rsidRPr="008A09F2">
        <w:rPr>
          <w:bCs w:val="0"/>
          <w:color w:val="000000" w:themeColor="text1"/>
          <w:sz w:val="20"/>
          <w:szCs w:val="22"/>
        </w:rPr>
        <w:fldChar w:fldCharType="end"/>
      </w:r>
      <w:r w:rsidRPr="008A09F2">
        <w:rPr>
          <w:bCs w:val="0"/>
          <w:color w:val="000000" w:themeColor="text1"/>
          <w:sz w:val="20"/>
          <w:szCs w:val="22"/>
        </w:rPr>
        <w:t xml:space="preserve"> - Ввод жилья по всем источникам финансирования в Республике Казахстан на 2011-2014 годы (в разрезе регионов, тыс. кв. метров)</w:t>
      </w:r>
      <w:bookmarkEnd w:id="57"/>
      <w:bookmarkEnd w:id="58"/>
      <w:bookmarkEnd w:id="59"/>
      <w:bookmarkEnd w:id="60"/>
    </w:p>
    <w:tbl>
      <w:tblPr>
        <w:tblW w:w="5000" w:type="pct"/>
        <w:tblCellMar>
          <w:left w:w="0" w:type="dxa"/>
          <w:right w:w="0" w:type="dxa"/>
        </w:tblCellMar>
        <w:tblLook w:val="0600" w:firstRow="0" w:lastRow="0" w:firstColumn="0" w:lastColumn="0" w:noHBand="1" w:noVBand="1"/>
      </w:tblPr>
      <w:tblGrid>
        <w:gridCol w:w="619"/>
        <w:gridCol w:w="3097"/>
        <w:gridCol w:w="1059"/>
        <w:gridCol w:w="1087"/>
        <w:gridCol w:w="1087"/>
        <w:gridCol w:w="1211"/>
        <w:gridCol w:w="1213"/>
      </w:tblGrid>
      <w:tr w:rsidR="00AC57C8" w:rsidRPr="00A14185" w:rsidTr="00BD5D0F">
        <w:trPr>
          <w:trHeight w:val="311"/>
        </w:trPr>
        <w:tc>
          <w:tcPr>
            <w:tcW w:w="330"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 п/п</w:t>
            </w:r>
          </w:p>
        </w:tc>
        <w:tc>
          <w:tcPr>
            <w:tcW w:w="1652" w:type="pct"/>
            <w:vMerge w:val="restar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textDirection w:val="btL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 </w:t>
            </w:r>
          </w:p>
        </w:tc>
        <w:tc>
          <w:tcPr>
            <w:tcW w:w="3018" w:type="pct"/>
            <w:gridSpan w:val="5"/>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Всего</w:t>
            </w:r>
          </w:p>
        </w:tc>
      </w:tr>
      <w:tr w:rsidR="00AC57C8" w:rsidRPr="00A14185" w:rsidTr="00BD5D0F">
        <w:trPr>
          <w:trHeight w:val="259"/>
        </w:trPr>
        <w:tc>
          <w:tcPr>
            <w:tcW w:w="330" w:type="pct"/>
            <w:vMerge/>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p>
        </w:tc>
        <w:tc>
          <w:tcPr>
            <w:tcW w:w="1652" w:type="pct"/>
            <w:vMerge/>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p>
        </w:tc>
        <w:tc>
          <w:tcPr>
            <w:tcW w:w="56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2011</w:t>
            </w:r>
          </w:p>
        </w:tc>
        <w:tc>
          <w:tcPr>
            <w:tcW w:w="58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2012</w:t>
            </w:r>
          </w:p>
        </w:tc>
        <w:tc>
          <w:tcPr>
            <w:tcW w:w="58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2013</w:t>
            </w:r>
          </w:p>
        </w:tc>
        <w:tc>
          <w:tcPr>
            <w:tcW w:w="64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2014</w:t>
            </w:r>
          </w:p>
        </w:tc>
        <w:tc>
          <w:tcPr>
            <w:tcW w:w="64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b/>
                <w:color w:val="auto"/>
                <w:sz w:val="20"/>
                <w:szCs w:val="20"/>
                <w:lang w:eastAsia="ru-RU"/>
              </w:rPr>
            </w:pPr>
            <w:r w:rsidRPr="00A14185">
              <w:rPr>
                <w:rFonts w:eastAsia="Times New Roman" w:cs="Arial"/>
                <w:b/>
                <w:color w:val="auto"/>
                <w:sz w:val="20"/>
                <w:szCs w:val="20"/>
                <w:lang w:eastAsia="ru-RU"/>
              </w:rPr>
              <w:t>Итого</w:t>
            </w:r>
          </w:p>
        </w:tc>
      </w:tr>
      <w:tr w:rsidR="00AC57C8" w:rsidRPr="00A14185" w:rsidTr="00BD5D0F">
        <w:trPr>
          <w:trHeight w:val="248"/>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Акмолинская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233,5</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249,5</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253,4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265,4</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1 001,8</w:t>
            </w:r>
          </w:p>
        </w:tc>
      </w:tr>
      <w:tr w:rsidR="00AC57C8" w:rsidRPr="00A14185" w:rsidTr="00BD5D0F">
        <w:trPr>
          <w:trHeight w:val="26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Актюбинская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335,5</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342,2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379,6</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351,9</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1 409,2</w:t>
            </w:r>
          </w:p>
        </w:tc>
      </w:tr>
      <w:tr w:rsidR="00AC57C8" w:rsidRPr="00A14185" w:rsidTr="00BD5D0F">
        <w:trPr>
          <w:trHeight w:val="256"/>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 xml:space="preserve">Алматинская </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613,2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529,8</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591,1</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608,6</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2 342,7</w:t>
            </w:r>
          </w:p>
        </w:tc>
      </w:tr>
      <w:tr w:rsidR="00AC57C8" w:rsidRPr="00A14185" w:rsidTr="00BD5D0F">
        <w:trPr>
          <w:trHeight w:val="274"/>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Атырауская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320,5</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341,6</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334,5</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366,6</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1 363,2</w:t>
            </w:r>
          </w:p>
        </w:tc>
      </w:tr>
      <w:tr w:rsidR="00AC57C8" w:rsidRPr="00A14185" w:rsidTr="00BD5D0F">
        <w:trPr>
          <w:trHeight w:val="109"/>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5</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ВКО</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136,2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151,4</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167,2</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159,3</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614,1</w:t>
            </w:r>
          </w:p>
        </w:tc>
      </w:tr>
      <w:tr w:rsidR="00AC57C8" w:rsidRPr="00A14185" w:rsidTr="00BD5D0F">
        <w:trPr>
          <w:trHeight w:val="268"/>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Жамбылская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189,1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199,2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215,2</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220,5</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824,0</w:t>
            </w:r>
          </w:p>
        </w:tc>
      </w:tr>
      <w:tr w:rsidR="00AC57C8" w:rsidRPr="00A14185" w:rsidTr="00BD5D0F">
        <w:trPr>
          <w:trHeight w:val="273"/>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7</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rPr>
                <w:rFonts w:eastAsia="Times New Roman" w:cs="Arial"/>
                <w:b/>
                <w:color w:val="auto"/>
                <w:sz w:val="20"/>
                <w:szCs w:val="20"/>
                <w:lang w:eastAsia="ru-RU"/>
              </w:rPr>
            </w:pPr>
            <w:r w:rsidRPr="00603A44">
              <w:rPr>
                <w:rFonts w:eastAsia="Times New Roman" w:cs="Arial"/>
                <w:b/>
                <w:color w:val="auto"/>
                <w:sz w:val="20"/>
                <w:szCs w:val="20"/>
                <w:lang w:eastAsia="ru-RU"/>
              </w:rPr>
              <w:t>ЗКО</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176,1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204,4</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222,4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206,4</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b/>
                <w:color w:val="auto"/>
                <w:sz w:val="20"/>
                <w:szCs w:val="20"/>
                <w:lang w:eastAsia="ru-RU"/>
              </w:rPr>
            </w:pPr>
            <w:r w:rsidRPr="00603A44">
              <w:rPr>
                <w:rFonts w:eastAsia="Times New Roman" w:cs="Arial"/>
                <w:b/>
                <w:color w:val="auto"/>
                <w:sz w:val="20"/>
                <w:szCs w:val="20"/>
                <w:lang w:eastAsia="ru-RU"/>
              </w:rPr>
              <w:t>809,3</w:t>
            </w:r>
          </w:p>
        </w:tc>
      </w:tr>
      <w:tr w:rsidR="00AC57C8" w:rsidRPr="00A14185" w:rsidTr="00BD5D0F">
        <w:trPr>
          <w:trHeight w:val="10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8</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Карагандинская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235,1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246,0</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248,2</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268,3</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997,6</w:t>
            </w:r>
          </w:p>
        </w:tc>
      </w:tr>
      <w:tr w:rsidR="00AC57C8" w:rsidRPr="00A14185" w:rsidTr="00BD5D0F">
        <w:trPr>
          <w:trHeight w:val="266"/>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9</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Костанайская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161,8</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180,5</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192,0</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190,4</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724,7</w:t>
            </w:r>
          </w:p>
        </w:tc>
      </w:tr>
      <w:tr w:rsidR="00AC57C8" w:rsidRPr="00A14185" w:rsidTr="00BD5D0F">
        <w:trPr>
          <w:trHeight w:val="25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10</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Кызылординская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227,2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216,3</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249,4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255,6</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948,5</w:t>
            </w:r>
          </w:p>
        </w:tc>
      </w:tr>
      <w:tr w:rsidR="00AC57C8" w:rsidRPr="00A14185" w:rsidTr="00BD5D0F">
        <w:trPr>
          <w:trHeight w:val="275"/>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11</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 xml:space="preserve">Мангистауская </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447,7</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442,2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442,6</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476,6</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1 809,1</w:t>
            </w:r>
          </w:p>
        </w:tc>
      </w:tr>
      <w:tr w:rsidR="00AC57C8" w:rsidRPr="00A14185" w:rsidTr="00BD5D0F">
        <w:trPr>
          <w:trHeight w:val="27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12</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Павлодарская</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81,3</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101,1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120,4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101,4</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404,2</w:t>
            </w:r>
          </w:p>
        </w:tc>
      </w:tr>
      <w:tr w:rsidR="00AC57C8" w:rsidRPr="00A14185" w:rsidTr="00BD5D0F">
        <w:trPr>
          <w:trHeight w:val="27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13</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СКО</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90,6</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103,1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101,4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113,4</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408,5</w:t>
            </w:r>
          </w:p>
        </w:tc>
      </w:tr>
      <w:tr w:rsidR="00AC57C8" w:rsidRPr="00A14185" w:rsidTr="00BD5D0F">
        <w:trPr>
          <w:trHeight w:val="253"/>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14</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rPr>
                <w:rFonts w:eastAsia="Times New Roman" w:cs="Arial"/>
                <w:color w:val="auto"/>
                <w:sz w:val="20"/>
                <w:szCs w:val="20"/>
                <w:lang w:eastAsia="ru-RU"/>
              </w:rPr>
            </w:pPr>
            <w:r w:rsidRPr="00603A44">
              <w:rPr>
                <w:rFonts w:eastAsia="Times New Roman" w:cs="Arial"/>
                <w:color w:val="auto"/>
                <w:sz w:val="20"/>
                <w:szCs w:val="20"/>
                <w:lang w:eastAsia="ru-RU"/>
              </w:rPr>
              <w:t>ЮКО</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509,2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416,9</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429,7</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466,8</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603A44" w:rsidRDefault="00AC57C8" w:rsidP="00BD5D0F">
            <w:pPr>
              <w:spacing w:after="0" w:line="240" w:lineRule="auto"/>
              <w:jc w:val="center"/>
              <w:rPr>
                <w:rFonts w:eastAsia="Times New Roman" w:cs="Arial"/>
                <w:color w:val="auto"/>
                <w:sz w:val="20"/>
                <w:szCs w:val="20"/>
                <w:lang w:eastAsia="ru-RU"/>
              </w:rPr>
            </w:pPr>
            <w:r w:rsidRPr="00603A44">
              <w:rPr>
                <w:rFonts w:eastAsia="Times New Roman" w:cs="Arial"/>
                <w:color w:val="auto"/>
                <w:sz w:val="20"/>
                <w:szCs w:val="20"/>
                <w:lang w:eastAsia="ru-RU"/>
              </w:rPr>
              <w:t>1 822,6</w:t>
            </w:r>
          </w:p>
        </w:tc>
      </w:tr>
      <w:tr w:rsidR="00AC57C8" w:rsidRPr="00A14185" w:rsidTr="00BD5D0F">
        <w:trPr>
          <w:trHeight w:val="271"/>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15</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rPr>
                <w:rFonts w:eastAsia="Times New Roman" w:cs="Arial"/>
                <w:color w:val="auto"/>
                <w:sz w:val="20"/>
                <w:szCs w:val="20"/>
                <w:lang w:eastAsia="ru-RU"/>
              </w:rPr>
            </w:pPr>
            <w:r w:rsidRPr="003366CC">
              <w:rPr>
                <w:rFonts w:eastAsia="Times New Roman" w:cs="Arial"/>
                <w:color w:val="auto"/>
                <w:sz w:val="20"/>
                <w:szCs w:val="20"/>
                <w:lang w:eastAsia="ru-RU"/>
              </w:rPr>
              <w:t>г. Астана</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1 171,4</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1 166,1</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1 117,4</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1 063,5</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3366CC" w:rsidRDefault="00AC57C8" w:rsidP="00BD5D0F">
            <w:pPr>
              <w:spacing w:after="0" w:line="240" w:lineRule="auto"/>
              <w:jc w:val="center"/>
              <w:rPr>
                <w:rFonts w:eastAsia="Times New Roman" w:cs="Arial"/>
                <w:color w:val="auto"/>
                <w:sz w:val="20"/>
                <w:szCs w:val="20"/>
                <w:lang w:eastAsia="ru-RU"/>
              </w:rPr>
            </w:pPr>
            <w:r w:rsidRPr="003366CC">
              <w:rPr>
                <w:rFonts w:eastAsia="Times New Roman" w:cs="Arial"/>
                <w:color w:val="auto"/>
                <w:sz w:val="20"/>
                <w:szCs w:val="20"/>
                <w:lang w:eastAsia="ru-RU"/>
              </w:rPr>
              <w:t>4 518,4</w:t>
            </w:r>
          </w:p>
        </w:tc>
      </w:tr>
      <w:tr w:rsidR="00AC57C8" w:rsidRPr="00A14185" w:rsidTr="00BD5D0F">
        <w:trPr>
          <w:trHeight w:val="247"/>
        </w:trPr>
        <w:tc>
          <w:tcPr>
            <w:tcW w:w="33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16</w:t>
            </w:r>
          </w:p>
        </w:tc>
        <w:tc>
          <w:tcPr>
            <w:tcW w:w="1652"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г. Алматы</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1 071,6</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1 012,2</w:t>
            </w:r>
          </w:p>
        </w:tc>
        <w:tc>
          <w:tcPr>
            <w:tcW w:w="580"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1 035,5</w:t>
            </w:r>
          </w:p>
        </w:tc>
        <w:tc>
          <w:tcPr>
            <w:tcW w:w="646"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1 035,3</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4 154,6</w:t>
            </w:r>
          </w:p>
        </w:tc>
      </w:tr>
      <w:tr w:rsidR="00AC57C8" w:rsidRPr="00A14185" w:rsidTr="00BD5D0F">
        <w:trPr>
          <w:trHeight w:val="265"/>
        </w:trPr>
        <w:tc>
          <w:tcPr>
            <w:tcW w:w="330"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 </w:t>
            </w:r>
          </w:p>
        </w:tc>
        <w:tc>
          <w:tcPr>
            <w:tcW w:w="1652"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rPr>
                <w:rFonts w:eastAsia="Times New Roman" w:cs="Arial"/>
                <w:color w:val="auto"/>
                <w:sz w:val="20"/>
                <w:szCs w:val="20"/>
                <w:lang w:eastAsia="ru-RU"/>
              </w:rPr>
            </w:pPr>
            <w:r w:rsidRPr="00A14185">
              <w:rPr>
                <w:rFonts w:eastAsia="Times New Roman" w:cs="Arial"/>
                <w:color w:val="auto"/>
                <w:sz w:val="20"/>
                <w:szCs w:val="20"/>
                <w:lang w:eastAsia="ru-RU"/>
              </w:rPr>
              <w:t>Итого</w:t>
            </w:r>
          </w:p>
        </w:tc>
        <w:tc>
          <w:tcPr>
            <w:tcW w:w="565"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6 000,0</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6 050,0</w:t>
            </w:r>
          </w:p>
        </w:tc>
        <w:tc>
          <w:tcPr>
            <w:tcW w:w="580"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6 100,0</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6 150,0</w:t>
            </w:r>
          </w:p>
        </w:tc>
        <w:tc>
          <w:tcPr>
            <w:tcW w:w="646" w:type="pct"/>
            <w:tcBorders>
              <w:top w:val="single" w:sz="4" w:space="0" w:color="000000"/>
              <w:left w:val="single" w:sz="4" w:space="0" w:color="000000"/>
              <w:bottom w:val="single" w:sz="4" w:space="0" w:color="000000"/>
              <w:right w:val="single" w:sz="4" w:space="0" w:color="000000"/>
            </w:tcBorders>
            <w:shd w:val="clear" w:color="auto" w:fill="FFFFFF"/>
            <w:tcMar>
              <w:top w:w="9" w:type="dxa"/>
              <w:left w:w="9" w:type="dxa"/>
              <w:bottom w:w="0" w:type="dxa"/>
              <w:right w:w="9" w:type="dxa"/>
            </w:tcMar>
            <w:vAlign w:val="center"/>
            <w:hideMark/>
          </w:tcPr>
          <w:p w:rsidR="00AC57C8" w:rsidRPr="00A14185" w:rsidRDefault="00AC57C8" w:rsidP="00BD5D0F">
            <w:pPr>
              <w:spacing w:after="0" w:line="240" w:lineRule="auto"/>
              <w:jc w:val="center"/>
              <w:rPr>
                <w:rFonts w:eastAsia="Times New Roman" w:cs="Arial"/>
                <w:color w:val="auto"/>
                <w:sz w:val="20"/>
                <w:szCs w:val="20"/>
                <w:lang w:eastAsia="ru-RU"/>
              </w:rPr>
            </w:pPr>
            <w:r w:rsidRPr="00A14185">
              <w:rPr>
                <w:rFonts w:eastAsia="Times New Roman" w:cs="Arial"/>
                <w:color w:val="auto"/>
                <w:sz w:val="20"/>
                <w:szCs w:val="20"/>
                <w:lang w:eastAsia="ru-RU"/>
              </w:rPr>
              <w:t>24 300,0</w:t>
            </w:r>
          </w:p>
        </w:tc>
      </w:tr>
    </w:tbl>
    <w:p w:rsidR="00AC57C8" w:rsidRPr="00A14185" w:rsidRDefault="00AC57C8" w:rsidP="00AC57C8">
      <w:pPr>
        <w:spacing w:after="0" w:line="240" w:lineRule="auto"/>
        <w:ind w:right="-1" w:firstLine="284"/>
        <w:jc w:val="right"/>
        <w:rPr>
          <w:rFonts w:eastAsia="Calibri" w:cs="Times New Roman"/>
          <w:i/>
          <w:color w:val="auto"/>
          <w:sz w:val="20"/>
        </w:rPr>
      </w:pPr>
      <w:r w:rsidRPr="00A14185">
        <w:rPr>
          <w:rFonts w:eastAsia="Calibri" w:cs="Times New Roman"/>
          <w:i/>
          <w:color w:val="auto"/>
          <w:sz w:val="20"/>
        </w:rPr>
        <w:t>Источник: Отчет о ходе реализации Программы развития отрасли стройиндустрии и производства строительных материалов на 2010-2014 годы</w:t>
      </w:r>
    </w:p>
    <w:p w:rsidR="00AC57C8" w:rsidRPr="00A14185" w:rsidRDefault="00AC57C8" w:rsidP="00AC57C8">
      <w:pPr>
        <w:spacing w:after="0" w:line="240" w:lineRule="auto"/>
        <w:ind w:right="-1" w:firstLine="284"/>
        <w:jc w:val="both"/>
        <w:rPr>
          <w:rFonts w:ascii="Times New Roman" w:eastAsia="Times New Roman" w:hAnsi="Times New Roman" w:cs="Times New Roman"/>
          <w:color w:val="auto"/>
          <w:sz w:val="24"/>
          <w:szCs w:val="24"/>
          <w:lang w:eastAsia="ru-RU"/>
        </w:rPr>
      </w:pPr>
    </w:p>
    <w:p w:rsidR="00AC57C8" w:rsidRPr="00A14185" w:rsidRDefault="00AC57C8" w:rsidP="00AC57C8">
      <w:pPr>
        <w:spacing w:after="0" w:line="360" w:lineRule="auto"/>
        <w:ind w:firstLine="284"/>
        <w:jc w:val="both"/>
        <w:rPr>
          <w:rFonts w:eastAsia="Calibri" w:cs="Arial"/>
          <w:color w:val="000000"/>
        </w:rPr>
      </w:pPr>
      <w:r>
        <w:rPr>
          <w:rFonts w:eastAsia="Calibri" w:cs="Arial"/>
          <w:color w:val="000000"/>
        </w:rPr>
        <w:lastRenderedPageBreak/>
        <w:t>Как показывает приведенная выше таблица</w:t>
      </w:r>
      <w:r w:rsidRPr="00A14185">
        <w:rPr>
          <w:rFonts w:eastAsia="Calibri" w:cs="Arial"/>
          <w:color w:val="000000"/>
        </w:rPr>
        <w:t xml:space="preserve">, ввод жилья в </w:t>
      </w:r>
      <w:r w:rsidR="00603A44">
        <w:rPr>
          <w:rFonts w:eastAsia="Calibri" w:cs="Arial"/>
          <w:color w:val="000000"/>
        </w:rPr>
        <w:t>Западно</w:t>
      </w:r>
      <w:r>
        <w:rPr>
          <w:rFonts w:eastAsia="Calibri" w:cs="Arial"/>
          <w:color w:val="000000"/>
        </w:rPr>
        <w:t xml:space="preserve"> – Казахстанской </w:t>
      </w:r>
      <w:r w:rsidRPr="00A14185">
        <w:rPr>
          <w:rFonts w:eastAsia="Calibri" w:cs="Arial"/>
          <w:color w:val="000000"/>
        </w:rPr>
        <w:t>области к 2014 г</w:t>
      </w:r>
      <w:r w:rsidR="00603A44">
        <w:rPr>
          <w:rFonts w:eastAsia="Calibri" w:cs="Arial"/>
          <w:color w:val="000000"/>
        </w:rPr>
        <w:t>оду планируется довести до 206,4</w:t>
      </w:r>
      <w:r w:rsidRPr="00A14185">
        <w:rPr>
          <w:rFonts w:eastAsia="Calibri" w:cs="Arial"/>
          <w:color w:val="000000"/>
        </w:rPr>
        <w:t xml:space="preserve"> тыс. кв. метров.</w:t>
      </w:r>
    </w:p>
    <w:p w:rsidR="00407590" w:rsidRPr="0021574E" w:rsidRDefault="00407590" w:rsidP="00407590">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61" w:name="_Toc372818446"/>
      <w:r w:rsidRPr="0021574E">
        <w:rPr>
          <w:rFonts w:ascii="Arial" w:hAnsi="Arial" w:cs="Arial"/>
          <w:color w:val="000000" w:themeColor="text1"/>
          <w:sz w:val="24"/>
          <w:szCs w:val="24"/>
        </w:rPr>
        <w:t>4.4 Стратегия маркетинга</w:t>
      </w:r>
      <w:bookmarkEnd w:id="61"/>
    </w:p>
    <w:p w:rsidR="00B70129" w:rsidRPr="00B70129" w:rsidRDefault="00B70129" w:rsidP="00B70129">
      <w:pPr>
        <w:spacing w:after="0" w:line="360" w:lineRule="auto"/>
        <w:ind w:firstLine="284"/>
        <w:jc w:val="both"/>
        <w:rPr>
          <w:rFonts w:cs="Arial"/>
        </w:rPr>
      </w:pPr>
      <w:r w:rsidRPr="00B70129">
        <w:rPr>
          <w:rFonts w:cs="Arial"/>
        </w:rPr>
        <w:t xml:space="preserve">Организацию </w:t>
      </w:r>
      <w:r w:rsidR="00BD7F0B">
        <w:rPr>
          <w:rFonts w:cs="Arial"/>
        </w:rPr>
        <w:t>деятельности</w:t>
      </w:r>
      <w:r w:rsidRPr="00B70129">
        <w:rPr>
          <w:rFonts w:cs="Arial"/>
        </w:rPr>
        <w:t xml:space="preserve"> на предприятии предполагается осуществлять с учетом следующих принципов:</w:t>
      </w:r>
    </w:p>
    <w:p w:rsidR="00B10B69" w:rsidRDefault="00B70129" w:rsidP="00B70129">
      <w:pPr>
        <w:spacing w:after="0" w:line="360" w:lineRule="auto"/>
        <w:ind w:firstLine="284"/>
        <w:jc w:val="both"/>
        <w:rPr>
          <w:rFonts w:cs="Arial"/>
        </w:rPr>
      </w:pPr>
      <w:r w:rsidRPr="00B70129">
        <w:rPr>
          <w:rFonts w:cs="Arial"/>
        </w:rPr>
        <w:t>1. Постоянный мониторинг конкурентоспособности</w:t>
      </w:r>
      <w:r w:rsidR="00407590">
        <w:rPr>
          <w:rFonts w:cs="Arial"/>
        </w:rPr>
        <w:t xml:space="preserve"> </w:t>
      </w:r>
      <w:r w:rsidR="00BD7F0B">
        <w:rPr>
          <w:rFonts w:cs="Arial"/>
        </w:rPr>
        <w:t>продукции</w:t>
      </w:r>
      <w:r w:rsidR="00B10B69">
        <w:rPr>
          <w:rFonts w:cs="Arial"/>
        </w:rPr>
        <w:t>;</w:t>
      </w:r>
    </w:p>
    <w:p w:rsidR="00B70129" w:rsidRPr="00B70129" w:rsidRDefault="00B70129" w:rsidP="00B70129">
      <w:pPr>
        <w:spacing w:after="0" w:line="360" w:lineRule="auto"/>
        <w:ind w:firstLine="284"/>
        <w:jc w:val="both"/>
        <w:rPr>
          <w:rFonts w:cs="Arial"/>
        </w:rPr>
      </w:pPr>
      <w:r w:rsidRPr="00B70129">
        <w:rPr>
          <w:rFonts w:cs="Arial"/>
        </w:rPr>
        <w:t>2. Использование комплекса мер по формированию спроса, формированию имиджа и закреплению постоянных клиентов.</w:t>
      </w:r>
    </w:p>
    <w:p w:rsidR="00116312" w:rsidRDefault="00B70129" w:rsidP="00B10B69">
      <w:pPr>
        <w:spacing w:after="0" w:line="360" w:lineRule="auto"/>
        <w:ind w:firstLine="284"/>
        <w:jc w:val="both"/>
        <w:rPr>
          <w:rFonts w:cs="Arial"/>
        </w:rPr>
      </w:pPr>
      <w:r w:rsidRPr="00B70129">
        <w:rPr>
          <w:rFonts w:cs="Arial"/>
        </w:rPr>
        <w:t xml:space="preserve">Маркетинговая стратегия заключается в организации сбыта </w:t>
      </w:r>
      <w:r w:rsidR="00603A44">
        <w:rPr>
          <w:rFonts w:cs="Arial"/>
        </w:rPr>
        <w:t>продукции.</w:t>
      </w:r>
    </w:p>
    <w:p w:rsidR="00B10B69" w:rsidRPr="00B10B69" w:rsidRDefault="00B10B69" w:rsidP="00A84A26">
      <w:pPr>
        <w:spacing w:after="0" w:line="360" w:lineRule="auto"/>
        <w:jc w:val="both"/>
        <w:rPr>
          <w:rFonts w:cs="Arial"/>
        </w:rPr>
      </w:pPr>
    </w:p>
    <w:p w:rsidR="00956701" w:rsidRPr="00A968FE" w:rsidRDefault="006E0108" w:rsidP="006E0108">
      <w:pPr>
        <w:spacing w:after="0" w:line="360" w:lineRule="auto"/>
        <w:ind w:firstLine="284"/>
        <w:jc w:val="both"/>
        <w:rPr>
          <w:rFonts w:cs="Arial"/>
          <w:b/>
          <w:i/>
        </w:rPr>
      </w:pPr>
      <w:r w:rsidRPr="00A968FE">
        <w:rPr>
          <w:rFonts w:cs="Arial"/>
          <w:b/>
          <w:i/>
        </w:rPr>
        <w:t xml:space="preserve">SWOT – анализ </w:t>
      </w:r>
      <w:r w:rsidR="003760A7">
        <w:rPr>
          <w:rFonts w:cs="Arial"/>
          <w:b/>
          <w:i/>
        </w:rPr>
        <w:t>по проекту</w:t>
      </w:r>
    </w:p>
    <w:p w:rsidR="00956701" w:rsidRPr="0019109F" w:rsidRDefault="00956701" w:rsidP="00165E0B">
      <w:pPr>
        <w:pStyle w:val="af0"/>
        <w:spacing w:before="120"/>
        <w:ind w:firstLine="284"/>
        <w:jc w:val="both"/>
        <w:rPr>
          <w:color w:val="FF0000"/>
          <w:sz w:val="20"/>
        </w:rPr>
      </w:pPr>
      <w:bookmarkStart w:id="62" w:name="_Toc372818477"/>
      <w:r w:rsidRPr="00165E0B">
        <w:rPr>
          <w:color w:val="auto"/>
          <w:sz w:val="20"/>
        </w:rPr>
        <w:t xml:space="preserve">Таблица </w:t>
      </w:r>
      <w:r w:rsidRPr="00165E0B">
        <w:rPr>
          <w:color w:val="auto"/>
          <w:sz w:val="20"/>
        </w:rPr>
        <w:fldChar w:fldCharType="begin"/>
      </w:r>
      <w:r w:rsidRPr="00165E0B">
        <w:rPr>
          <w:color w:val="auto"/>
          <w:sz w:val="20"/>
        </w:rPr>
        <w:instrText xml:space="preserve"> SEQ Таблица \* ARABIC </w:instrText>
      </w:r>
      <w:r w:rsidRPr="00165E0B">
        <w:rPr>
          <w:color w:val="auto"/>
          <w:sz w:val="20"/>
        </w:rPr>
        <w:fldChar w:fldCharType="separate"/>
      </w:r>
      <w:r w:rsidR="00D447ED">
        <w:rPr>
          <w:noProof/>
          <w:color w:val="auto"/>
          <w:sz w:val="20"/>
        </w:rPr>
        <w:t>9</w:t>
      </w:r>
      <w:r w:rsidRPr="00165E0B">
        <w:rPr>
          <w:color w:val="auto"/>
          <w:sz w:val="20"/>
        </w:rPr>
        <w:fldChar w:fldCharType="end"/>
      </w:r>
      <w:r w:rsidRPr="00165E0B">
        <w:rPr>
          <w:color w:val="auto"/>
          <w:sz w:val="20"/>
        </w:rPr>
        <w:t xml:space="preserve"> - Сильные и слабые стороны проекта</w:t>
      </w:r>
      <w:bookmarkEnd w:id="62"/>
      <w:r w:rsidR="0019109F">
        <w:rPr>
          <w:color w:val="auto"/>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552"/>
        <w:gridCol w:w="5777"/>
      </w:tblGrid>
      <w:tr w:rsidR="00727C5E" w:rsidRPr="006A0334" w:rsidTr="00B10B69">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Внешняя среда</w:t>
            </w: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Возможности:</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727C5E" w:rsidRPr="00291AA0" w:rsidRDefault="00727C5E" w:rsidP="0098672C">
            <w:pPr>
              <w:tabs>
                <w:tab w:val="num" w:pos="360"/>
              </w:tabs>
              <w:spacing w:after="0" w:line="240" w:lineRule="auto"/>
              <w:jc w:val="both"/>
              <w:rPr>
                <w:rFonts w:cs="Arial"/>
                <w:sz w:val="20"/>
              </w:rPr>
            </w:pPr>
            <w:r w:rsidRPr="00291AA0">
              <w:rPr>
                <w:rFonts w:cs="Arial"/>
                <w:sz w:val="20"/>
              </w:rPr>
              <w:t>1.У</w:t>
            </w:r>
            <w:r>
              <w:rPr>
                <w:rFonts w:cs="Arial"/>
                <w:sz w:val="20"/>
              </w:rPr>
              <w:t>лучшение уровня жизни населения</w:t>
            </w:r>
          </w:p>
          <w:p w:rsidR="00727C5E" w:rsidRPr="00291AA0" w:rsidRDefault="0098672C" w:rsidP="00074CB3">
            <w:pPr>
              <w:tabs>
                <w:tab w:val="num" w:pos="360"/>
              </w:tabs>
              <w:spacing w:after="0" w:line="240" w:lineRule="auto"/>
              <w:jc w:val="both"/>
              <w:rPr>
                <w:rFonts w:cs="Arial"/>
                <w:sz w:val="20"/>
              </w:rPr>
            </w:pPr>
            <w:r>
              <w:rPr>
                <w:rFonts w:cs="Arial"/>
                <w:sz w:val="20"/>
              </w:rPr>
              <w:t>2</w:t>
            </w:r>
            <w:r w:rsidR="00727C5E" w:rsidRPr="00291AA0">
              <w:rPr>
                <w:rFonts w:cs="Arial"/>
                <w:sz w:val="20"/>
              </w:rPr>
              <w:t>.</w:t>
            </w:r>
            <w:r w:rsidR="00D447ED">
              <w:rPr>
                <w:rFonts w:cs="Arial"/>
                <w:sz w:val="20"/>
              </w:rPr>
              <w:t>У</w:t>
            </w:r>
            <w:r w:rsidR="00727C5E" w:rsidRPr="00291AA0">
              <w:rPr>
                <w:rFonts w:cs="Arial"/>
                <w:sz w:val="20"/>
              </w:rPr>
              <w:t>ход</w:t>
            </w:r>
            <w:r w:rsidR="00727C5E">
              <w:rPr>
                <w:rFonts w:cs="Arial"/>
                <w:sz w:val="20"/>
              </w:rPr>
              <w:t xml:space="preserve"> с рынка конкурирующих компаний</w:t>
            </w:r>
          </w:p>
          <w:p w:rsidR="00111193" w:rsidRDefault="00D447ED" w:rsidP="00B10B69">
            <w:pPr>
              <w:tabs>
                <w:tab w:val="num" w:pos="360"/>
              </w:tabs>
              <w:spacing w:after="0" w:line="240" w:lineRule="auto"/>
              <w:jc w:val="both"/>
              <w:rPr>
                <w:rFonts w:cs="Arial"/>
                <w:sz w:val="20"/>
              </w:rPr>
            </w:pPr>
            <w:r>
              <w:rPr>
                <w:rFonts w:cs="Arial"/>
                <w:sz w:val="20"/>
              </w:rPr>
              <w:t>3</w:t>
            </w:r>
            <w:r w:rsidR="00727C5E">
              <w:rPr>
                <w:rFonts w:cs="Arial"/>
                <w:sz w:val="20"/>
              </w:rPr>
              <w:t>.Появление новых партнеров</w:t>
            </w:r>
          </w:p>
          <w:p w:rsidR="00D447ED" w:rsidRDefault="00D447ED" w:rsidP="00B10B69">
            <w:pPr>
              <w:tabs>
                <w:tab w:val="num" w:pos="360"/>
              </w:tabs>
              <w:spacing w:after="0" w:line="240" w:lineRule="auto"/>
              <w:jc w:val="both"/>
              <w:rPr>
                <w:rFonts w:cs="Arial"/>
                <w:sz w:val="20"/>
              </w:rPr>
            </w:pPr>
            <w:r>
              <w:rPr>
                <w:rFonts w:cs="Arial"/>
                <w:sz w:val="20"/>
              </w:rPr>
              <w:t>4.</w:t>
            </w:r>
            <w:r w:rsidRPr="00D447ED">
              <w:rPr>
                <w:rFonts w:cs="Arial"/>
                <w:sz w:val="20"/>
              </w:rPr>
              <w:t>Рост некоторых сегментов рынка, являющихся по</w:t>
            </w:r>
            <w:r>
              <w:rPr>
                <w:rFonts w:cs="Arial"/>
                <w:sz w:val="20"/>
              </w:rPr>
              <w:t>тенциальными клиентами компании</w:t>
            </w:r>
          </w:p>
          <w:p w:rsidR="00D447ED" w:rsidRDefault="00D447ED" w:rsidP="00B10B69">
            <w:pPr>
              <w:tabs>
                <w:tab w:val="num" w:pos="360"/>
              </w:tabs>
              <w:spacing w:after="0" w:line="240" w:lineRule="auto"/>
              <w:jc w:val="both"/>
              <w:rPr>
                <w:rFonts w:cs="Arial"/>
                <w:sz w:val="20"/>
              </w:rPr>
            </w:pPr>
            <w:r>
              <w:rPr>
                <w:rFonts w:cs="Arial"/>
                <w:sz w:val="20"/>
              </w:rPr>
              <w:t>5.Инновации</w:t>
            </w:r>
          </w:p>
          <w:p w:rsidR="00D447ED" w:rsidRPr="00111193" w:rsidRDefault="00D447ED" w:rsidP="00B10B69">
            <w:pPr>
              <w:tabs>
                <w:tab w:val="num" w:pos="360"/>
              </w:tabs>
              <w:spacing w:after="0" w:line="240" w:lineRule="auto"/>
              <w:jc w:val="both"/>
              <w:rPr>
                <w:rFonts w:cs="Arial"/>
                <w:sz w:val="20"/>
              </w:rPr>
            </w:pPr>
            <w:r>
              <w:rPr>
                <w:rFonts w:cs="Arial"/>
                <w:sz w:val="20"/>
              </w:rPr>
              <w:t>6.Широкий ассортимент продукции</w:t>
            </w:r>
          </w:p>
        </w:tc>
      </w:tr>
      <w:tr w:rsidR="00727C5E" w:rsidRPr="006A0334" w:rsidTr="00B10B69">
        <w:trPr>
          <w:trHeight w:val="713"/>
        </w:trPr>
        <w:tc>
          <w:tcPr>
            <w:tcW w:w="1242" w:type="dxa"/>
            <w:vMerge/>
            <w:shd w:val="clear" w:color="auto" w:fill="DBE5F1" w:themeFill="accent1" w:themeFillTint="33"/>
          </w:tcPr>
          <w:p w:rsidR="00727C5E" w:rsidRPr="009A30F7" w:rsidRDefault="00727C5E" w:rsidP="00074CB3">
            <w:pPr>
              <w:tabs>
                <w:tab w:val="num" w:pos="360"/>
              </w:tabs>
              <w:spacing w:after="0" w:line="360" w:lineRule="auto"/>
              <w:jc w:val="center"/>
              <w:rPr>
                <w:rFonts w:cs="Arial"/>
                <w:b/>
                <w:sz w:val="20"/>
              </w:rPr>
            </w:pPr>
          </w:p>
        </w:tc>
        <w:tc>
          <w:tcPr>
            <w:tcW w:w="2552" w:type="dxa"/>
          </w:tcPr>
          <w:p w:rsidR="00727C5E" w:rsidRPr="006A0334" w:rsidRDefault="00727C5E" w:rsidP="00074CB3">
            <w:pPr>
              <w:tabs>
                <w:tab w:val="num" w:pos="360"/>
              </w:tabs>
              <w:spacing w:after="0" w:line="360" w:lineRule="auto"/>
              <w:jc w:val="center"/>
              <w:rPr>
                <w:rFonts w:cs="Arial"/>
                <w:sz w:val="20"/>
              </w:rPr>
            </w:pPr>
            <w:r w:rsidRPr="006A0334">
              <w:rPr>
                <w:rFonts w:cs="Arial"/>
                <w:sz w:val="20"/>
              </w:rPr>
              <w:t>Угрозы:</w:t>
            </w:r>
          </w:p>
          <w:p w:rsidR="00727C5E" w:rsidRPr="006A0334" w:rsidRDefault="00727C5E" w:rsidP="00074CB3">
            <w:pPr>
              <w:tabs>
                <w:tab w:val="num" w:pos="360"/>
              </w:tabs>
              <w:spacing w:after="0" w:line="360" w:lineRule="auto"/>
              <w:ind w:firstLine="284"/>
              <w:jc w:val="center"/>
              <w:rPr>
                <w:rFonts w:cs="Arial"/>
                <w:sz w:val="20"/>
              </w:rPr>
            </w:pPr>
          </w:p>
        </w:tc>
        <w:tc>
          <w:tcPr>
            <w:tcW w:w="5777" w:type="dxa"/>
          </w:tcPr>
          <w:p w:rsidR="00727C5E" w:rsidRPr="00F92742" w:rsidRDefault="004C6B0F" w:rsidP="00074CB3">
            <w:pPr>
              <w:tabs>
                <w:tab w:val="num" w:pos="360"/>
              </w:tabs>
              <w:spacing w:after="0" w:line="240" w:lineRule="auto"/>
              <w:jc w:val="both"/>
              <w:rPr>
                <w:rFonts w:cs="Arial"/>
                <w:sz w:val="20"/>
              </w:rPr>
            </w:pPr>
            <w:r>
              <w:rPr>
                <w:rFonts w:cs="Arial"/>
                <w:sz w:val="20"/>
              </w:rPr>
              <w:t>1.Рост темпов инфляции</w:t>
            </w:r>
          </w:p>
          <w:p w:rsidR="00727C5E" w:rsidRPr="00F92742" w:rsidRDefault="004C6B0F" w:rsidP="00074CB3">
            <w:pPr>
              <w:tabs>
                <w:tab w:val="num" w:pos="360"/>
              </w:tabs>
              <w:spacing w:after="0" w:line="240" w:lineRule="auto"/>
              <w:jc w:val="both"/>
              <w:rPr>
                <w:rFonts w:cs="Arial"/>
                <w:sz w:val="20"/>
              </w:rPr>
            </w:pPr>
            <w:r>
              <w:rPr>
                <w:rFonts w:cs="Arial"/>
                <w:sz w:val="20"/>
              </w:rPr>
              <w:t>2. Изменение уровня цен</w:t>
            </w:r>
          </w:p>
          <w:p w:rsidR="00727C5E" w:rsidRPr="00F92742" w:rsidRDefault="00111193" w:rsidP="00074CB3">
            <w:pPr>
              <w:tabs>
                <w:tab w:val="num" w:pos="360"/>
              </w:tabs>
              <w:spacing w:after="0" w:line="240" w:lineRule="auto"/>
              <w:jc w:val="both"/>
              <w:rPr>
                <w:rFonts w:cs="Arial"/>
                <w:sz w:val="20"/>
              </w:rPr>
            </w:pPr>
            <w:r>
              <w:rPr>
                <w:rFonts w:cs="Arial"/>
                <w:sz w:val="20"/>
              </w:rPr>
              <w:t>3</w:t>
            </w:r>
            <w:r w:rsidR="00727C5E">
              <w:rPr>
                <w:rFonts w:cs="Arial"/>
                <w:sz w:val="20"/>
              </w:rPr>
              <w:t>. Рост налогов в отрасли</w:t>
            </w:r>
          </w:p>
          <w:p w:rsidR="00727C5E" w:rsidRDefault="00111193" w:rsidP="00B10B69">
            <w:pPr>
              <w:tabs>
                <w:tab w:val="num" w:pos="360"/>
              </w:tabs>
              <w:spacing w:after="0" w:line="240" w:lineRule="auto"/>
              <w:jc w:val="both"/>
              <w:rPr>
                <w:rFonts w:cs="Arial"/>
                <w:sz w:val="20"/>
              </w:rPr>
            </w:pPr>
            <w:r>
              <w:rPr>
                <w:rFonts w:cs="Arial"/>
                <w:sz w:val="20"/>
              </w:rPr>
              <w:t>4</w:t>
            </w:r>
            <w:r w:rsidR="00727C5E">
              <w:rPr>
                <w:rFonts w:cs="Arial"/>
                <w:sz w:val="20"/>
              </w:rPr>
              <w:t>.Усиление конкуренции</w:t>
            </w:r>
          </w:p>
          <w:p w:rsidR="00D447ED" w:rsidRPr="00111193" w:rsidRDefault="00D447ED" w:rsidP="00B10B69">
            <w:pPr>
              <w:tabs>
                <w:tab w:val="num" w:pos="360"/>
              </w:tabs>
              <w:spacing w:after="0" w:line="240" w:lineRule="auto"/>
              <w:jc w:val="both"/>
              <w:rPr>
                <w:rFonts w:cs="Arial"/>
                <w:sz w:val="20"/>
              </w:rPr>
            </w:pPr>
            <w:r>
              <w:rPr>
                <w:rFonts w:cs="Arial"/>
                <w:sz w:val="20"/>
              </w:rPr>
              <w:t>5.</w:t>
            </w:r>
            <w:r w:rsidRPr="00D447ED">
              <w:rPr>
                <w:rFonts w:cs="Arial"/>
                <w:sz w:val="20"/>
              </w:rPr>
              <w:t>Активная рек</w:t>
            </w:r>
            <w:r>
              <w:rPr>
                <w:rFonts w:cs="Arial"/>
                <w:sz w:val="20"/>
              </w:rPr>
              <w:t>ламная деятельность конкурентов</w:t>
            </w:r>
          </w:p>
        </w:tc>
      </w:tr>
      <w:tr w:rsidR="00727C5E" w:rsidRPr="006A0334" w:rsidTr="00B10B69">
        <w:trPr>
          <w:trHeight w:val="254"/>
        </w:trPr>
        <w:tc>
          <w:tcPr>
            <w:tcW w:w="1242" w:type="dxa"/>
            <w:vMerge w:val="restart"/>
            <w:shd w:val="clear" w:color="auto" w:fill="DBE5F1" w:themeFill="accent1" w:themeFillTint="33"/>
            <w:textDirection w:val="btLr"/>
          </w:tcPr>
          <w:p w:rsidR="00727C5E" w:rsidRPr="009A30F7" w:rsidRDefault="00727C5E" w:rsidP="00074CB3">
            <w:pPr>
              <w:tabs>
                <w:tab w:val="num" w:pos="360"/>
              </w:tabs>
              <w:spacing w:after="0" w:line="360" w:lineRule="auto"/>
              <w:jc w:val="center"/>
              <w:rPr>
                <w:rFonts w:cs="Arial"/>
                <w:b/>
                <w:sz w:val="20"/>
              </w:rPr>
            </w:pPr>
            <w:r w:rsidRPr="009A30F7">
              <w:rPr>
                <w:rFonts w:cs="Arial"/>
                <w:b/>
                <w:sz w:val="20"/>
              </w:rPr>
              <w:t>Внутренняя среда</w:t>
            </w:r>
          </w:p>
        </w:tc>
        <w:tc>
          <w:tcPr>
            <w:tcW w:w="2552" w:type="dxa"/>
          </w:tcPr>
          <w:p w:rsidR="00727C5E" w:rsidRPr="006A0334" w:rsidRDefault="00727C5E" w:rsidP="00B10B69">
            <w:pPr>
              <w:tabs>
                <w:tab w:val="num" w:pos="360"/>
              </w:tabs>
              <w:spacing w:after="0" w:line="360" w:lineRule="auto"/>
              <w:jc w:val="center"/>
              <w:rPr>
                <w:rFonts w:cs="Arial"/>
                <w:sz w:val="20"/>
              </w:rPr>
            </w:pPr>
            <w:r w:rsidRPr="006A0334">
              <w:rPr>
                <w:rFonts w:cs="Arial"/>
                <w:sz w:val="20"/>
              </w:rPr>
              <w:t>Преимущества:</w:t>
            </w:r>
          </w:p>
        </w:tc>
        <w:tc>
          <w:tcPr>
            <w:tcW w:w="5777" w:type="dxa"/>
          </w:tcPr>
          <w:p w:rsidR="00582A07" w:rsidRDefault="009A143B" w:rsidP="00F92D10">
            <w:pPr>
              <w:tabs>
                <w:tab w:val="num" w:pos="360"/>
              </w:tabs>
              <w:spacing w:after="0" w:line="240" w:lineRule="auto"/>
              <w:jc w:val="both"/>
              <w:rPr>
                <w:rFonts w:cs="Arial"/>
                <w:sz w:val="20"/>
              </w:rPr>
            </w:pPr>
            <w:r>
              <w:rPr>
                <w:rFonts w:cs="Arial"/>
                <w:sz w:val="20"/>
              </w:rPr>
              <w:t>1</w:t>
            </w:r>
            <w:r w:rsidR="004C6B0F">
              <w:rPr>
                <w:rFonts w:cs="Arial"/>
                <w:sz w:val="20"/>
              </w:rPr>
              <w:t>.Наличие надежных партнеров</w:t>
            </w:r>
          </w:p>
          <w:p w:rsidR="00D447ED" w:rsidRPr="006A0334" w:rsidRDefault="009A143B" w:rsidP="00F92D10">
            <w:pPr>
              <w:tabs>
                <w:tab w:val="num" w:pos="360"/>
              </w:tabs>
              <w:spacing w:after="0" w:line="240" w:lineRule="auto"/>
              <w:jc w:val="both"/>
              <w:rPr>
                <w:rFonts w:cs="Arial"/>
                <w:sz w:val="20"/>
              </w:rPr>
            </w:pPr>
            <w:r>
              <w:rPr>
                <w:rFonts w:cs="Arial"/>
                <w:sz w:val="20"/>
              </w:rPr>
              <w:t>2. Наличие рынка сбыта</w:t>
            </w:r>
          </w:p>
        </w:tc>
      </w:tr>
      <w:tr w:rsidR="00727C5E" w:rsidRPr="006A0334" w:rsidTr="00B10B69">
        <w:tc>
          <w:tcPr>
            <w:tcW w:w="1242" w:type="dxa"/>
            <w:vMerge/>
            <w:shd w:val="clear" w:color="auto" w:fill="DBE5F1" w:themeFill="accent1" w:themeFillTint="33"/>
          </w:tcPr>
          <w:p w:rsidR="00727C5E" w:rsidRPr="006A0334" w:rsidRDefault="00727C5E" w:rsidP="00074CB3">
            <w:pPr>
              <w:spacing w:after="0" w:line="240" w:lineRule="auto"/>
              <w:ind w:right="-1" w:firstLine="284"/>
              <w:jc w:val="both"/>
              <w:rPr>
                <w:rFonts w:ascii="Times New Roman" w:eastAsia="Times New Roman" w:hAnsi="Times New Roman" w:cs="Times New Roman"/>
                <w:color w:val="auto"/>
                <w:sz w:val="20"/>
                <w:szCs w:val="24"/>
                <w:lang w:eastAsia="ru-RU"/>
              </w:rPr>
            </w:pPr>
          </w:p>
        </w:tc>
        <w:tc>
          <w:tcPr>
            <w:tcW w:w="2552" w:type="dxa"/>
          </w:tcPr>
          <w:p w:rsidR="00727C5E" w:rsidRPr="006A0334" w:rsidRDefault="00727C5E" w:rsidP="00074CB3">
            <w:pPr>
              <w:tabs>
                <w:tab w:val="num" w:pos="360"/>
              </w:tabs>
              <w:spacing w:after="0" w:line="360" w:lineRule="auto"/>
              <w:jc w:val="center"/>
              <w:rPr>
                <w:rFonts w:ascii="Times New Roman" w:eastAsia="Times New Roman" w:hAnsi="Times New Roman" w:cs="Times New Roman"/>
                <w:color w:val="auto"/>
                <w:sz w:val="20"/>
                <w:szCs w:val="24"/>
                <w:lang w:eastAsia="ru-RU"/>
              </w:rPr>
            </w:pPr>
            <w:r w:rsidRPr="006A0334">
              <w:rPr>
                <w:rFonts w:cs="Arial"/>
                <w:sz w:val="20"/>
              </w:rPr>
              <w:t>Недостатки:</w:t>
            </w:r>
          </w:p>
        </w:tc>
        <w:tc>
          <w:tcPr>
            <w:tcW w:w="5777" w:type="dxa"/>
          </w:tcPr>
          <w:p w:rsidR="00727C5E" w:rsidRDefault="00727C5E" w:rsidP="00F92D10">
            <w:pPr>
              <w:tabs>
                <w:tab w:val="num" w:pos="360"/>
              </w:tabs>
              <w:spacing w:after="0" w:line="240" w:lineRule="auto"/>
              <w:jc w:val="both"/>
              <w:rPr>
                <w:rFonts w:cs="Arial"/>
                <w:sz w:val="20"/>
              </w:rPr>
            </w:pPr>
            <w:r>
              <w:rPr>
                <w:rFonts w:cs="Arial"/>
                <w:sz w:val="20"/>
              </w:rPr>
              <w:t>1</w:t>
            </w:r>
            <w:r w:rsidRPr="00EA5445">
              <w:rPr>
                <w:rFonts w:cs="Arial"/>
                <w:sz w:val="20"/>
              </w:rPr>
              <w:t>.</w:t>
            </w:r>
            <w:r w:rsidR="00F92D10">
              <w:rPr>
                <w:rFonts w:cs="Arial"/>
                <w:sz w:val="20"/>
              </w:rPr>
              <w:t>Отсутствие сформированного положительного имиджа (неузнаваемость)</w:t>
            </w:r>
          </w:p>
          <w:p w:rsidR="00D447ED" w:rsidRPr="00D20931" w:rsidRDefault="00D447ED" w:rsidP="00F92D10">
            <w:pPr>
              <w:tabs>
                <w:tab w:val="num" w:pos="360"/>
              </w:tabs>
              <w:spacing w:after="0" w:line="240" w:lineRule="auto"/>
              <w:jc w:val="both"/>
              <w:rPr>
                <w:rFonts w:cs="Arial"/>
                <w:color w:val="FF0000"/>
                <w:sz w:val="20"/>
              </w:rPr>
            </w:pPr>
            <w:r w:rsidRPr="00D447ED">
              <w:rPr>
                <w:rFonts w:cs="Arial"/>
                <w:sz w:val="20"/>
              </w:rPr>
              <w:t>2.Сложность прогнозирования цен на сырье (изменения зависят как от цен на мировом рынке, так и от компаний-монополистов в России)</w:t>
            </w:r>
          </w:p>
        </w:tc>
      </w:tr>
    </w:tbl>
    <w:p w:rsidR="00956701" w:rsidRPr="00956701" w:rsidRDefault="00956701" w:rsidP="00727C5E">
      <w:pPr>
        <w:spacing w:after="0" w:line="240" w:lineRule="auto"/>
        <w:ind w:right="-1"/>
        <w:jc w:val="both"/>
        <w:rPr>
          <w:rFonts w:ascii="Times New Roman" w:eastAsia="Times New Roman" w:hAnsi="Times New Roman" w:cs="Times New Roman"/>
          <w:bCs/>
          <w:color w:val="auto"/>
          <w:sz w:val="24"/>
          <w:szCs w:val="24"/>
          <w:lang w:eastAsia="ru-RU"/>
        </w:rPr>
      </w:pPr>
    </w:p>
    <w:p w:rsidR="0012278C" w:rsidRDefault="00956701" w:rsidP="00793AF3">
      <w:pPr>
        <w:spacing w:after="0" w:line="360" w:lineRule="auto"/>
        <w:ind w:firstLine="284"/>
        <w:jc w:val="both"/>
        <w:rPr>
          <w:rFonts w:cs="Arial"/>
        </w:rPr>
      </w:pPr>
      <w:r w:rsidRPr="00956701">
        <w:rPr>
          <w:rFonts w:cs="Arial"/>
        </w:rPr>
        <w:t>Анализируя данные, полученные в SWOT-анализе</w:t>
      </w:r>
      <w:r w:rsidR="008D1F9E">
        <w:rPr>
          <w:rFonts w:cs="Arial"/>
        </w:rPr>
        <w:t>,</w:t>
      </w:r>
      <w:r w:rsidRPr="00956701">
        <w:rPr>
          <w:rFonts w:cs="Arial"/>
        </w:rPr>
        <w:t xml:space="preserve"> можно сделать вывод, что проект имеет сильные стороны и возможности, позволяющие предприятию выполнять намеченный план.</w:t>
      </w:r>
    </w:p>
    <w:p w:rsidR="0012278C" w:rsidRDefault="0012278C" w:rsidP="00793AF3">
      <w:pPr>
        <w:spacing w:after="0" w:line="360" w:lineRule="auto"/>
        <w:ind w:firstLine="284"/>
        <w:jc w:val="both"/>
        <w:rPr>
          <w:rFonts w:cs="Arial"/>
        </w:rPr>
      </w:pPr>
    </w:p>
    <w:p w:rsidR="0012278C" w:rsidRPr="0021574E" w:rsidRDefault="0012278C" w:rsidP="0012278C">
      <w:pPr>
        <w:pStyle w:val="2"/>
        <w:spacing w:before="0" w:line="360" w:lineRule="auto"/>
        <w:ind w:firstLine="284"/>
        <w:jc w:val="both"/>
        <w:rPr>
          <w:rFonts w:ascii="Arial" w:hAnsi="Arial" w:cs="Arial"/>
          <w:color w:val="000000" w:themeColor="text1"/>
          <w:sz w:val="24"/>
          <w:szCs w:val="24"/>
        </w:rPr>
      </w:pPr>
      <w:bookmarkStart w:id="63" w:name="_Toc372818296"/>
      <w:bookmarkStart w:id="64" w:name="_Toc372818447"/>
      <w:r w:rsidRPr="0021574E">
        <w:rPr>
          <w:rFonts w:ascii="Arial" w:hAnsi="Arial" w:cs="Arial"/>
          <w:color w:val="000000" w:themeColor="text1"/>
          <w:sz w:val="24"/>
          <w:szCs w:val="24"/>
        </w:rPr>
        <w:t>4.</w:t>
      </w:r>
      <w:r>
        <w:rPr>
          <w:rFonts w:ascii="Arial" w:hAnsi="Arial" w:cs="Arial"/>
          <w:color w:val="000000" w:themeColor="text1"/>
          <w:sz w:val="24"/>
          <w:szCs w:val="24"/>
        </w:rPr>
        <w:t>5</w:t>
      </w:r>
      <w:r w:rsidRPr="0021574E">
        <w:rPr>
          <w:rFonts w:ascii="Arial" w:hAnsi="Arial" w:cs="Arial"/>
          <w:color w:val="000000" w:themeColor="text1"/>
          <w:sz w:val="24"/>
          <w:szCs w:val="24"/>
        </w:rPr>
        <w:t xml:space="preserve"> </w:t>
      </w:r>
      <w:r>
        <w:rPr>
          <w:rFonts w:ascii="Arial" w:hAnsi="Arial" w:cs="Arial"/>
          <w:color w:val="000000" w:themeColor="text1"/>
          <w:sz w:val="24"/>
          <w:szCs w:val="24"/>
        </w:rPr>
        <w:t>Анализ рисков</w:t>
      </w:r>
      <w:bookmarkEnd w:id="63"/>
      <w:bookmarkEnd w:id="64"/>
    </w:p>
    <w:p w:rsidR="0012278C" w:rsidRPr="00BA42C4" w:rsidRDefault="0012278C" w:rsidP="0012278C">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t>Предпринимательская</w:t>
      </w:r>
      <w:r w:rsidRPr="00BA42C4">
        <w:rPr>
          <w:rFonts w:eastAsia="Times New Roman" w:cs="Arial"/>
          <w:bCs/>
          <w:color w:val="auto"/>
          <w:szCs w:val="24"/>
          <w:lang w:eastAsia="ru-RU"/>
        </w:rPr>
        <w:t xml:space="preserve"> деятельность</w:t>
      </w:r>
      <w:r>
        <w:rPr>
          <w:rFonts w:eastAsia="Times New Roman" w:cs="Arial"/>
          <w:bCs/>
          <w:color w:val="auto"/>
          <w:szCs w:val="24"/>
          <w:lang w:eastAsia="ru-RU"/>
        </w:rPr>
        <w:t>, особенно на первоначальном этапе,</w:t>
      </w:r>
      <w:r w:rsidRPr="00BA42C4">
        <w:rPr>
          <w:rFonts w:eastAsia="Times New Roman" w:cs="Arial"/>
          <w:bCs/>
          <w:color w:val="auto"/>
          <w:szCs w:val="24"/>
          <w:lang w:eastAsia="ru-RU"/>
        </w:rPr>
        <w:t xml:space="preserve"> во всех формах и видах сопряжена с риском. </w:t>
      </w:r>
      <w:r>
        <w:rPr>
          <w:rFonts w:eastAsia="Times New Roman" w:cs="Arial"/>
          <w:bCs/>
          <w:color w:val="auto"/>
          <w:szCs w:val="24"/>
          <w:lang w:eastAsia="ru-RU"/>
        </w:rPr>
        <w:t>Перед начинанием любого дела следуют тщательно провести анализ всех возможных рисков, которые могут возникнуть при реализации бизнес-идеи.</w:t>
      </w:r>
    </w:p>
    <w:p w:rsidR="0012278C" w:rsidRDefault="0012278C" w:rsidP="0012278C">
      <w:pPr>
        <w:spacing w:after="0" w:line="360" w:lineRule="auto"/>
        <w:ind w:firstLine="284"/>
        <w:jc w:val="both"/>
        <w:rPr>
          <w:rFonts w:eastAsia="Times New Roman" w:cs="Arial"/>
          <w:bCs/>
          <w:color w:val="auto"/>
          <w:szCs w:val="24"/>
          <w:lang w:eastAsia="ru-RU"/>
        </w:rPr>
      </w:pPr>
      <w:r w:rsidRPr="00BA42C4">
        <w:rPr>
          <w:rFonts w:eastAsia="Times New Roman" w:cs="Arial"/>
          <w:bCs/>
          <w:color w:val="auto"/>
          <w:szCs w:val="24"/>
          <w:lang w:eastAsia="ru-RU"/>
        </w:rPr>
        <w:t>Инвестиционный риск - это вероятность возникновения непредвиденных финансовых потерь в ситуации неопределенности условий инвестирования.</w:t>
      </w:r>
    </w:p>
    <w:p w:rsidR="0012278C" w:rsidRDefault="0012278C" w:rsidP="0012278C">
      <w:pPr>
        <w:spacing w:after="0" w:line="360" w:lineRule="auto"/>
        <w:ind w:firstLine="284"/>
        <w:jc w:val="both"/>
        <w:rPr>
          <w:rFonts w:eastAsia="Times New Roman" w:cs="Arial"/>
          <w:bCs/>
          <w:color w:val="auto"/>
          <w:szCs w:val="24"/>
          <w:lang w:eastAsia="ru-RU"/>
        </w:rPr>
      </w:pPr>
      <w:r>
        <w:rPr>
          <w:rFonts w:eastAsia="Times New Roman" w:cs="Arial"/>
          <w:bCs/>
          <w:color w:val="auto"/>
          <w:szCs w:val="24"/>
          <w:lang w:eastAsia="ru-RU"/>
        </w:rPr>
        <w:lastRenderedPageBreak/>
        <w:t>Главные риски, присущие данному инвестиционному проекту и предупредительные мероприятия, которые необходимо сделать в ходе реализации бизнес-проекта:</w:t>
      </w:r>
    </w:p>
    <w:p w:rsidR="0012278C" w:rsidRDefault="0012278C" w:rsidP="0012278C">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Риск невыполнения производственной программы – в базовых допущениях необходимо заложить минимальную производительность исходя из мощности оборудования;</w:t>
      </w:r>
    </w:p>
    <w:p w:rsidR="0012278C" w:rsidRDefault="0012278C" w:rsidP="0012278C">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 xml:space="preserve">Риск потери ликвидности вследствие неравномерности продаж – возврат денежных средств производить равномерными платежами, </w:t>
      </w:r>
      <w:r>
        <w:rPr>
          <w:rFonts w:eastAsia="Times New Roman" w:cs="Arial"/>
          <w:bCs/>
          <w:color w:val="auto"/>
          <w:szCs w:val="24"/>
          <w:lang w:val="en-US" w:eastAsia="ru-RU"/>
        </w:rPr>
        <w:t>c</w:t>
      </w:r>
      <w:r>
        <w:rPr>
          <w:rFonts w:eastAsia="Times New Roman" w:cs="Arial"/>
          <w:bCs/>
          <w:color w:val="auto"/>
          <w:szCs w:val="24"/>
          <w:lang w:eastAsia="ru-RU"/>
        </w:rPr>
        <w:t xml:space="preserve"> возможностью отсрочки и частичного досрочного погашения;</w:t>
      </w:r>
    </w:p>
    <w:p w:rsidR="0012278C" w:rsidRDefault="0012278C" w:rsidP="0012278C">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Возможный травматизм – строгое соблюдение норм и правил техники безопасности, предусмотреть расходы связанные со страхованием от несчастных случаев;</w:t>
      </w:r>
    </w:p>
    <w:p w:rsidR="0012278C" w:rsidRDefault="0012278C" w:rsidP="0012278C">
      <w:pPr>
        <w:pStyle w:val="af"/>
        <w:numPr>
          <w:ilvl w:val="0"/>
          <w:numId w:val="14"/>
        </w:numPr>
        <w:spacing w:after="0" w:line="360" w:lineRule="auto"/>
        <w:jc w:val="both"/>
        <w:rPr>
          <w:rFonts w:eastAsia="Times New Roman" w:cs="Arial"/>
          <w:bCs/>
          <w:color w:val="auto"/>
          <w:szCs w:val="24"/>
          <w:lang w:eastAsia="ru-RU"/>
        </w:rPr>
      </w:pPr>
      <w:r w:rsidRPr="00943C06">
        <w:rPr>
          <w:rFonts w:eastAsia="Times New Roman" w:cs="Arial"/>
          <w:bCs/>
          <w:color w:val="auto"/>
          <w:szCs w:val="24"/>
          <w:lang w:eastAsia="ru-RU"/>
        </w:rPr>
        <w:t xml:space="preserve">Риск </w:t>
      </w:r>
      <w:r>
        <w:rPr>
          <w:rFonts w:eastAsia="Times New Roman" w:cs="Arial"/>
          <w:bCs/>
          <w:color w:val="auto"/>
          <w:szCs w:val="24"/>
          <w:lang w:eastAsia="ru-RU"/>
        </w:rPr>
        <w:t>повышения</w:t>
      </w:r>
      <w:r w:rsidRPr="00943C06">
        <w:rPr>
          <w:rFonts w:eastAsia="Times New Roman" w:cs="Arial"/>
          <w:bCs/>
          <w:color w:val="auto"/>
          <w:szCs w:val="24"/>
          <w:lang w:eastAsia="ru-RU"/>
        </w:rPr>
        <w:t xml:space="preserve"> цен на </w:t>
      </w:r>
      <w:r>
        <w:rPr>
          <w:rFonts w:eastAsia="Times New Roman" w:cs="Arial"/>
          <w:bCs/>
          <w:color w:val="auto"/>
          <w:szCs w:val="24"/>
          <w:lang w:eastAsia="ru-RU"/>
        </w:rPr>
        <w:t>сырье</w:t>
      </w:r>
      <w:r w:rsidRPr="00943C06">
        <w:rPr>
          <w:rFonts w:eastAsia="Times New Roman" w:cs="Arial"/>
          <w:bCs/>
          <w:color w:val="auto"/>
          <w:szCs w:val="24"/>
          <w:lang w:eastAsia="ru-RU"/>
        </w:rPr>
        <w:t xml:space="preserve"> – предусмотреть возможность </w:t>
      </w:r>
      <w:r>
        <w:rPr>
          <w:rFonts w:eastAsia="Times New Roman" w:cs="Arial"/>
          <w:bCs/>
          <w:color w:val="auto"/>
          <w:szCs w:val="24"/>
          <w:lang w:eastAsia="ru-RU"/>
        </w:rPr>
        <w:t>заключения контрактов на поставку объемов сырья в течение длительного времени с фиксированной ценой;</w:t>
      </w:r>
    </w:p>
    <w:p w:rsidR="0012278C" w:rsidRDefault="0012278C" w:rsidP="0012278C">
      <w:pPr>
        <w:pStyle w:val="af"/>
        <w:numPr>
          <w:ilvl w:val="0"/>
          <w:numId w:val="14"/>
        </w:numPr>
        <w:spacing w:after="0" w:line="360" w:lineRule="auto"/>
        <w:jc w:val="both"/>
        <w:rPr>
          <w:rFonts w:eastAsia="Times New Roman" w:cs="Arial"/>
          <w:bCs/>
          <w:color w:val="auto"/>
          <w:szCs w:val="24"/>
          <w:lang w:eastAsia="ru-RU"/>
        </w:rPr>
      </w:pPr>
      <w:r>
        <w:rPr>
          <w:rFonts w:eastAsia="Times New Roman" w:cs="Arial"/>
          <w:bCs/>
          <w:color w:val="auto"/>
          <w:szCs w:val="24"/>
          <w:lang w:eastAsia="ru-RU"/>
        </w:rPr>
        <w:t>Сложности в организации технологического процесса – выбрать поставщика оборудования, который будет сопровождать проект на первоначальном этапе, принять на работу технолога с большим стажем работы, предусмотреть обучение, посещение курсов повышения квалификации.</w:t>
      </w:r>
    </w:p>
    <w:p w:rsidR="00956701" w:rsidRPr="00956701" w:rsidRDefault="0012278C" w:rsidP="0012278C">
      <w:pPr>
        <w:spacing w:after="0" w:line="360" w:lineRule="auto"/>
        <w:ind w:firstLine="284"/>
        <w:jc w:val="both"/>
        <w:rPr>
          <w:rFonts w:cs="Arial"/>
        </w:rPr>
      </w:pPr>
      <w:r>
        <w:rPr>
          <w:rFonts w:eastAsia="Times New Roman" w:cs="Arial"/>
          <w:bCs/>
          <w:color w:val="auto"/>
          <w:szCs w:val="24"/>
          <w:lang w:eastAsia="ru-RU"/>
        </w:rPr>
        <w:t>А</w:t>
      </w:r>
      <w:r w:rsidRPr="00BA42C4">
        <w:rPr>
          <w:rFonts w:eastAsia="Times New Roman" w:cs="Arial"/>
          <w:bCs/>
          <w:color w:val="auto"/>
          <w:szCs w:val="24"/>
          <w:lang w:eastAsia="ru-RU"/>
        </w:rPr>
        <w:t xml:space="preserve">нализ </w:t>
      </w:r>
      <w:r>
        <w:rPr>
          <w:rFonts w:eastAsia="Times New Roman" w:cs="Arial"/>
          <w:bCs/>
          <w:color w:val="auto"/>
          <w:szCs w:val="24"/>
          <w:lang w:eastAsia="ru-RU"/>
        </w:rPr>
        <w:t xml:space="preserve">и выявление </w:t>
      </w:r>
      <w:r w:rsidRPr="00BA42C4">
        <w:rPr>
          <w:rFonts w:eastAsia="Times New Roman" w:cs="Arial"/>
          <w:bCs/>
          <w:color w:val="auto"/>
          <w:szCs w:val="24"/>
          <w:lang w:eastAsia="ru-RU"/>
        </w:rPr>
        <w:t xml:space="preserve">инвестиционных рисков </w:t>
      </w:r>
      <w:r>
        <w:rPr>
          <w:rFonts w:eastAsia="Times New Roman" w:cs="Arial"/>
          <w:bCs/>
          <w:color w:val="auto"/>
          <w:szCs w:val="24"/>
          <w:lang w:eastAsia="ru-RU"/>
        </w:rPr>
        <w:t>позволяет избежать ошибок и финансовых потерь в будущем при реализации бизнес-идеи.</w:t>
      </w:r>
      <w:r w:rsidR="00956701" w:rsidRPr="00956701">
        <w:rPr>
          <w:rFonts w:cs="Arial"/>
        </w:rPr>
        <w:t xml:space="preserve"> </w:t>
      </w:r>
    </w:p>
    <w:p w:rsidR="0019321F" w:rsidRPr="00956701" w:rsidRDefault="0019321F" w:rsidP="00956701">
      <w:pPr>
        <w:spacing w:after="0" w:line="240" w:lineRule="auto"/>
        <w:ind w:right="-1" w:firstLine="567"/>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rPr>
      </w:pPr>
      <w:bookmarkStart w:id="65" w:name="_Toc372818448"/>
      <w:r w:rsidRPr="0021574E">
        <w:rPr>
          <w:rFonts w:ascii="Arial" w:hAnsi="Arial" w:cs="Arial"/>
          <w:color w:val="000000" w:themeColor="text1"/>
        </w:rPr>
        <w:lastRenderedPageBreak/>
        <w:t>5. Техническое планирование</w:t>
      </w:r>
      <w:bookmarkEnd w:id="65"/>
    </w:p>
    <w:p w:rsidR="001609CE" w:rsidRPr="001609CE" w:rsidRDefault="00122FE2" w:rsidP="001609CE">
      <w:pPr>
        <w:pStyle w:val="2"/>
        <w:spacing w:before="0" w:line="360" w:lineRule="auto"/>
        <w:ind w:firstLine="284"/>
        <w:jc w:val="both"/>
        <w:rPr>
          <w:rFonts w:ascii="Arial" w:hAnsi="Arial" w:cs="Arial"/>
          <w:color w:val="000000" w:themeColor="text1"/>
          <w:sz w:val="24"/>
          <w:szCs w:val="24"/>
        </w:rPr>
      </w:pPr>
      <w:bookmarkStart w:id="66" w:name="_Toc372818449"/>
      <w:r w:rsidRPr="0021574E">
        <w:rPr>
          <w:rFonts w:ascii="Arial" w:hAnsi="Arial" w:cs="Arial"/>
          <w:color w:val="000000" w:themeColor="text1"/>
          <w:sz w:val="24"/>
          <w:szCs w:val="24"/>
        </w:rPr>
        <w:t>5.1 Технологический процесс</w:t>
      </w:r>
      <w:bookmarkEnd w:id="66"/>
      <w:r w:rsidRPr="0021574E">
        <w:rPr>
          <w:rFonts w:ascii="Arial" w:hAnsi="Arial" w:cs="Arial"/>
          <w:color w:val="000000" w:themeColor="text1"/>
          <w:sz w:val="24"/>
          <w:szCs w:val="24"/>
        </w:rPr>
        <w:t xml:space="preserve"> </w:t>
      </w:r>
    </w:p>
    <w:p w:rsidR="000A4A45" w:rsidRDefault="000A4A45" w:rsidP="000A4A45">
      <w:pPr>
        <w:spacing w:after="0" w:line="360" w:lineRule="auto"/>
        <w:ind w:firstLine="284"/>
        <w:jc w:val="both"/>
        <w:rPr>
          <w:rFonts w:cs="Arial"/>
        </w:rPr>
      </w:pPr>
      <w:r w:rsidRPr="00D447ED">
        <w:rPr>
          <w:rFonts w:cs="Arial"/>
          <w:b/>
          <w:i/>
        </w:rPr>
        <w:t xml:space="preserve">Гладкие бумажные обои </w:t>
      </w:r>
      <w:r w:rsidRPr="000A4A45">
        <w:rPr>
          <w:rFonts w:cs="Arial"/>
        </w:rPr>
        <w:t xml:space="preserve">бывают однослойными или двухслойными. Технология изготовления гладких бумажных обоев проста. На лицевую сторону бумажной основы типографским способом наносится рисунок, причем более дорогие бумажные обои предварительно грунтуются составом, предохраняющим обои от выцветания. Другой разновидностью бумажных обоев являются </w:t>
      </w:r>
      <w:r w:rsidRPr="00D447ED">
        <w:rPr>
          <w:rFonts w:cs="Arial"/>
          <w:b/>
          <w:i/>
        </w:rPr>
        <w:t>дуплексные обои</w:t>
      </w:r>
      <w:r w:rsidRPr="000A4A45">
        <w:rPr>
          <w:rFonts w:cs="Arial"/>
        </w:rPr>
        <w:t>, состоящие из нескольких слоев бумаги. При изготовлении таких обоих каждый их слой покрывается специальным составом, повышающим стойкость обоев к воздействию влаги и света. Такие обои также хороши и тем, что поддаются неоднократной окраске (от 5 до 15 раз) и имеют рельефную поверхность. Дуплексные обои бывают г</w:t>
      </w:r>
      <w:r>
        <w:rPr>
          <w:rFonts w:cs="Arial"/>
        </w:rPr>
        <w:t>рубоволокнистыми или тиснеными.</w:t>
      </w:r>
    </w:p>
    <w:p w:rsidR="000A4A45" w:rsidRDefault="000A4A45" w:rsidP="000A4A45">
      <w:pPr>
        <w:spacing w:after="0" w:line="360" w:lineRule="auto"/>
        <w:ind w:firstLine="284"/>
        <w:jc w:val="both"/>
        <w:rPr>
          <w:rFonts w:cs="Arial"/>
        </w:rPr>
      </w:pPr>
      <w:r>
        <w:rPr>
          <w:noProof/>
          <w:lang w:eastAsia="ru-RU"/>
        </w:rPr>
        <w:drawing>
          <wp:anchor distT="0" distB="0" distL="114300" distR="114300" simplePos="0" relativeHeight="251657216" behindDoc="0" locked="0" layoutInCell="1" allowOverlap="1">
            <wp:simplePos x="0" y="0"/>
            <wp:positionH relativeFrom="column">
              <wp:posOffset>-2540</wp:posOffset>
            </wp:positionH>
            <wp:positionV relativeFrom="paragraph">
              <wp:posOffset>362585</wp:posOffset>
            </wp:positionV>
            <wp:extent cx="2578735" cy="146621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b="15000"/>
                    <a:stretch/>
                  </pic:blipFill>
                  <pic:spPr bwMode="auto">
                    <a:xfrm>
                      <a:off x="0" y="0"/>
                      <a:ext cx="257873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4A45">
        <w:rPr>
          <w:rFonts w:cs="Arial"/>
        </w:rPr>
        <w:t xml:space="preserve">Технология изготовления </w:t>
      </w:r>
      <w:r w:rsidRPr="0019109F">
        <w:rPr>
          <w:rFonts w:cs="Arial"/>
          <w:b/>
          <w:i/>
        </w:rPr>
        <w:t>тисненых обоев</w:t>
      </w:r>
      <w:r w:rsidRPr="000A4A45">
        <w:rPr>
          <w:rFonts w:cs="Arial"/>
        </w:rPr>
        <w:t xml:space="preserve"> следующая. Склеиваются несколько слоев бумаги, и сразу же после этого, пока обои еще находятся во влажном состоянии, на них выполняется тиснение с помощью специальных валиков с рельефным рисунком. После этого на поверхность готовых обоев наносится краска. Грубоволокнистые обои изготавливаются из двух слоев бумаги, причем между ними запрессовывается древесная стружка.</w:t>
      </w:r>
    </w:p>
    <w:p w:rsidR="000A4A45" w:rsidRDefault="000A4A45" w:rsidP="000A4A45">
      <w:pPr>
        <w:spacing w:after="0" w:line="360" w:lineRule="auto"/>
        <w:ind w:firstLine="284"/>
        <w:jc w:val="both"/>
        <w:rPr>
          <w:rFonts w:cs="Arial"/>
        </w:rPr>
      </w:pPr>
      <w:r w:rsidRPr="00D447ED">
        <w:rPr>
          <w:rFonts w:cs="Arial"/>
          <w:b/>
          <w:i/>
        </w:rPr>
        <w:t>Виниловые обои</w:t>
      </w:r>
      <w:r w:rsidRPr="000A4A45">
        <w:rPr>
          <w:rFonts w:cs="Arial"/>
        </w:rPr>
        <w:t xml:space="preserve"> относятся к влагостойким. Производятся они таким образом. В качестве нижнего слоя для таких обоев используется бумага или ткань, которая покрывается тонкой пленкой ПВХ, защищающей обои от различных воздействий (света, влаги, механических повреждений). После этого наносится тиснение или рисунок, а затем обои пропитываются антисептическими составами. </w:t>
      </w:r>
    </w:p>
    <w:p w:rsidR="000A4A45" w:rsidRDefault="000A4A45" w:rsidP="000A4A45">
      <w:pPr>
        <w:spacing w:after="0" w:line="360" w:lineRule="auto"/>
        <w:ind w:firstLine="284"/>
        <w:jc w:val="both"/>
        <w:rPr>
          <w:rFonts w:cs="Arial"/>
        </w:rPr>
      </w:pPr>
      <w:r w:rsidRPr="000A4A45">
        <w:rPr>
          <w:rFonts w:cs="Arial"/>
        </w:rPr>
        <w:t>Существует несколько видов ви</w:t>
      </w:r>
      <w:r>
        <w:rPr>
          <w:rFonts w:cs="Arial"/>
        </w:rPr>
        <w:t>ниловых обоев. К ним относятся:</w:t>
      </w:r>
    </w:p>
    <w:p w:rsidR="000A4A45" w:rsidRDefault="000A4A45" w:rsidP="000A4A45">
      <w:pPr>
        <w:spacing w:after="0" w:line="360" w:lineRule="auto"/>
        <w:ind w:firstLine="284"/>
        <w:jc w:val="both"/>
        <w:rPr>
          <w:rFonts w:cs="Arial"/>
        </w:rPr>
      </w:pPr>
      <w:r w:rsidRPr="000A4A45">
        <w:rPr>
          <w:rFonts w:cs="Arial"/>
        </w:rPr>
        <w:t>- шелкография – обои, верхний слой которых выполнен из винила с добавлением к н</w:t>
      </w:r>
      <w:r w:rsidR="002D4C80">
        <w:rPr>
          <w:rFonts w:cs="Arial"/>
        </w:rPr>
        <w:t>ему шелковых нитей;</w:t>
      </w:r>
    </w:p>
    <w:p w:rsidR="000A4A45" w:rsidRDefault="000A4A45" w:rsidP="000A4A45">
      <w:pPr>
        <w:spacing w:after="0" w:line="360" w:lineRule="auto"/>
        <w:ind w:firstLine="284"/>
        <w:jc w:val="both"/>
        <w:rPr>
          <w:rFonts w:cs="Arial"/>
        </w:rPr>
      </w:pPr>
      <w:r w:rsidRPr="000A4A45">
        <w:rPr>
          <w:rFonts w:cs="Arial"/>
        </w:rPr>
        <w:t>- структурные обои, технология которых включает в себя тепловую обработку винила, в результате которой поверхность обоев по</w:t>
      </w:r>
      <w:r w:rsidR="002D4C80">
        <w:rPr>
          <w:rFonts w:cs="Arial"/>
        </w:rPr>
        <w:t>крывается своеобразной корочкой;</w:t>
      </w:r>
    </w:p>
    <w:p w:rsidR="000A4A45" w:rsidRDefault="000A4A45" w:rsidP="000A4A45">
      <w:pPr>
        <w:spacing w:after="0" w:line="360" w:lineRule="auto"/>
        <w:ind w:firstLine="284"/>
        <w:jc w:val="both"/>
        <w:rPr>
          <w:rFonts w:cs="Arial"/>
        </w:rPr>
      </w:pPr>
      <w:r w:rsidRPr="000A4A45">
        <w:rPr>
          <w:rFonts w:cs="Arial"/>
        </w:rPr>
        <w:t>- рельефные обои, которые производятся методом нанесения на бумажную основу печатных слоев пластификаторов, поли</w:t>
      </w:r>
      <w:r w:rsidR="002D4C80">
        <w:rPr>
          <w:rFonts w:cs="Arial"/>
        </w:rPr>
        <w:t>винилхлорида или других добавок;</w:t>
      </w:r>
    </w:p>
    <w:p w:rsidR="000A4A45" w:rsidRDefault="000A4A45" w:rsidP="000A4A45">
      <w:pPr>
        <w:spacing w:after="0" w:line="360" w:lineRule="auto"/>
        <w:ind w:firstLine="284"/>
        <w:jc w:val="both"/>
        <w:rPr>
          <w:rFonts w:cs="Arial"/>
        </w:rPr>
      </w:pPr>
      <w:r w:rsidRPr="000A4A45">
        <w:rPr>
          <w:rFonts w:cs="Arial"/>
        </w:rPr>
        <w:t xml:space="preserve">- моющиеся обои, верхним слоем которых </w:t>
      </w:r>
      <w:r>
        <w:rPr>
          <w:rFonts w:cs="Arial"/>
        </w:rPr>
        <w:t>является полиэтиленовая пленка.</w:t>
      </w:r>
    </w:p>
    <w:p w:rsidR="000A4A45" w:rsidRDefault="000A4A45" w:rsidP="000A4A45">
      <w:pPr>
        <w:spacing w:after="0" w:line="360" w:lineRule="auto"/>
        <w:ind w:firstLine="284"/>
        <w:jc w:val="both"/>
        <w:rPr>
          <w:rFonts w:cs="Arial"/>
        </w:rPr>
      </w:pPr>
      <w:r w:rsidRPr="00D447ED">
        <w:rPr>
          <w:rFonts w:cs="Arial"/>
          <w:b/>
          <w:i/>
        </w:rPr>
        <w:t>Текстильные или тканевые обои</w:t>
      </w:r>
      <w:r w:rsidRPr="000A4A45">
        <w:rPr>
          <w:rFonts w:cs="Arial"/>
        </w:rPr>
        <w:t xml:space="preserve"> отличаются от остальных тем, что в качестве верхнего слоя на бумажное полотно наклеиваются нити хлопка, льна, шелка </w:t>
      </w:r>
      <w:r w:rsidR="002D4C80">
        <w:rPr>
          <w:rFonts w:cs="Arial"/>
        </w:rPr>
        <w:t>или других материалов. При этом</w:t>
      </w:r>
      <w:r w:rsidRPr="000A4A45">
        <w:rPr>
          <w:rFonts w:cs="Arial"/>
        </w:rPr>
        <w:t xml:space="preserve"> сначала на бумажное полотно наносится слой специальной краски, а затем по нему выполняется узор. Затем к поверхности обоев приклеиваются </w:t>
      </w:r>
      <w:r w:rsidRPr="000A4A45">
        <w:rPr>
          <w:rFonts w:cs="Arial"/>
        </w:rPr>
        <w:lastRenderedPageBreak/>
        <w:t>электростатически заряженные волокна ткани. Бывают также и текстильные обои, основой которых является ткань. Ткань обычно наносится на синтетическое полотно или поролоновое покрытие.</w:t>
      </w:r>
    </w:p>
    <w:p w:rsidR="000A4A45" w:rsidRPr="00D447ED" w:rsidRDefault="000A4A45" w:rsidP="000A4A45">
      <w:pPr>
        <w:spacing w:after="0" w:line="360" w:lineRule="auto"/>
        <w:ind w:firstLine="284"/>
        <w:jc w:val="both"/>
        <w:rPr>
          <w:rFonts w:cs="Arial"/>
        </w:rPr>
      </w:pPr>
      <w:r w:rsidRPr="000A4A45">
        <w:rPr>
          <w:rFonts w:cs="Arial"/>
        </w:rPr>
        <w:t xml:space="preserve">Существуют также </w:t>
      </w:r>
      <w:r w:rsidRPr="00D447ED">
        <w:rPr>
          <w:rFonts w:cs="Arial"/>
          <w:b/>
          <w:i/>
        </w:rPr>
        <w:t>обои из стеклоткани</w:t>
      </w:r>
      <w:r w:rsidRPr="000A4A45">
        <w:rPr>
          <w:rFonts w:cs="Arial"/>
        </w:rPr>
        <w:t>. Технология их изготовления заключается в следующем. Из доломита, извести, кварцевого песка и соды изготавливается стекловолокнистая нить, которая формируется в пряжу. Из этой пряжи ткутся обои, а затем на их поверхность наносится рельефный рисунок и обои красятся латексными или водоэмульсионными красками. Основой металлических обоев могут быть обычные бумажные и</w:t>
      </w:r>
      <w:r w:rsidR="002D4C80">
        <w:rPr>
          <w:rFonts w:cs="Arial"/>
        </w:rPr>
        <w:t>ли флизелиновые обои, на которые</w:t>
      </w:r>
      <w:r w:rsidRPr="000A4A45">
        <w:rPr>
          <w:rFonts w:cs="Arial"/>
        </w:rPr>
        <w:t xml:space="preserve"> наносится тонкий слой фольги. После этого на обои </w:t>
      </w:r>
      <w:r w:rsidRPr="00D447ED">
        <w:rPr>
          <w:rFonts w:cs="Arial"/>
        </w:rPr>
        <w:t>накладывается рисунок или теснение.</w:t>
      </w:r>
    </w:p>
    <w:p w:rsidR="002E3143" w:rsidRDefault="000A4A45" w:rsidP="000A4A45">
      <w:pPr>
        <w:spacing w:after="0" w:line="360" w:lineRule="auto"/>
        <w:ind w:firstLine="284"/>
        <w:jc w:val="both"/>
        <w:rPr>
          <w:rFonts w:cs="Arial"/>
        </w:rPr>
      </w:pPr>
      <w:r w:rsidRPr="00D447ED">
        <w:rPr>
          <w:rFonts w:cs="Arial"/>
          <w:b/>
          <w:i/>
        </w:rPr>
        <w:t>Пробковые обои</w:t>
      </w:r>
      <w:r w:rsidRPr="000A4A45">
        <w:rPr>
          <w:rFonts w:cs="Arial"/>
        </w:rPr>
        <w:t xml:space="preserve"> делятся на два типа: безосновные обои и обои, имеющие бумажную основу. Безосновные обои являются прессованной пробкой с добавлением декоративных элементов. Пробковые обои, имеющие бумажную основу, изготавливаются путем нанесения не нее тонкого слоя пробкового шпона. </w:t>
      </w:r>
    </w:p>
    <w:p w:rsidR="002D4C80" w:rsidRPr="000A4A45" w:rsidRDefault="002D4C80" w:rsidP="000A4A45">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67" w:name="_Toc372818450"/>
      <w:r w:rsidRPr="0021574E">
        <w:rPr>
          <w:rFonts w:ascii="Arial" w:hAnsi="Arial" w:cs="Arial"/>
          <w:color w:val="000000" w:themeColor="text1"/>
          <w:sz w:val="24"/>
          <w:szCs w:val="24"/>
        </w:rPr>
        <w:t>5.2 Здания и сооружения</w:t>
      </w:r>
      <w:bookmarkEnd w:id="67"/>
      <w:r w:rsidRPr="0021574E">
        <w:rPr>
          <w:rFonts w:ascii="Arial" w:hAnsi="Arial" w:cs="Arial"/>
          <w:color w:val="000000" w:themeColor="text1"/>
          <w:sz w:val="24"/>
          <w:szCs w:val="24"/>
        </w:rPr>
        <w:t xml:space="preserve"> </w:t>
      </w:r>
    </w:p>
    <w:p w:rsidR="001B5497" w:rsidRDefault="001B5497" w:rsidP="00792992">
      <w:pPr>
        <w:spacing w:after="0" w:line="360" w:lineRule="auto"/>
        <w:ind w:firstLine="284"/>
        <w:jc w:val="both"/>
      </w:pPr>
      <w:r w:rsidRPr="009E1B8B">
        <w:t xml:space="preserve">В рамках реализации проекта </w:t>
      </w:r>
      <w:r w:rsidR="00420CF9">
        <w:t>предусматривается строительство производственного цеха</w:t>
      </w:r>
      <w:r w:rsidR="00E22A3B">
        <w:t>.</w:t>
      </w:r>
      <w:r w:rsidR="001C4ED9">
        <w:t xml:space="preserve"> Общая площадь производственного цеха будет составлять 1 800 кв. м.</w:t>
      </w:r>
    </w:p>
    <w:p w:rsidR="001D7FB4" w:rsidRPr="00792992" w:rsidRDefault="001D7FB4" w:rsidP="00792992">
      <w:pPr>
        <w:spacing w:after="0" w:line="360" w:lineRule="auto"/>
        <w:ind w:firstLine="284"/>
        <w:jc w:val="both"/>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68" w:name="_Toc372818451"/>
      <w:r w:rsidRPr="0021574E">
        <w:rPr>
          <w:rFonts w:ascii="Arial" w:hAnsi="Arial" w:cs="Arial"/>
          <w:color w:val="000000" w:themeColor="text1"/>
          <w:sz w:val="24"/>
          <w:szCs w:val="24"/>
        </w:rPr>
        <w:t xml:space="preserve">5.3 Оборудование и инвентарь </w:t>
      </w:r>
      <w:r w:rsidR="00E22A3B">
        <w:rPr>
          <w:rFonts w:ascii="Arial" w:hAnsi="Arial" w:cs="Arial"/>
          <w:color w:val="000000" w:themeColor="text1"/>
          <w:sz w:val="24"/>
          <w:szCs w:val="24"/>
        </w:rPr>
        <w:t>(техника)</w:t>
      </w:r>
      <w:bookmarkEnd w:id="68"/>
    </w:p>
    <w:p w:rsidR="001D7FB4" w:rsidRPr="001B5497" w:rsidRDefault="001B5497" w:rsidP="000A4A45">
      <w:pPr>
        <w:spacing w:after="0" w:line="360" w:lineRule="auto"/>
        <w:ind w:firstLine="284"/>
        <w:jc w:val="both"/>
        <w:rPr>
          <w:rFonts w:cs="Arial"/>
          <w:color w:val="auto"/>
        </w:rPr>
      </w:pPr>
      <w:bookmarkStart w:id="69" w:name="_Toc358054198"/>
      <w:r w:rsidRPr="001B5497">
        <w:rPr>
          <w:rFonts w:cs="Arial"/>
          <w:color w:val="auto"/>
        </w:rPr>
        <w:t>В следующей таблице пр</w:t>
      </w:r>
      <w:r w:rsidR="001A73A7">
        <w:rPr>
          <w:rFonts w:cs="Arial"/>
          <w:color w:val="auto"/>
        </w:rPr>
        <w:t>едставлен перечень необхо</w:t>
      </w:r>
      <w:r w:rsidR="00792992">
        <w:rPr>
          <w:rFonts w:cs="Arial"/>
          <w:color w:val="auto"/>
        </w:rPr>
        <w:t>димого оборудования</w:t>
      </w:r>
      <w:r w:rsidR="00420CF9">
        <w:rPr>
          <w:rFonts w:cs="Arial"/>
          <w:color w:val="auto"/>
        </w:rPr>
        <w:t xml:space="preserve"> и техники</w:t>
      </w:r>
      <w:r w:rsidR="00792992">
        <w:rPr>
          <w:rFonts w:cs="Arial"/>
          <w:color w:val="auto"/>
        </w:rPr>
        <w:t>.</w:t>
      </w:r>
    </w:p>
    <w:p w:rsidR="00197CA9" w:rsidRPr="002F1E7D" w:rsidRDefault="00197CA9" w:rsidP="00197CA9">
      <w:pPr>
        <w:pStyle w:val="af0"/>
        <w:spacing w:before="120"/>
        <w:ind w:firstLine="284"/>
        <w:jc w:val="both"/>
        <w:rPr>
          <w:color w:val="auto"/>
          <w:sz w:val="20"/>
        </w:rPr>
      </w:pPr>
      <w:bookmarkStart w:id="70" w:name="_Toc372818478"/>
      <w:r w:rsidRPr="00597297">
        <w:rPr>
          <w:color w:val="auto"/>
          <w:sz w:val="20"/>
        </w:rPr>
        <w:t xml:space="preserve">Таблица </w:t>
      </w:r>
      <w:r w:rsidRPr="00597297">
        <w:rPr>
          <w:color w:val="auto"/>
          <w:sz w:val="20"/>
        </w:rPr>
        <w:fldChar w:fldCharType="begin"/>
      </w:r>
      <w:r w:rsidRPr="00597297">
        <w:rPr>
          <w:color w:val="auto"/>
          <w:sz w:val="20"/>
        </w:rPr>
        <w:instrText xml:space="preserve"> SEQ Таблица \* ARABIC </w:instrText>
      </w:r>
      <w:r w:rsidRPr="00597297">
        <w:rPr>
          <w:color w:val="auto"/>
          <w:sz w:val="20"/>
        </w:rPr>
        <w:fldChar w:fldCharType="separate"/>
      </w:r>
      <w:r w:rsidR="00D447ED">
        <w:rPr>
          <w:noProof/>
          <w:color w:val="auto"/>
          <w:sz w:val="20"/>
        </w:rPr>
        <w:t>10</w:t>
      </w:r>
      <w:r w:rsidRPr="00597297">
        <w:rPr>
          <w:color w:val="auto"/>
          <w:sz w:val="20"/>
        </w:rPr>
        <w:fldChar w:fldCharType="end"/>
      </w:r>
      <w:r w:rsidRPr="00597297">
        <w:rPr>
          <w:color w:val="auto"/>
          <w:sz w:val="20"/>
        </w:rPr>
        <w:t xml:space="preserve"> - </w:t>
      </w:r>
      <w:bookmarkEnd w:id="69"/>
      <w:r w:rsidR="00792992">
        <w:rPr>
          <w:color w:val="auto"/>
          <w:sz w:val="20"/>
        </w:rPr>
        <w:t>Перечень необходимого оборудования</w:t>
      </w:r>
      <w:r w:rsidR="00E22A3B">
        <w:rPr>
          <w:color w:val="auto"/>
          <w:sz w:val="20"/>
        </w:rPr>
        <w:t xml:space="preserve"> и техники</w:t>
      </w:r>
      <w:r w:rsidR="001B5497" w:rsidRPr="00B872AB">
        <w:rPr>
          <w:color w:val="auto"/>
          <w:sz w:val="20"/>
        </w:rPr>
        <w:t>, тыс. тенге</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62"/>
        <w:gridCol w:w="1700"/>
        <w:gridCol w:w="1558"/>
        <w:gridCol w:w="1951"/>
      </w:tblGrid>
      <w:tr w:rsidR="00420CF9" w:rsidRPr="00420CF9" w:rsidTr="00420CF9">
        <w:trPr>
          <w:trHeight w:val="87"/>
        </w:trPr>
        <w:tc>
          <w:tcPr>
            <w:tcW w:w="2279" w:type="pct"/>
            <w:shd w:val="clear" w:color="auto" w:fill="DBE5F1" w:themeFill="accent1" w:themeFillTint="33"/>
            <w:noWrap/>
            <w:hideMark/>
          </w:tcPr>
          <w:p w:rsidR="00420CF9" w:rsidRPr="00420CF9" w:rsidRDefault="00420CF9" w:rsidP="00420CF9">
            <w:pPr>
              <w:spacing w:after="0" w:line="240" w:lineRule="auto"/>
              <w:rPr>
                <w:rFonts w:eastAsia="Times New Roman" w:cs="Arial"/>
                <w:b/>
                <w:bCs/>
                <w:color w:val="auto"/>
                <w:sz w:val="20"/>
                <w:szCs w:val="20"/>
                <w:lang w:eastAsia="ru-RU"/>
              </w:rPr>
            </w:pPr>
            <w:r w:rsidRPr="00420CF9">
              <w:rPr>
                <w:rFonts w:eastAsia="Times New Roman" w:cs="Arial"/>
                <w:b/>
                <w:bCs/>
                <w:color w:val="auto"/>
                <w:sz w:val="20"/>
                <w:szCs w:val="20"/>
                <w:lang w:eastAsia="ru-RU"/>
              </w:rPr>
              <w:t>Наименование</w:t>
            </w:r>
          </w:p>
        </w:tc>
        <w:tc>
          <w:tcPr>
            <w:tcW w:w="888" w:type="pct"/>
            <w:shd w:val="clear" w:color="auto" w:fill="DBE5F1" w:themeFill="accent1" w:themeFillTint="33"/>
            <w:hideMark/>
          </w:tcPr>
          <w:p w:rsidR="00420CF9" w:rsidRPr="00420CF9" w:rsidRDefault="00420CF9" w:rsidP="00420CF9">
            <w:pPr>
              <w:spacing w:after="0" w:line="240" w:lineRule="auto"/>
              <w:jc w:val="center"/>
              <w:rPr>
                <w:rFonts w:eastAsia="Times New Roman" w:cs="Arial"/>
                <w:b/>
                <w:bCs/>
                <w:color w:val="auto"/>
                <w:sz w:val="20"/>
                <w:szCs w:val="20"/>
                <w:lang w:eastAsia="ru-RU"/>
              </w:rPr>
            </w:pPr>
            <w:r w:rsidRPr="00420CF9">
              <w:rPr>
                <w:rFonts w:eastAsia="Times New Roman" w:cs="Arial"/>
                <w:b/>
                <w:bCs/>
                <w:color w:val="auto"/>
                <w:sz w:val="20"/>
                <w:szCs w:val="20"/>
                <w:lang w:eastAsia="ru-RU"/>
              </w:rPr>
              <w:t>Кол-во</w:t>
            </w:r>
          </w:p>
        </w:tc>
        <w:tc>
          <w:tcPr>
            <w:tcW w:w="814" w:type="pct"/>
            <w:shd w:val="clear" w:color="auto" w:fill="DBE5F1" w:themeFill="accent1" w:themeFillTint="33"/>
            <w:hideMark/>
          </w:tcPr>
          <w:p w:rsidR="00420CF9" w:rsidRPr="00420CF9" w:rsidRDefault="00420CF9" w:rsidP="00420CF9">
            <w:pPr>
              <w:spacing w:after="0" w:line="240" w:lineRule="auto"/>
              <w:jc w:val="center"/>
              <w:rPr>
                <w:rFonts w:eastAsia="Times New Roman" w:cs="Arial"/>
                <w:b/>
                <w:bCs/>
                <w:color w:val="auto"/>
                <w:sz w:val="20"/>
                <w:szCs w:val="20"/>
                <w:lang w:eastAsia="ru-RU"/>
              </w:rPr>
            </w:pPr>
            <w:r w:rsidRPr="00420CF9">
              <w:rPr>
                <w:rFonts w:eastAsia="Times New Roman" w:cs="Arial"/>
                <w:b/>
                <w:bCs/>
                <w:color w:val="auto"/>
                <w:sz w:val="20"/>
                <w:szCs w:val="20"/>
                <w:lang w:eastAsia="ru-RU"/>
              </w:rPr>
              <w:t>Цена</w:t>
            </w:r>
          </w:p>
        </w:tc>
        <w:tc>
          <w:tcPr>
            <w:tcW w:w="1019" w:type="pct"/>
            <w:shd w:val="clear" w:color="auto" w:fill="DBE5F1" w:themeFill="accent1" w:themeFillTint="33"/>
            <w:hideMark/>
          </w:tcPr>
          <w:p w:rsidR="00420CF9" w:rsidRPr="00420CF9" w:rsidRDefault="00420CF9" w:rsidP="00420CF9">
            <w:pPr>
              <w:spacing w:after="0" w:line="240" w:lineRule="auto"/>
              <w:jc w:val="center"/>
              <w:rPr>
                <w:rFonts w:eastAsia="Times New Roman" w:cs="Arial"/>
                <w:b/>
                <w:bCs/>
                <w:color w:val="auto"/>
                <w:sz w:val="20"/>
                <w:szCs w:val="20"/>
                <w:lang w:eastAsia="ru-RU"/>
              </w:rPr>
            </w:pPr>
            <w:r w:rsidRPr="00420CF9">
              <w:rPr>
                <w:rFonts w:eastAsia="Times New Roman" w:cs="Arial"/>
                <w:b/>
                <w:bCs/>
                <w:color w:val="auto"/>
                <w:sz w:val="20"/>
                <w:szCs w:val="20"/>
                <w:lang w:eastAsia="ru-RU"/>
              </w:rPr>
              <w:t>Сумма, тыс.тг.</w:t>
            </w:r>
          </w:p>
        </w:tc>
      </w:tr>
      <w:tr w:rsidR="00420CF9" w:rsidRPr="00420CF9" w:rsidTr="00420CF9">
        <w:trPr>
          <w:trHeight w:val="272"/>
        </w:trPr>
        <w:tc>
          <w:tcPr>
            <w:tcW w:w="2279" w:type="pct"/>
            <w:shd w:val="clear" w:color="auto" w:fill="FFFFFF" w:themeFill="background1"/>
            <w:noWrap/>
            <w:vAlign w:val="bottom"/>
            <w:hideMark/>
          </w:tcPr>
          <w:p w:rsidR="00420CF9" w:rsidRPr="00420CF9" w:rsidRDefault="00420CF9" w:rsidP="00420CF9">
            <w:pPr>
              <w:spacing w:after="0" w:line="240" w:lineRule="auto"/>
              <w:rPr>
                <w:rFonts w:eastAsia="Times New Roman" w:cs="Arial"/>
                <w:b/>
                <w:bCs/>
                <w:color w:val="auto"/>
                <w:sz w:val="20"/>
                <w:szCs w:val="20"/>
                <w:lang w:eastAsia="ru-RU"/>
              </w:rPr>
            </w:pPr>
            <w:r w:rsidRPr="00420CF9">
              <w:rPr>
                <w:rFonts w:eastAsia="Times New Roman" w:cs="Arial"/>
                <w:b/>
                <w:bCs/>
                <w:color w:val="auto"/>
                <w:sz w:val="20"/>
                <w:szCs w:val="20"/>
                <w:lang w:eastAsia="ru-RU"/>
              </w:rPr>
              <w:t>Оборудование</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r w:rsidRPr="00420CF9">
              <w:rPr>
                <w:rFonts w:eastAsia="Times New Roman" w:cs="Arial"/>
                <w:b/>
                <w:bCs/>
                <w:color w:val="auto"/>
                <w:sz w:val="20"/>
                <w:szCs w:val="20"/>
                <w:lang w:eastAsia="ru-RU"/>
              </w:rPr>
              <w:t>155 822</w:t>
            </w:r>
          </w:p>
        </w:tc>
      </w:tr>
      <w:tr w:rsidR="00420CF9" w:rsidRPr="00420CF9" w:rsidTr="00420CF9">
        <w:trPr>
          <w:trHeight w:val="272"/>
        </w:trPr>
        <w:tc>
          <w:tcPr>
            <w:tcW w:w="2279" w:type="pct"/>
            <w:shd w:val="clear" w:color="auto" w:fill="FFFFFF" w:themeFill="background1"/>
            <w:vAlign w:val="bottom"/>
            <w:hideMark/>
          </w:tcPr>
          <w:p w:rsidR="00420CF9" w:rsidRPr="00420CF9" w:rsidRDefault="00420CF9" w:rsidP="00420CF9">
            <w:pPr>
              <w:spacing w:after="0" w:line="240" w:lineRule="auto"/>
              <w:rPr>
                <w:rFonts w:eastAsia="Times New Roman" w:cs="Arial"/>
                <w:bCs/>
                <w:color w:val="auto"/>
                <w:sz w:val="20"/>
                <w:szCs w:val="20"/>
                <w:lang w:eastAsia="ru-RU"/>
              </w:rPr>
            </w:pPr>
            <w:r w:rsidRPr="00420CF9">
              <w:rPr>
                <w:rFonts w:eastAsia="Times New Roman" w:cs="Arial"/>
                <w:bCs/>
                <w:color w:val="auto"/>
                <w:sz w:val="20"/>
                <w:szCs w:val="20"/>
                <w:lang w:eastAsia="ru-RU"/>
              </w:rPr>
              <w:t>Линия по производству обоев</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1</w:t>
            </w: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153 061</w:t>
            </w: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153 061</w:t>
            </w:r>
          </w:p>
        </w:tc>
      </w:tr>
      <w:tr w:rsidR="00420CF9" w:rsidRPr="00420CF9" w:rsidTr="00420CF9">
        <w:trPr>
          <w:trHeight w:val="272"/>
        </w:trPr>
        <w:tc>
          <w:tcPr>
            <w:tcW w:w="2279" w:type="pct"/>
            <w:shd w:val="clear" w:color="auto" w:fill="FFFFFF" w:themeFill="background1"/>
            <w:vAlign w:val="bottom"/>
            <w:hideMark/>
          </w:tcPr>
          <w:p w:rsidR="00420CF9" w:rsidRPr="00420CF9" w:rsidRDefault="00420CF9" w:rsidP="00420CF9">
            <w:pPr>
              <w:spacing w:after="0" w:line="240" w:lineRule="auto"/>
              <w:rPr>
                <w:rFonts w:eastAsia="Times New Roman" w:cs="Arial"/>
                <w:bCs/>
                <w:color w:val="auto"/>
                <w:sz w:val="20"/>
                <w:szCs w:val="20"/>
                <w:lang w:eastAsia="ru-RU"/>
              </w:rPr>
            </w:pPr>
            <w:r w:rsidRPr="00420CF9">
              <w:rPr>
                <w:rFonts w:eastAsia="Times New Roman" w:cs="Arial"/>
                <w:bCs/>
                <w:color w:val="auto"/>
                <w:sz w:val="20"/>
                <w:szCs w:val="20"/>
                <w:lang w:eastAsia="ru-RU"/>
              </w:rPr>
              <w:t>Упаковочная линия</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1</w:t>
            </w: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2 761</w:t>
            </w: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2 761</w:t>
            </w:r>
          </w:p>
        </w:tc>
      </w:tr>
      <w:tr w:rsidR="00420CF9" w:rsidRPr="00420CF9" w:rsidTr="00420CF9">
        <w:trPr>
          <w:trHeight w:val="272"/>
        </w:trPr>
        <w:tc>
          <w:tcPr>
            <w:tcW w:w="2279" w:type="pct"/>
            <w:shd w:val="clear" w:color="auto" w:fill="FFFFFF" w:themeFill="background1"/>
            <w:noWrap/>
            <w:vAlign w:val="bottom"/>
            <w:hideMark/>
          </w:tcPr>
          <w:p w:rsidR="00420CF9" w:rsidRPr="00420CF9" w:rsidRDefault="00420CF9" w:rsidP="00420CF9">
            <w:pPr>
              <w:spacing w:after="0" w:line="240" w:lineRule="auto"/>
              <w:rPr>
                <w:rFonts w:eastAsia="Times New Roman" w:cs="Arial"/>
                <w:b/>
                <w:bCs/>
                <w:color w:val="auto"/>
                <w:sz w:val="20"/>
                <w:szCs w:val="20"/>
                <w:lang w:eastAsia="ru-RU"/>
              </w:rPr>
            </w:pPr>
            <w:r w:rsidRPr="00420CF9">
              <w:rPr>
                <w:rFonts w:eastAsia="Times New Roman" w:cs="Arial"/>
                <w:b/>
                <w:bCs/>
                <w:color w:val="auto"/>
                <w:sz w:val="20"/>
                <w:szCs w:val="20"/>
                <w:lang w:eastAsia="ru-RU"/>
              </w:rPr>
              <w:t>Техника</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r w:rsidRPr="00420CF9">
              <w:rPr>
                <w:rFonts w:eastAsia="Times New Roman" w:cs="Arial"/>
                <w:b/>
                <w:bCs/>
                <w:color w:val="auto"/>
                <w:sz w:val="20"/>
                <w:szCs w:val="20"/>
                <w:lang w:eastAsia="ru-RU"/>
              </w:rPr>
              <w:t>8 500</w:t>
            </w:r>
          </w:p>
        </w:tc>
      </w:tr>
      <w:tr w:rsidR="00420CF9" w:rsidRPr="00420CF9" w:rsidTr="00420CF9">
        <w:trPr>
          <w:trHeight w:val="272"/>
        </w:trPr>
        <w:tc>
          <w:tcPr>
            <w:tcW w:w="2279" w:type="pct"/>
            <w:shd w:val="clear" w:color="auto" w:fill="FFFFFF" w:themeFill="background1"/>
            <w:noWrap/>
            <w:vAlign w:val="bottom"/>
            <w:hideMark/>
          </w:tcPr>
          <w:p w:rsidR="00420CF9" w:rsidRPr="00420CF9" w:rsidRDefault="00420CF9" w:rsidP="00420CF9">
            <w:pPr>
              <w:spacing w:after="0" w:line="240" w:lineRule="auto"/>
              <w:rPr>
                <w:rFonts w:eastAsia="Times New Roman" w:cs="Arial"/>
                <w:bCs/>
                <w:color w:val="auto"/>
                <w:sz w:val="20"/>
                <w:szCs w:val="20"/>
                <w:lang w:eastAsia="ru-RU"/>
              </w:rPr>
            </w:pPr>
            <w:r w:rsidRPr="00420CF9">
              <w:rPr>
                <w:rFonts w:eastAsia="Times New Roman" w:cs="Arial"/>
                <w:bCs/>
                <w:color w:val="auto"/>
                <w:sz w:val="20"/>
                <w:szCs w:val="20"/>
                <w:lang w:eastAsia="ru-RU"/>
              </w:rPr>
              <w:t>Вилочный погрузчик</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1</w:t>
            </w: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8 500</w:t>
            </w: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Cs/>
                <w:color w:val="auto"/>
                <w:sz w:val="20"/>
                <w:szCs w:val="20"/>
                <w:lang w:eastAsia="ru-RU"/>
              </w:rPr>
            </w:pPr>
            <w:r w:rsidRPr="00420CF9">
              <w:rPr>
                <w:rFonts w:eastAsia="Times New Roman" w:cs="Arial"/>
                <w:bCs/>
                <w:color w:val="auto"/>
                <w:sz w:val="20"/>
                <w:szCs w:val="20"/>
                <w:lang w:eastAsia="ru-RU"/>
              </w:rPr>
              <w:t>8 500</w:t>
            </w:r>
          </w:p>
        </w:tc>
      </w:tr>
      <w:tr w:rsidR="00420CF9" w:rsidRPr="00420CF9" w:rsidTr="00420CF9">
        <w:trPr>
          <w:trHeight w:val="272"/>
        </w:trPr>
        <w:tc>
          <w:tcPr>
            <w:tcW w:w="2279" w:type="pct"/>
            <w:shd w:val="clear" w:color="auto" w:fill="FFFFFF" w:themeFill="background1"/>
            <w:noWrap/>
            <w:vAlign w:val="bottom"/>
            <w:hideMark/>
          </w:tcPr>
          <w:p w:rsidR="00420CF9" w:rsidRPr="00420CF9" w:rsidRDefault="00420CF9" w:rsidP="00420CF9">
            <w:pPr>
              <w:spacing w:after="0" w:line="240" w:lineRule="auto"/>
              <w:rPr>
                <w:rFonts w:eastAsia="Times New Roman" w:cs="Arial"/>
                <w:b/>
                <w:bCs/>
                <w:color w:val="auto"/>
                <w:sz w:val="20"/>
                <w:szCs w:val="20"/>
                <w:lang w:eastAsia="ru-RU"/>
              </w:rPr>
            </w:pPr>
            <w:r w:rsidRPr="00420CF9">
              <w:rPr>
                <w:rFonts w:eastAsia="Times New Roman" w:cs="Arial"/>
                <w:b/>
                <w:bCs/>
                <w:color w:val="auto"/>
                <w:sz w:val="20"/>
                <w:szCs w:val="20"/>
                <w:lang w:eastAsia="ru-RU"/>
              </w:rPr>
              <w:t>Итого</w:t>
            </w:r>
          </w:p>
        </w:tc>
        <w:tc>
          <w:tcPr>
            <w:tcW w:w="888"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814"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p>
        </w:tc>
        <w:tc>
          <w:tcPr>
            <w:tcW w:w="1019" w:type="pct"/>
            <w:shd w:val="clear" w:color="auto" w:fill="FFFFFF" w:themeFill="background1"/>
            <w:noWrap/>
            <w:vAlign w:val="bottom"/>
            <w:hideMark/>
          </w:tcPr>
          <w:p w:rsidR="00420CF9" w:rsidRPr="00420CF9" w:rsidRDefault="00420CF9" w:rsidP="00420CF9">
            <w:pPr>
              <w:spacing w:after="0" w:line="240" w:lineRule="auto"/>
              <w:jc w:val="center"/>
              <w:rPr>
                <w:rFonts w:eastAsia="Times New Roman" w:cs="Arial"/>
                <w:b/>
                <w:bCs/>
                <w:color w:val="auto"/>
                <w:sz w:val="20"/>
                <w:szCs w:val="20"/>
                <w:lang w:eastAsia="ru-RU"/>
              </w:rPr>
            </w:pPr>
            <w:r>
              <w:rPr>
                <w:rFonts w:eastAsia="Times New Roman" w:cs="Arial"/>
                <w:b/>
                <w:bCs/>
                <w:color w:val="auto"/>
                <w:sz w:val="20"/>
                <w:szCs w:val="20"/>
                <w:lang w:eastAsia="ru-RU"/>
              </w:rPr>
              <w:t>164 322</w:t>
            </w:r>
          </w:p>
        </w:tc>
      </w:tr>
    </w:tbl>
    <w:p w:rsidR="00197CA9" w:rsidRDefault="00197CA9" w:rsidP="00197CA9">
      <w:pPr>
        <w:spacing w:after="0" w:line="360" w:lineRule="auto"/>
        <w:ind w:firstLine="284"/>
        <w:jc w:val="both"/>
        <w:rPr>
          <w:rFonts w:cs="Arial"/>
        </w:rPr>
      </w:pP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Общая стоимость </w:t>
      </w:r>
      <w:r w:rsidR="00792992">
        <w:rPr>
          <w:rFonts w:cs="Arial"/>
          <w:color w:val="auto"/>
        </w:rPr>
        <w:t>необходимого</w:t>
      </w:r>
      <w:r>
        <w:rPr>
          <w:rFonts w:cs="Arial"/>
          <w:color w:val="auto"/>
        </w:rPr>
        <w:t xml:space="preserve"> </w:t>
      </w:r>
      <w:r w:rsidR="00792992">
        <w:rPr>
          <w:rFonts w:cs="Arial"/>
          <w:color w:val="auto"/>
        </w:rPr>
        <w:t>оборудования</w:t>
      </w:r>
      <w:r w:rsidRPr="001B5497">
        <w:rPr>
          <w:rFonts w:cs="Arial"/>
          <w:color w:val="auto"/>
        </w:rPr>
        <w:t xml:space="preserve"> </w:t>
      </w:r>
      <w:r w:rsidR="00420CF9">
        <w:rPr>
          <w:rFonts w:cs="Arial"/>
          <w:color w:val="auto"/>
        </w:rPr>
        <w:t xml:space="preserve">и техники </w:t>
      </w:r>
      <w:r w:rsidRPr="001B5497">
        <w:rPr>
          <w:rFonts w:cs="Arial"/>
          <w:color w:val="auto"/>
        </w:rPr>
        <w:t xml:space="preserve">составит </w:t>
      </w:r>
      <w:r w:rsidR="00420CF9">
        <w:rPr>
          <w:rFonts w:cs="Arial"/>
          <w:color w:val="auto"/>
        </w:rPr>
        <w:t>164 322</w:t>
      </w:r>
      <w:r w:rsidRPr="001B5497">
        <w:rPr>
          <w:rFonts w:cs="Arial"/>
          <w:color w:val="auto"/>
        </w:rPr>
        <w:t xml:space="preserve"> тыс. тенге.</w:t>
      </w:r>
    </w:p>
    <w:p w:rsidR="002835EC" w:rsidRPr="0021574E" w:rsidRDefault="002835EC"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71" w:name="_Toc372818452"/>
      <w:r w:rsidRPr="0021574E">
        <w:rPr>
          <w:rFonts w:ascii="Arial" w:hAnsi="Arial" w:cs="Arial"/>
          <w:color w:val="000000" w:themeColor="text1"/>
          <w:sz w:val="24"/>
          <w:szCs w:val="24"/>
        </w:rPr>
        <w:t>5.4 Коммуникационная инфраструктура</w:t>
      </w:r>
      <w:bookmarkEnd w:id="71"/>
      <w:r w:rsidRPr="0021574E">
        <w:rPr>
          <w:rFonts w:ascii="Arial" w:hAnsi="Arial" w:cs="Arial"/>
          <w:color w:val="000000" w:themeColor="text1"/>
          <w:sz w:val="24"/>
          <w:szCs w:val="24"/>
        </w:rPr>
        <w:t xml:space="preserve"> </w:t>
      </w:r>
    </w:p>
    <w:p w:rsidR="0019321F" w:rsidRPr="0021574E" w:rsidRDefault="002D4C80" w:rsidP="002D4C80">
      <w:pPr>
        <w:spacing w:after="0" w:line="360" w:lineRule="auto"/>
        <w:ind w:firstLine="284"/>
        <w:jc w:val="both"/>
        <w:rPr>
          <w:rFonts w:eastAsiaTheme="majorEastAsia" w:cs="Arial"/>
          <w:b/>
          <w:bCs/>
          <w:sz w:val="26"/>
          <w:szCs w:val="26"/>
        </w:rPr>
      </w:pPr>
      <w:r>
        <w:rPr>
          <w:rFonts w:cs="Arial"/>
        </w:rPr>
        <w:t>В рамках проекта предусматривается строительство производственного цеха, в котором будут иметься все соответствующие коммуникации.</w:t>
      </w:r>
      <w:r w:rsidR="0019321F"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72" w:name="_Toc372818453"/>
      <w:r w:rsidRPr="0021574E">
        <w:rPr>
          <w:rFonts w:ascii="Arial" w:hAnsi="Arial" w:cs="Arial"/>
          <w:color w:val="000000" w:themeColor="text1"/>
          <w:sz w:val="32"/>
          <w:szCs w:val="32"/>
        </w:rPr>
        <w:lastRenderedPageBreak/>
        <w:t>6. Организация, управление и персонал</w:t>
      </w:r>
      <w:bookmarkEnd w:id="72"/>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Общее руководство </w:t>
      </w:r>
      <w:r w:rsidR="002E214C">
        <w:rPr>
          <w:rFonts w:cs="Arial"/>
          <w:color w:val="auto"/>
        </w:rPr>
        <w:t>предприятием</w:t>
      </w:r>
      <w:r w:rsidRPr="001B5497">
        <w:rPr>
          <w:rFonts w:cs="Arial"/>
          <w:color w:val="auto"/>
        </w:rPr>
        <w:t xml:space="preserve"> осуществляет </w:t>
      </w:r>
      <w:r w:rsidR="001C4ED9">
        <w:rPr>
          <w:rFonts w:cs="Arial"/>
          <w:color w:val="auto"/>
        </w:rPr>
        <w:t>директор</w:t>
      </w:r>
      <w:r w:rsidRPr="001B5497">
        <w:rPr>
          <w:rFonts w:cs="Arial"/>
          <w:color w:val="auto"/>
        </w:rPr>
        <w:t>. Организационная структура предприятия имеет следующий вид, представленный ниже.</w:t>
      </w:r>
    </w:p>
    <w:p w:rsidR="001B5497" w:rsidRPr="00B872AB" w:rsidRDefault="001B5497" w:rsidP="00B872AB">
      <w:pPr>
        <w:pStyle w:val="af0"/>
        <w:spacing w:before="120"/>
        <w:ind w:firstLine="284"/>
        <w:jc w:val="both"/>
        <w:rPr>
          <w:color w:val="auto"/>
          <w:sz w:val="20"/>
        </w:rPr>
      </w:pPr>
      <w:bookmarkStart w:id="73" w:name="_Toc308877781"/>
      <w:bookmarkStart w:id="74" w:name="_Toc372818494"/>
      <w:bookmarkStart w:id="75" w:name="_Toc360101245"/>
      <w:r w:rsidRPr="00B872AB">
        <w:rPr>
          <w:color w:val="auto"/>
          <w:sz w:val="20"/>
        </w:rPr>
        <w:t xml:space="preserve">Рисунок </w:t>
      </w:r>
      <w:r w:rsidRPr="00B872AB">
        <w:rPr>
          <w:color w:val="auto"/>
          <w:sz w:val="20"/>
        </w:rPr>
        <w:fldChar w:fldCharType="begin"/>
      </w:r>
      <w:r w:rsidRPr="00B872AB">
        <w:rPr>
          <w:color w:val="auto"/>
          <w:sz w:val="20"/>
        </w:rPr>
        <w:instrText xml:space="preserve"> SEQ Рисунок \* ARABIC </w:instrText>
      </w:r>
      <w:r w:rsidRPr="00B872AB">
        <w:rPr>
          <w:color w:val="auto"/>
          <w:sz w:val="20"/>
        </w:rPr>
        <w:fldChar w:fldCharType="separate"/>
      </w:r>
      <w:r w:rsidR="00E9547F">
        <w:rPr>
          <w:noProof/>
          <w:color w:val="auto"/>
          <w:sz w:val="20"/>
        </w:rPr>
        <w:t>4</w:t>
      </w:r>
      <w:r w:rsidRPr="00B872AB">
        <w:rPr>
          <w:color w:val="auto"/>
          <w:sz w:val="20"/>
        </w:rPr>
        <w:fldChar w:fldCharType="end"/>
      </w:r>
      <w:r w:rsidRPr="00B872AB">
        <w:rPr>
          <w:color w:val="auto"/>
          <w:sz w:val="20"/>
        </w:rPr>
        <w:t xml:space="preserve"> - Организационная структура</w:t>
      </w:r>
      <w:bookmarkEnd w:id="73"/>
      <w:bookmarkEnd w:id="74"/>
      <w:r w:rsidRPr="00B872AB">
        <w:rPr>
          <w:color w:val="auto"/>
          <w:sz w:val="20"/>
        </w:rPr>
        <w:t xml:space="preserve"> </w:t>
      </w:r>
      <w:bookmarkEnd w:id="75"/>
    </w:p>
    <w:p w:rsidR="001B5497" w:rsidRPr="001B5497" w:rsidRDefault="002E214C" w:rsidP="001C4ED9">
      <w:pPr>
        <w:jc w:val="center"/>
        <w:rPr>
          <w:rFonts w:cs="Arial"/>
          <w:color w:val="auto"/>
        </w:rPr>
      </w:pPr>
      <w:r>
        <w:rPr>
          <w:rFonts w:cs="Arial"/>
          <w:noProof/>
          <w:color w:val="auto"/>
          <w:lang w:eastAsia="ru-RU"/>
        </w:rPr>
        <w:drawing>
          <wp:inline distT="0" distB="0" distL="0" distR="0" wp14:anchorId="1FDFD4DC" wp14:editId="68F5AF8C">
            <wp:extent cx="6228271" cy="2605177"/>
            <wp:effectExtent l="95250" t="0" r="2032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Приведенную структуру управления персоналом можно отнести к линейной. </w:t>
      </w:r>
    </w:p>
    <w:p w:rsidR="0019321F" w:rsidRPr="00485021" w:rsidRDefault="0019321F" w:rsidP="00DD15E2">
      <w:pPr>
        <w:spacing w:after="0" w:line="360" w:lineRule="auto"/>
        <w:ind w:firstLine="284"/>
        <w:jc w:val="both"/>
        <w:rPr>
          <w:rFonts w:cs="Arial"/>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76" w:name="_Toc372818454"/>
      <w:r w:rsidRPr="0021574E">
        <w:rPr>
          <w:rFonts w:ascii="Arial" w:hAnsi="Arial" w:cs="Arial"/>
          <w:color w:val="000000" w:themeColor="text1"/>
          <w:sz w:val="32"/>
          <w:szCs w:val="32"/>
        </w:rPr>
        <w:lastRenderedPageBreak/>
        <w:t>7. Реализация проекта</w:t>
      </w:r>
      <w:bookmarkEnd w:id="76"/>
    </w:p>
    <w:p w:rsidR="00122FE2" w:rsidRPr="0021574E" w:rsidRDefault="00122FE2" w:rsidP="00B4242B">
      <w:pPr>
        <w:pStyle w:val="2"/>
        <w:spacing w:before="0" w:line="360" w:lineRule="auto"/>
        <w:ind w:firstLine="284"/>
        <w:jc w:val="both"/>
        <w:rPr>
          <w:rFonts w:ascii="Arial" w:hAnsi="Arial" w:cs="Arial"/>
          <w:color w:val="000000" w:themeColor="text1"/>
        </w:rPr>
      </w:pPr>
      <w:bookmarkStart w:id="77" w:name="_Toc372818455"/>
      <w:r w:rsidRPr="0021574E">
        <w:rPr>
          <w:rFonts w:ascii="Arial" w:hAnsi="Arial" w:cs="Arial"/>
          <w:color w:val="000000" w:themeColor="text1"/>
          <w:sz w:val="24"/>
        </w:rPr>
        <w:t>7.1 План реализации</w:t>
      </w:r>
      <w:bookmarkEnd w:id="77"/>
    </w:p>
    <w:p w:rsidR="001B5497" w:rsidRPr="001B5497" w:rsidRDefault="001B5497" w:rsidP="001B5497">
      <w:pPr>
        <w:spacing w:after="0" w:line="360" w:lineRule="auto"/>
        <w:ind w:firstLine="284"/>
        <w:jc w:val="both"/>
        <w:rPr>
          <w:rFonts w:cs="Arial"/>
          <w:color w:val="auto"/>
        </w:rPr>
      </w:pPr>
      <w:r w:rsidRPr="001B5497">
        <w:rPr>
          <w:rFonts w:cs="Arial"/>
          <w:color w:val="auto"/>
        </w:rPr>
        <w:t xml:space="preserve">Предполагается, что реализация настоящего проекта займет период с </w:t>
      </w:r>
      <w:r w:rsidR="001C4ED9">
        <w:rPr>
          <w:rFonts w:cs="Arial"/>
          <w:color w:val="auto"/>
        </w:rPr>
        <w:t>июля</w:t>
      </w:r>
      <w:r w:rsidRPr="001B5497">
        <w:rPr>
          <w:rFonts w:cs="Arial"/>
          <w:color w:val="auto"/>
        </w:rPr>
        <w:t xml:space="preserve"> 2013 г. по </w:t>
      </w:r>
      <w:r w:rsidR="00EF2E2B">
        <w:rPr>
          <w:rFonts w:cs="Arial"/>
          <w:color w:val="auto"/>
        </w:rPr>
        <w:t>февраль</w:t>
      </w:r>
      <w:r>
        <w:rPr>
          <w:rFonts w:cs="Arial"/>
          <w:color w:val="auto"/>
        </w:rPr>
        <w:t xml:space="preserve"> 2014</w:t>
      </w:r>
      <w:r w:rsidRPr="001B5497">
        <w:rPr>
          <w:rFonts w:cs="Arial"/>
          <w:color w:val="auto"/>
        </w:rPr>
        <w:t xml:space="preserve"> г.</w:t>
      </w:r>
    </w:p>
    <w:p w:rsidR="00EA34D3" w:rsidRDefault="00015B3E" w:rsidP="00165E0B">
      <w:pPr>
        <w:pStyle w:val="af0"/>
        <w:spacing w:before="120"/>
        <w:ind w:firstLine="284"/>
        <w:jc w:val="both"/>
        <w:rPr>
          <w:color w:val="auto"/>
          <w:sz w:val="20"/>
        </w:rPr>
      </w:pPr>
      <w:bookmarkStart w:id="78" w:name="_Toc372818479"/>
      <w:r w:rsidRPr="00165E0B">
        <w:rPr>
          <w:color w:val="auto"/>
          <w:sz w:val="20"/>
        </w:rPr>
        <w:t xml:space="preserve">Таблица </w:t>
      </w:r>
      <w:r w:rsidR="002B31C3" w:rsidRPr="00165E0B">
        <w:rPr>
          <w:color w:val="auto"/>
          <w:sz w:val="20"/>
        </w:rPr>
        <w:fldChar w:fldCharType="begin"/>
      </w:r>
      <w:r w:rsidRPr="00165E0B">
        <w:rPr>
          <w:color w:val="auto"/>
          <w:sz w:val="20"/>
        </w:rPr>
        <w:instrText xml:space="preserve"> SEQ Таблица \* ARABIC </w:instrText>
      </w:r>
      <w:r w:rsidR="002B31C3" w:rsidRPr="00165E0B">
        <w:rPr>
          <w:color w:val="auto"/>
          <w:sz w:val="20"/>
        </w:rPr>
        <w:fldChar w:fldCharType="separate"/>
      </w:r>
      <w:r w:rsidR="00D447ED">
        <w:rPr>
          <w:noProof/>
          <w:color w:val="auto"/>
          <w:sz w:val="20"/>
        </w:rPr>
        <w:t>11</w:t>
      </w:r>
      <w:r w:rsidR="002B31C3" w:rsidRPr="00165E0B">
        <w:rPr>
          <w:color w:val="auto"/>
          <w:sz w:val="20"/>
        </w:rPr>
        <w:fldChar w:fldCharType="end"/>
      </w:r>
      <w:r w:rsidR="00884E01" w:rsidRPr="00165E0B">
        <w:rPr>
          <w:color w:val="auto"/>
          <w:sz w:val="20"/>
        </w:rPr>
        <w:t xml:space="preserve"> </w:t>
      </w:r>
      <w:r w:rsidR="00EA34D3" w:rsidRPr="00165E0B">
        <w:rPr>
          <w:color w:val="auto"/>
          <w:sz w:val="20"/>
        </w:rPr>
        <w:t>– Календарный план реализации проекта</w:t>
      </w:r>
      <w:bookmarkEnd w:id="78"/>
    </w:p>
    <w:tbl>
      <w:tblPr>
        <w:tblW w:w="5000" w:type="pct"/>
        <w:tblLook w:val="04A0" w:firstRow="1" w:lastRow="0" w:firstColumn="1" w:lastColumn="0" w:noHBand="0" w:noVBand="1"/>
      </w:tblPr>
      <w:tblGrid>
        <w:gridCol w:w="3527"/>
        <w:gridCol w:w="855"/>
        <w:gridCol w:w="638"/>
        <w:gridCol w:w="695"/>
        <w:gridCol w:w="645"/>
        <w:gridCol w:w="727"/>
        <w:gridCol w:w="683"/>
        <w:gridCol w:w="577"/>
        <w:gridCol w:w="626"/>
        <w:gridCol w:w="598"/>
      </w:tblGrid>
      <w:tr w:rsidR="001C4ED9" w:rsidRPr="001C4ED9" w:rsidTr="001C4ED9">
        <w:trPr>
          <w:trHeight w:val="272"/>
        </w:trPr>
        <w:tc>
          <w:tcPr>
            <w:tcW w:w="1781"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rsidR="001C4ED9" w:rsidRPr="001C4ED9" w:rsidRDefault="001C4ED9" w:rsidP="001C4ED9">
            <w:pPr>
              <w:spacing w:after="0" w:line="240" w:lineRule="auto"/>
              <w:rPr>
                <w:rFonts w:eastAsia="Times New Roman" w:cs="Arial"/>
                <w:b/>
                <w:bCs/>
                <w:color w:val="auto"/>
                <w:sz w:val="20"/>
                <w:szCs w:val="20"/>
                <w:lang w:eastAsia="ru-RU"/>
              </w:rPr>
            </w:pPr>
            <w:r w:rsidRPr="001C4ED9">
              <w:rPr>
                <w:rFonts w:eastAsia="Times New Roman" w:cs="Arial"/>
                <w:b/>
                <w:bCs/>
                <w:color w:val="auto"/>
                <w:sz w:val="20"/>
                <w:szCs w:val="20"/>
                <w:lang w:eastAsia="ru-RU"/>
              </w:rPr>
              <w:t>Мероприятия\Месяц</w:t>
            </w:r>
          </w:p>
        </w:tc>
        <w:tc>
          <w:tcPr>
            <w:tcW w:w="2362" w:type="pct"/>
            <w:gridSpan w:val="6"/>
            <w:tcBorders>
              <w:top w:val="single" w:sz="4" w:space="0" w:color="auto"/>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2013 год</w:t>
            </w:r>
          </w:p>
        </w:tc>
        <w:tc>
          <w:tcPr>
            <w:tcW w:w="857"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2014 год</w:t>
            </w:r>
          </w:p>
        </w:tc>
      </w:tr>
      <w:tr w:rsidR="001C4ED9" w:rsidRPr="001C4ED9" w:rsidTr="001C4ED9">
        <w:trPr>
          <w:trHeight w:val="272"/>
        </w:trPr>
        <w:tc>
          <w:tcPr>
            <w:tcW w:w="1781" w:type="pct"/>
            <w:vMerge/>
            <w:tcBorders>
              <w:top w:val="single" w:sz="4" w:space="0" w:color="auto"/>
              <w:left w:val="single" w:sz="4" w:space="0" w:color="auto"/>
              <w:bottom w:val="single" w:sz="4" w:space="0" w:color="000000"/>
              <w:right w:val="single" w:sz="4" w:space="0" w:color="auto"/>
            </w:tcBorders>
            <w:vAlign w:val="center"/>
            <w:hideMark/>
          </w:tcPr>
          <w:p w:rsidR="001C4ED9" w:rsidRPr="001C4ED9" w:rsidRDefault="001C4ED9" w:rsidP="001C4ED9">
            <w:pPr>
              <w:spacing w:after="0" w:line="240" w:lineRule="auto"/>
              <w:rPr>
                <w:rFonts w:eastAsia="Times New Roman" w:cs="Arial"/>
                <w:b/>
                <w:bCs/>
                <w:color w:val="auto"/>
                <w:sz w:val="20"/>
                <w:szCs w:val="20"/>
                <w:lang w:eastAsia="ru-RU"/>
              </w:rPr>
            </w:pPr>
          </w:p>
        </w:tc>
        <w:tc>
          <w:tcPr>
            <w:tcW w:w="47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июл</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авг</w:t>
            </w:r>
          </w:p>
        </w:tc>
        <w:tc>
          <w:tcPr>
            <w:tcW w:w="387"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сен</w:t>
            </w:r>
          </w:p>
        </w:tc>
        <w:tc>
          <w:tcPr>
            <w:tcW w:w="36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окт</w:t>
            </w:r>
          </w:p>
        </w:tc>
        <w:tc>
          <w:tcPr>
            <w:tcW w:w="40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ноя</w:t>
            </w:r>
          </w:p>
        </w:tc>
        <w:tc>
          <w:tcPr>
            <w:tcW w:w="38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дек</w:t>
            </w:r>
          </w:p>
        </w:tc>
        <w:tc>
          <w:tcPr>
            <w:tcW w:w="269"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янв</w:t>
            </w:r>
          </w:p>
        </w:tc>
        <w:tc>
          <w:tcPr>
            <w:tcW w:w="30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фев</w:t>
            </w:r>
          </w:p>
        </w:tc>
        <w:tc>
          <w:tcPr>
            <w:tcW w:w="28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center"/>
              <w:rPr>
                <w:rFonts w:eastAsia="Times New Roman" w:cs="Arial"/>
                <w:b/>
                <w:bCs/>
                <w:color w:val="auto"/>
                <w:sz w:val="20"/>
                <w:szCs w:val="20"/>
                <w:lang w:eastAsia="ru-RU"/>
              </w:rPr>
            </w:pPr>
            <w:r w:rsidRPr="001C4ED9">
              <w:rPr>
                <w:rFonts w:eastAsia="Times New Roman" w:cs="Arial"/>
                <w:b/>
                <w:bCs/>
                <w:color w:val="auto"/>
                <w:sz w:val="20"/>
                <w:szCs w:val="20"/>
                <w:lang w:eastAsia="ru-RU"/>
              </w:rPr>
              <w:t>мар</w:t>
            </w:r>
          </w:p>
        </w:tc>
      </w:tr>
      <w:tr w:rsidR="001C4ED9" w:rsidRPr="001C4ED9" w:rsidTr="001C4ED9">
        <w:trPr>
          <w:trHeight w:val="517"/>
        </w:trPr>
        <w:tc>
          <w:tcPr>
            <w:tcW w:w="1781" w:type="pct"/>
            <w:tcBorders>
              <w:top w:val="nil"/>
              <w:left w:val="single" w:sz="4" w:space="0" w:color="auto"/>
              <w:bottom w:val="single" w:sz="4" w:space="0" w:color="auto"/>
              <w:right w:val="single" w:sz="4" w:space="0" w:color="auto"/>
            </w:tcBorders>
            <w:shd w:val="clear" w:color="auto" w:fill="auto"/>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Проведение маркетингового исследования и разработка бизнес-плана</w:t>
            </w:r>
          </w:p>
        </w:tc>
        <w:tc>
          <w:tcPr>
            <w:tcW w:w="47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Решение вопроса финансирования</w:t>
            </w:r>
          </w:p>
        </w:tc>
        <w:tc>
          <w:tcPr>
            <w:tcW w:w="47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Получение кредита</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СМР</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Оплата за оборудование</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Изготовление оборудования</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Поставка оборудования</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Начало производства</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r w:rsidR="001C4ED9" w:rsidRPr="001C4ED9" w:rsidTr="001C4ED9">
        <w:trPr>
          <w:trHeight w:val="258"/>
        </w:trPr>
        <w:tc>
          <w:tcPr>
            <w:tcW w:w="1781" w:type="pct"/>
            <w:tcBorders>
              <w:top w:val="nil"/>
              <w:left w:val="single" w:sz="4" w:space="0" w:color="auto"/>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rPr>
                <w:rFonts w:eastAsia="Times New Roman" w:cs="Arial"/>
                <w:color w:val="auto"/>
                <w:sz w:val="20"/>
                <w:szCs w:val="20"/>
                <w:lang w:eastAsia="ru-RU"/>
              </w:rPr>
            </w:pPr>
            <w:r w:rsidRPr="001C4ED9">
              <w:rPr>
                <w:rFonts w:eastAsia="Times New Roman" w:cs="Arial"/>
                <w:color w:val="auto"/>
                <w:sz w:val="20"/>
                <w:szCs w:val="20"/>
                <w:lang w:eastAsia="ru-RU"/>
              </w:rPr>
              <w:t>Начало продаж</w:t>
            </w:r>
          </w:p>
        </w:tc>
        <w:tc>
          <w:tcPr>
            <w:tcW w:w="47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6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4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81"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304" w:type="pct"/>
            <w:tcBorders>
              <w:top w:val="nil"/>
              <w:left w:val="nil"/>
              <w:bottom w:val="single" w:sz="4" w:space="0" w:color="auto"/>
              <w:right w:val="single" w:sz="4" w:space="0" w:color="auto"/>
            </w:tcBorders>
            <w:shd w:val="clear" w:color="auto" w:fill="auto"/>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c>
          <w:tcPr>
            <w:tcW w:w="284" w:type="pct"/>
            <w:tcBorders>
              <w:top w:val="nil"/>
              <w:left w:val="nil"/>
              <w:bottom w:val="single" w:sz="4" w:space="0" w:color="auto"/>
              <w:right w:val="single" w:sz="4" w:space="0" w:color="auto"/>
            </w:tcBorders>
            <w:shd w:val="clear" w:color="000000" w:fill="DCE6F1"/>
            <w:noWrap/>
            <w:vAlign w:val="center"/>
            <w:hideMark/>
          </w:tcPr>
          <w:p w:rsidR="001C4ED9" w:rsidRPr="001C4ED9" w:rsidRDefault="001C4ED9" w:rsidP="001C4ED9">
            <w:pPr>
              <w:spacing w:after="0" w:line="240" w:lineRule="auto"/>
              <w:jc w:val="right"/>
              <w:rPr>
                <w:rFonts w:eastAsia="Times New Roman" w:cs="Arial"/>
                <w:color w:val="auto"/>
                <w:sz w:val="20"/>
                <w:szCs w:val="20"/>
                <w:lang w:eastAsia="ru-RU"/>
              </w:rPr>
            </w:pPr>
            <w:r w:rsidRPr="001C4ED9">
              <w:rPr>
                <w:rFonts w:eastAsia="Times New Roman" w:cs="Arial"/>
                <w:color w:val="auto"/>
                <w:sz w:val="20"/>
                <w:szCs w:val="20"/>
                <w:lang w:eastAsia="ru-RU"/>
              </w:rPr>
              <w:t> </w:t>
            </w:r>
          </w:p>
        </w:tc>
      </w:tr>
    </w:tbl>
    <w:p w:rsidR="00EA34D3" w:rsidRDefault="00EA34D3" w:rsidP="001B2CB9">
      <w:pPr>
        <w:spacing w:after="0" w:line="360" w:lineRule="auto"/>
        <w:jc w:val="both"/>
        <w:rPr>
          <w:rFonts w:cs="Arial"/>
        </w:rPr>
      </w:pPr>
    </w:p>
    <w:p w:rsidR="00D512A9" w:rsidRDefault="001B5497" w:rsidP="00D512A9">
      <w:pPr>
        <w:spacing w:after="0" w:line="360" w:lineRule="auto"/>
        <w:ind w:firstLine="284"/>
        <w:jc w:val="both"/>
        <w:rPr>
          <w:rFonts w:cs="Arial"/>
        </w:rPr>
      </w:pPr>
      <w:r>
        <w:rPr>
          <w:rFonts w:cs="Arial"/>
        </w:rPr>
        <w:t xml:space="preserve">Начало </w:t>
      </w:r>
      <w:r w:rsidR="001C4ED9">
        <w:rPr>
          <w:rFonts w:cs="Arial"/>
        </w:rPr>
        <w:t>продаж</w:t>
      </w:r>
      <w:r>
        <w:rPr>
          <w:rFonts w:cs="Arial"/>
        </w:rPr>
        <w:t xml:space="preserve"> </w:t>
      </w:r>
      <w:r w:rsidR="00D512A9">
        <w:rPr>
          <w:rFonts w:cs="Arial"/>
        </w:rPr>
        <w:t xml:space="preserve">предполагается </w:t>
      </w:r>
      <w:r w:rsidR="002E214C">
        <w:rPr>
          <w:rFonts w:cs="Arial"/>
        </w:rPr>
        <w:t xml:space="preserve">с </w:t>
      </w:r>
      <w:r w:rsidR="00EF2E2B">
        <w:rPr>
          <w:rFonts w:cs="Arial"/>
        </w:rPr>
        <w:t>марта</w:t>
      </w:r>
      <w:r>
        <w:rPr>
          <w:rFonts w:cs="Arial"/>
        </w:rPr>
        <w:t xml:space="preserve"> </w:t>
      </w:r>
      <w:r w:rsidR="00D512A9">
        <w:rPr>
          <w:rFonts w:cs="Arial"/>
        </w:rPr>
        <w:t>2014 года.</w:t>
      </w:r>
    </w:p>
    <w:p w:rsidR="00D512A9" w:rsidRPr="0021574E" w:rsidRDefault="00D512A9" w:rsidP="00D512A9">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79" w:name="_Toc372818456"/>
      <w:r w:rsidRPr="0021574E">
        <w:rPr>
          <w:rFonts w:ascii="Arial" w:hAnsi="Arial" w:cs="Arial"/>
          <w:color w:val="000000" w:themeColor="text1"/>
          <w:sz w:val="24"/>
        </w:rPr>
        <w:t>7.2 Затраты на реализацию проекта</w:t>
      </w:r>
      <w:bookmarkEnd w:id="79"/>
      <w:r w:rsidRPr="0021574E">
        <w:rPr>
          <w:rFonts w:ascii="Arial" w:hAnsi="Arial" w:cs="Arial"/>
          <w:color w:val="000000" w:themeColor="text1"/>
        </w:rPr>
        <w:t xml:space="preserve"> </w:t>
      </w:r>
    </w:p>
    <w:p w:rsidR="00F41851" w:rsidRDefault="00EF2E2B" w:rsidP="0041473E">
      <w:pPr>
        <w:spacing w:after="0" w:line="360" w:lineRule="auto"/>
        <w:ind w:firstLine="284"/>
        <w:jc w:val="both"/>
        <w:rPr>
          <w:rFonts w:cs="Arial"/>
        </w:rPr>
      </w:pPr>
      <w:r>
        <w:rPr>
          <w:rFonts w:cs="Arial"/>
        </w:rPr>
        <w:t>Инвестиционные затраты включают в себя:</w:t>
      </w:r>
    </w:p>
    <w:p w:rsidR="001C4ED9" w:rsidRDefault="001C4ED9" w:rsidP="0041473E">
      <w:pPr>
        <w:spacing w:after="0" w:line="360" w:lineRule="auto"/>
        <w:ind w:firstLine="284"/>
        <w:jc w:val="both"/>
        <w:rPr>
          <w:rFonts w:cs="Arial"/>
        </w:rPr>
      </w:pPr>
      <w:r>
        <w:rPr>
          <w:rFonts w:cs="Arial"/>
        </w:rPr>
        <w:t>- Проектирование и строительство производственного цеха общей стоимостью 85 539 тыс. тенге;</w:t>
      </w:r>
    </w:p>
    <w:p w:rsidR="00EF2E2B" w:rsidRDefault="00EF2E2B" w:rsidP="0041473E">
      <w:pPr>
        <w:spacing w:after="0" w:line="360" w:lineRule="auto"/>
        <w:ind w:firstLine="284"/>
        <w:jc w:val="both"/>
        <w:rPr>
          <w:rFonts w:cs="Arial"/>
        </w:rPr>
      </w:pPr>
      <w:r>
        <w:rPr>
          <w:rFonts w:cs="Arial"/>
        </w:rPr>
        <w:t xml:space="preserve">- Оборудование, включающее в себя </w:t>
      </w:r>
      <w:r w:rsidR="001C4ED9">
        <w:rPr>
          <w:rFonts w:cs="Arial"/>
        </w:rPr>
        <w:t>линию по производству обоев и упаковочную линию общей стоимостью 155 822 тыс. тенге</w:t>
      </w:r>
      <w:r w:rsidR="00204D65">
        <w:rPr>
          <w:rFonts w:cs="Arial"/>
        </w:rPr>
        <w:t>;</w:t>
      </w:r>
    </w:p>
    <w:p w:rsidR="00EF2E2B" w:rsidRDefault="00EF2E2B" w:rsidP="0041473E">
      <w:pPr>
        <w:spacing w:after="0" w:line="360" w:lineRule="auto"/>
        <w:ind w:firstLine="284"/>
        <w:jc w:val="both"/>
        <w:rPr>
          <w:rFonts w:cs="Arial"/>
        </w:rPr>
      </w:pPr>
      <w:r>
        <w:rPr>
          <w:rFonts w:cs="Arial"/>
        </w:rPr>
        <w:t>- Техника</w:t>
      </w:r>
      <w:r w:rsidR="007467BA" w:rsidRPr="007467BA">
        <w:t xml:space="preserve"> </w:t>
      </w:r>
      <w:r w:rsidR="001C4ED9">
        <w:t>–</w:t>
      </w:r>
      <w:r w:rsidR="007467BA">
        <w:t xml:space="preserve"> </w:t>
      </w:r>
      <w:r w:rsidR="001C4ED9">
        <w:rPr>
          <w:rFonts w:cs="Arial"/>
        </w:rPr>
        <w:t>вилочный погрузчик общей стоимостью 8 500 тыс. тенге.</w:t>
      </w:r>
    </w:p>
    <w:p w:rsidR="001C4ED9" w:rsidRDefault="001B5497" w:rsidP="001B5497">
      <w:pPr>
        <w:spacing w:after="0" w:line="360" w:lineRule="auto"/>
        <w:ind w:firstLine="284"/>
        <w:jc w:val="both"/>
        <w:rPr>
          <w:rFonts w:cs="Arial"/>
          <w:color w:val="auto"/>
        </w:rPr>
      </w:pPr>
      <w:r w:rsidRPr="001B5497">
        <w:rPr>
          <w:rFonts w:cs="Arial"/>
          <w:color w:val="auto"/>
        </w:rPr>
        <w:t xml:space="preserve">Инвестиционные затраты на основные средства финансируются в размере </w:t>
      </w:r>
      <w:r w:rsidR="001C4ED9">
        <w:rPr>
          <w:rFonts w:cs="Arial"/>
          <w:color w:val="auto"/>
        </w:rPr>
        <w:t>249 861</w:t>
      </w:r>
      <w:r w:rsidRPr="001B5497">
        <w:rPr>
          <w:rFonts w:cs="Arial"/>
          <w:color w:val="auto"/>
        </w:rPr>
        <w:t xml:space="preserve"> тыс. тенге за счет заемных средств. </w:t>
      </w:r>
    </w:p>
    <w:p w:rsidR="001B5497" w:rsidRPr="001B5497" w:rsidRDefault="001B5497" w:rsidP="001B5497">
      <w:pPr>
        <w:spacing w:after="0" w:line="360" w:lineRule="auto"/>
        <w:ind w:firstLine="284"/>
        <w:jc w:val="both"/>
        <w:rPr>
          <w:rFonts w:cs="Arial"/>
          <w:color w:val="auto"/>
        </w:rPr>
      </w:pPr>
      <w:r w:rsidRPr="001B5497">
        <w:rPr>
          <w:rFonts w:cs="Arial"/>
          <w:color w:val="auto"/>
        </w:rPr>
        <w:t>Оборотный капитал финансируется за счет собственных средств</w:t>
      </w:r>
      <w:r w:rsidR="001C4ED9">
        <w:rPr>
          <w:rFonts w:cs="Arial"/>
          <w:color w:val="auto"/>
        </w:rPr>
        <w:t xml:space="preserve"> и составляет 124 291 </w:t>
      </w:r>
      <w:r w:rsidR="007467BA">
        <w:rPr>
          <w:rFonts w:cs="Arial"/>
          <w:color w:val="auto"/>
        </w:rPr>
        <w:t>тыс. тенге</w:t>
      </w:r>
      <w:r w:rsidRPr="001B5497">
        <w:rPr>
          <w:rFonts w:cs="Arial"/>
          <w:color w:val="auto"/>
        </w:rPr>
        <w:t>.</w:t>
      </w:r>
    </w:p>
    <w:p w:rsidR="001B5497" w:rsidRDefault="00A9233E" w:rsidP="001B5497">
      <w:pPr>
        <w:spacing w:after="0" w:line="360" w:lineRule="auto"/>
        <w:ind w:firstLine="284"/>
        <w:jc w:val="both"/>
        <w:rPr>
          <w:rFonts w:cs="Arial"/>
          <w:color w:val="auto"/>
        </w:rPr>
      </w:pPr>
      <w:r>
        <w:rPr>
          <w:rFonts w:cs="Arial"/>
          <w:color w:val="auto"/>
        </w:rPr>
        <w:t>С августа по ноябрь 2013 года планируется осуществить проектирование и строительство цеха.</w:t>
      </w:r>
    </w:p>
    <w:p w:rsidR="00A9233E" w:rsidRDefault="00A9233E" w:rsidP="001B5497">
      <w:pPr>
        <w:spacing w:after="0" w:line="360" w:lineRule="auto"/>
        <w:ind w:firstLine="284"/>
        <w:jc w:val="both"/>
        <w:rPr>
          <w:rFonts w:cs="Arial"/>
          <w:color w:val="auto"/>
        </w:rPr>
      </w:pPr>
      <w:r>
        <w:rPr>
          <w:rFonts w:cs="Arial"/>
          <w:color w:val="auto"/>
        </w:rPr>
        <w:t>Оборудование планируется закупить в промежутке август – октябрь – декабрь.</w:t>
      </w:r>
    </w:p>
    <w:p w:rsidR="00A9233E" w:rsidRPr="001B5497" w:rsidRDefault="00A9233E" w:rsidP="001B5497">
      <w:pPr>
        <w:spacing w:after="0" w:line="360" w:lineRule="auto"/>
        <w:ind w:firstLine="284"/>
        <w:jc w:val="both"/>
        <w:rPr>
          <w:rFonts w:cs="Arial"/>
          <w:color w:val="auto"/>
        </w:rPr>
      </w:pPr>
      <w:r>
        <w:rPr>
          <w:rFonts w:cs="Arial"/>
          <w:color w:val="auto"/>
        </w:rPr>
        <w:t>Техника будет приобретена в декабре 2013 года.</w:t>
      </w:r>
    </w:p>
    <w:p w:rsidR="00B64728" w:rsidRDefault="00B64728">
      <w:pPr>
        <w:rPr>
          <w:rFonts w:eastAsiaTheme="majorEastAsia" w:cs="Arial"/>
          <w:b/>
          <w:bCs/>
          <w:sz w:val="32"/>
          <w:szCs w:val="32"/>
        </w:rPr>
      </w:pPr>
      <w:r>
        <w:rPr>
          <w:rFonts w:cs="Arial"/>
          <w:sz w:val="32"/>
          <w:szCs w:val="32"/>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0" w:name="_Toc372818457"/>
      <w:r w:rsidRPr="0021574E">
        <w:rPr>
          <w:rFonts w:ascii="Arial" w:hAnsi="Arial" w:cs="Arial"/>
          <w:color w:val="000000" w:themeColor="text1"/>
          <w:sz w:val="32"/>
          <w:szCs w:val="32"/>
        </w:rPr>
        <w:lastRenderedPageBreak/>
        <w:t>8. Эксплуатационные расходы</w:t>
      </w:r>
      <w:bookmarkEnd w:id="80"/>
    </w:p>
    <w:p w:rsidR="001B5497" w:rsidRPr="001B5497" w:rsidRDefault="001B5497" w:rsidP="001B5497">
      <w:pPr>
        <w:spacing w:after="0" w:line="360" w:lineRule="auto"/>
        <w:ind w:firstLine="284"/>
        <w:jc w:val="both"/>
        <w:rPr>
          <w:rFonts w:cs="Arial"/>
          <w:color w:val="auto"/>
        </w:rPr>
      </w:pPr>
      <w:r w:rsidRPr="001B5497">
        <w:rPr>
          <w:rFonts w:cs="Arial"/>
          <w:color w:val="auto"/>
        </w:rPr>
        <w:t>Эксплуатационные расходы состоят из переменных расходов</w:t>
      </w:r>
      <w:r w:rsidR="002D4C80">
        <w:rPr>
          <w:rFonts w:cs="Arial"/>
          <w:color w:val="auto"/>
        </w:rPr>
        <w:t xml:space="preserve"> на сырье и материалы</w:t>
      </w:r>
      <w:r w:rsidRPr="001B5497">
        <w:rPr>
          <w:rFonts w:cs="Arial"/>
          <w:color w:val="auto"/>
        </w:rPr>
        <w:t xml:space="preserve">. </w:t>
      </w:r>
    </w:p>
    <w:p w:rsidR="001B5497" w:rsidRPr="00B872AB" w:rsidRDefault="001B5497" w:rsidP="00B872AB">
      <w:pPr>
        <w:pStyle w:val="af0"/>
        <w:spacing w:before="120"/>
        <w:ind w:firstLine="284"/>
        <w:jc w:val="both"/>
        <w:rPr>
          <w:color w:val="auto"/>
          <w:sz w:val="20"/>
        </w:rPr>
      </w:pPr>
      <w:bookmarkStart w:id="81" w:name="_Toc360101229"/>
      <w:bookmarkStart w:id="82" w:name="_Toc372818480"/>
      <w:r w:rsidRPr="00B872AB">
        <w:rPr>
          <w:color w:val="auto"/>
          <w:sz w:val="20"/>
        </w:rPr>
        <w:t xml:space="preserve">Таблица </w:t>
      </w:r>
      <w:r w:rsidRPr="00B872AB">
        <w:rPr>
          <w:color w:val="auto"/>
          <w:sz w:val="20"/>
        </w:rPr>
        <w:fldChar w:fldCharType="begin"/>
      </w:r>
      <w:r w:rsidRPr="00B872AB">
        <w:rPr>
          <w:color w:val="auto"/>
          <w:sz w:val="20"/>
        </w:rPr>
        <w:instrText xml:space="preserve"> SEQ Таблица \* ARABIC </w:instrText>
      </w:r>
      <w:r w:rsidRPr="00B872AB">
        <w:rPr>
          <w:color w:val="auto"/>
          <w:sz w:val="20"/>
        </w:rPr>
        <w:fldChar w:fldCharType="separate"/>
      </w:r>
      <w:r w:rsidR="00D447ED">
        <w:rPr>
          <w:noProof/>
          <w:color w:val="auto"/>
          <w:sz w:val="20"/>
        </w:rPr>
        <w:t>12</w:t>
      </w:r>
      <w:r w:rsidRPr="00B872AB">
        <w:rPr>
          <w:color w:val="auto"/>
          <w:sz w:val="20"/>
        </w:rPr>
        <w:fldChar w:fldCharType="end"/>
      </w:r>
      <w:r w:rsidRPr="00B872AB">
        <w:rPr>
          <w:color w:val="auto"/>
          <w:sz w:val="20"/>
        </w:rPr>
        <w:t xml:space="preserve"> - Переменные расходы, тыс. тенге</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60"/>
        <w:gridCol w:w="936"/>
        <w:gridCol w:w="879"/>
        <w:gridCol w:w="1519"/>
        <w:gridCol w:w="1377"/>
      </w:tblGrid>
      <w:tr w:rsidR="00A9233E" w:rsidRPr="00A9233E" w:rsidTr="00A9233E">
        <w:trPr>
          <w:trHeight w:val="272"/>
        </w:trPr>
        <w:tc>
          <w:tcPr>
            <w:tcW w:w="2552" w:type="pct"/>
            <w:vMerge w:val="restart"/>
            <w:shd w:val="clear" w:color="auto" w:fill="DBE5F1" w:themeFill="accent1" w:themeFillTint="33"/>
            <w:noWrap/>
            <w:vAlign w:val="center"/>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Наименование материала</w:t>
            </w:r>
          </w:p>
        </w:tc>
        <w:tc>
          <w:tcPr>
            <w:tcW w:w="434" w:type="pct"/>
            <w:vMerge w:val="restar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ед.изм.</w:t>
            </w:r>
          </w:p>
        </w:tc>
        <w:tc>
          <w:tcPr>
            <w:tcW w:w="473" w:type="pct"/>
            <w:vMerge w:val="restar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цена, тг.</w:t>
            </w:r>
          </w:p>
        </w:tc>
        <w:tc>
          <w:tcPr>
            <w:tcW w:w="1540" w:type="pct"/>
            <w:gridSpan w:val="2"/>
            <w:shd w:val="clear" w:color="auto" w:fill="DBE5F1" w:themeFill="accent1" w:themeFillTint="33"/>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Обои</w:t>
            </w:r>
          </w:p>
        </w:tc>
      </w:tr>
      <w:tr w:rsidR="00A9233E" w:rsidRPr="00A9233E" w:rsidTr="00A9233E">
        <w:trPr>
          <w:trHeight w:val="517"/>
        </w:trPr>
        <w:tc>
          <w:tcPr>
            <w:tcW w:w="2552" w:type="pct"/>
            <w:vMerge/>
            <w:shd w:val="clear" w:color="auto" w:fill="DBE5F1" w:themeFill="accent1" w:themeFillTint="33"/>
            <w:vAlign w:val="center"/>
            <w:hideMark/>
          </w:tcPr>
          <w:p w:rsidR="00A9233E" w:rsidRPr="00A9233E" w:rsidRDefault="00A9233E" w:rsidP="00A9233E">
            <w:pPr>
              <w:spacing w:after="0" w:line="240" w:lineRule="auto"/>
              <w:rPr>
                <w:rFonts w:eastAsia="Times New Roman" w:cs="Arial"/>
                <w:b/>
                <w:bCs/>
                <w:color w:val="auto"/>
                <w:sz w:val="20"/>
                <w:szCs w:val="20"/>
                <w:lang w:eastAsia="ru-RU"/>
              </w:rPr>
            </w:pPr>
          </w:p>
        </w:tc>
        <w:tc>
          <w:tcPr>
            <w:tcW w:w="434" w:type="pct"/>
            <w:vMerge/>
            <w:shd w:val="clear" w:color="auto" w:fill="DBE5F1" w:themeFill="accent1" w:themeFillTint="33"/>
            <w:vAlign w:val="center"/>
            <w:hideMark/>
          </w:tcPr>
          <w:p w:rsidR="00A9233E" w:rsidRPr="00A9233E" w:rsidRDefault="00A9233E" w:rsidP="00A9233E">
            <w:pPr>
              <w:spacing w:after="0" w:line="240" w:lineRule="auto"/>
              <w:rPr>
                <w:rFonts w:eastAsia="Times New Roman" w:cs="Arial"/>
                <w:b/>
                <w:bCs/>
                <w:color w:val="auto"/>
                <w:sz w:val="20"/>
                <w:szCs w:val="20"/>
                <w:lang w:eastAsia="ru-RU"/>
              </w:rPr>
            </w:pPr>
          </w:p>
        </w:tc>
        <w:tc>
          <w:tcPr>
            <w:tcW w:w="473" w:type="pct"/>
            <w:vMerge/>
            <w:shd w:val="clear" w:color="auto" w:fill="DBE5F1" w:themeFill="accent1" w:themeFillTint="33"/>
            <w:vAlign w:val="center"/>
            <w:hideMark/>
          </w:tcPr>
          <w:p w:rsidR="00A9233E" w:rsidRPr="00A9233E" w:rsidRDefault="00A9233E" w:rsidP="00A9233E">
            <w:pPr>
              <w:spacing w:after="0" w:line="240" w:lineRule="auto"/>
              <w:rPr>
                <w:rFonts w:eastAsia="Times New Roman" w:cs="Arial"/>
                <w:b/>
                <w:bCs/>
                <w:color w:val="auto"/>
                <w:sz w:val="20"/>
                <w:szCs w:val="20"/>
                <w:lang w:eastAsia="ru-RU"/>
              </w:rPr>
            </w:pPr>
          </w:p>
        </w:tc>
        <w:tc>
          <w:tcPr>
            <w:tcW w:w="807" w:type="pc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Норма расхода на 1 рулон</w:t>
            </w:r>
          </w:p>
        </w:tc>
        <w:tc>
          <w:tcPr>
            <w:tcW w:w="733" w:type="pc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Сумма на 1 рулон, тг.</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Бумага для обоев</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кг</w:t>
            </w: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245</w:t>
            </w: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0,63</w:t>
            </w: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155</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Поливинилхлорид</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кг</w:t>
            </w: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201</w:t>
            </w: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1,40</w:t>
            </w: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282</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Пластизольная краска</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кг</w:t>
            </w: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342</w:t>
            </w: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1,75</w:t>
            </w: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598</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Термоусадочная полиолефиновая пленка</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кг</w:t>
            </w: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706</w:t>
            </w: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0,03</w:t>
            </w: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21</w:t>
            </w:r>
          </w:p>
        </w:tc>
      </w:tr>
      <w:tr w:rsidR="00A9233E" w:rsidRPr="00A9233E" w:rsidTr="00A9233E">
        <w:trPr>
          <w:trHeight w:val="272"/>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1 056</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i/>
                <w:iCs/>
                <w:color w:val="auto"/>
                <w:sz w:val="20"/>
                <w:szCs w:val="20"/>
                <w:lang w:eastAsia="ru-RU"/>
              </w:rPr>
            </w:pPr>
            <w:r w:rsidRPr="00A9233E">
              <w:rPr>
                <w:rFonts w:eastAsia="Times New Roman" w:cs="Arial"/>
                <w:i/>
                <w:iCs/>
                <w:color w:val="auto"/>
                <w:sz w:val="20"/>
                <w:szCs w:val="20"/>
                <w:lang w:eastAsia="ru-RU"/>
              </w:rPr>
              <w:t>Постоянные расходы всего, тыс.тг.</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r w:rsidRPr="00A9233E">
              <w:rPr>
                <w:rFonts w:eastAsia="Times New Roman" w:cs="Arial"/>
                <w:i/>
                <w:iCs/>
                <w:color w:val="auto"/>
                <w:sz w:val="20"/>
                <w:szCs w:val="20"/>
                <w:lang w:eastAsia="ru-RU"/>
              </w:rPr>
              <w:t>684 712</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i/>
                <w:iCs/>
                <w:color w:val="auto"/>
                <w:sz w:val="20"/>
                <w:szCs w:val="20"/>
                <w:lang w:eastAsia="ru-RU"/>
              </w:rPr>
            </w:pPr>
            <w:r w:rsidRPr="00A9233E">
              <w:rPr>
                <w:rFonts w:eastAsia="Times New Roman" w:cs="Arial"/>
                <w:i/>
                <w:iCs/>
                <w:color w:val="auto"/>
                <w:sz w:val="20"/>
                <w:szCs w:val="20"/>
                <w:lang w:eastAsia="ru-RU"/>
              </w:rPr>
              <w:t>Доля в выручке</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r w:rsidRPr="00A9233E">
              <w:rPr>
                <w:rFonts w:eastAsia="Times New Roman" w:cs="Arial"/>
                <w:i/>
                <w:iCs/>
                <w:color w:val="auto"/>
                <w:sz w:val="20"/>
                <w:szCs w:val="20"/>
                <w:lang w:eastAsia="ru-RU"/>
              </w:rPr>
              <w:t>100,0%</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i/>
                <w:iCs/>
                <w:color w:val="auto"/>
                <w:sz w:val="20"/>
                <w:szCs w:val="20"/>
                <w:lang w:eastAsia="ru-RU"/>
              </w:rPr>
            </w:pPr>
            <w:r w:rsidRPr="00A9233E">
              <w:rPr>
                <w:rFonts w:eastAsia="Times New Roman" w:cs="Arial"/>
                <w:i/>
                <w:iCs/>
                <w:color w:val="auto"/>
                <w:sz w:val="20"/>
                <w:szCs w:val="20"/>
                <w:lang w:eastAsia="ru-RU"/>
              </w:rPr>
              <w:t>Постоянные расходы на единицу</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r w:rsidRPr="00A9233E">
              <w:rPr>
                <w:rFonts w:eastAsia="Times New Roman" w:cs="Arial"/>
                <w:i/>
                <w:iCs/>
                <w:color w:val="auto"/>
                <w:sz w:val="20"/>
                <w:szCs w:val="20"/>
                <w:lang w:eastAsia="ru-RU"/>
              </w:rPr>
              <w:t>158</w:t>
            </w:r>
          </w:p>
        </w:tc>
      </w:tr>
      <w:tr w:rsidR="00A9233E" w:rsidRPr="00A9233E" w:rsidTr="00A9233E">
        <w:trPr>
          <w:trHeight w:val="258"/>
        </w:trPr>
        <w:tc>
          <w:tcPr>
            <w:tcW w:w="2552" w:type="pct"/>
            <w:shd w:val="clear" w:color="auto" w:fill="FFFFFF" w:themeFill="background1"/>
            <w:noWrap/>
            <w:vAlign w:val="bottom"/>
            <w:hideMark/>
          </w:tcPr>
          <w:p w:rsidR="00A9233E" w:rsidRPr="00A9233E" w:rsidRDefault="00A9233E" w:rsidP="00A9233E">
            <w:pPr>
              <w:spacing w:after="0" w:line="240" w:lineRule="auto"/>
              <w:rPr>
                <w:rFonts w:eastAsia="Times New Roman" w:cs="Arial"/>
                <w:i/>
                <w:iCs/>
                <w:color w:val="auto"/>
                <w:sz w:val="20"/>
                <w:szCs w:val="20"/>
                <w:lang w:eastAsia="ru-RU"/>
              </w:rPr>
            </w:pPr>
            <w:r w:rsidRPr="00A9233E">
              <w:rPr>
                <w:rFonts w:eastAsia="Times New Roman" w:cs="Arial"/>
                <w:i/>
                <w:iCs/>
                <w:color w:val="auto"/>
                <w:sz w:val="20"/>
                <w:szCs w:val="20"/>
                <w:lang w:eastAsia="ru-RU"/>
              </w:rPr>
              <w:t>Итого себестоимость полная</w:t>
            </w:r>
          </w:p>
        </w:tc>
        <w:tc>
          <w:tcPr>
            <w:tcW w:w="43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47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807"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p>
        </w:tc>
        <w:tc>
          <w:tcPr>
            <w:tcW w:w="73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i/>
                <w:iCs/>
                <w:color w:val="auto"/>
                <w:sz w:val="20"/>
                <w:szCs w:val="20"/>
                <w:lang w:eastAsia="ru-RU"/>
              </w:rPr>
            </w:pPr>
            <w:r w:rsidRPr="00A9233E">
              <w:rPr>
                <w:rFonts w:eastAsia="Times New Roman" w:cs="Arial"/>
                <w:i/>
                <w:iCs/>
                <w:color w:val="auto"/>
                <w:sz w:val="20"/>
                <w:szCs w:val="20"/>
                <w:lang w:eastAsia="ru-RU"/>
              </w:rPr>
              <w:t>1 214</w:t>
            </w:r>
          </w:p>
        </w:tc>
      </w:tr>
    </w:tbl>
    <w:p w:rsidR="001B5497" w:rsidRPr="001B5497" w:rsidRDefault="001B5497" w:rsidP="00976DDF">
      <w:pPr>
        <w:spacing w:after="0" w:line="360" w:lineRule="auto"/>
        <w:jc w:val="both"/>
        <w:rPr>
          <w:rFonts w:cs="Arial"/>
          <w:color w:val="auto"/>
        </w:rPr>
      </w:pPr>
    </w:p>
    <w:p w:rsidR="00632EDD" w:rsidRPr="00E43BF5" w:rsidRDefault="001A73A7" w:rsidP="001B5497">
      <w:pPr>
        <w:spacing w:after="0" w:line="360" w:lineRule="auto"/>
        <w:ind w:firstLine="284"/>
        <w:jc w:val="both"/>
        <w:rPr>
          <w:color w:val="auto"/>
        </w:rPr>
      </w:pPr>
      <w:r>
        <w:rPr>
          <w:rFonts w:cs="Arial"/>
          <w:color w:val="auto"/>
        </w:rPr>
        <w:t>Це</w:t>
      </w:r>
      <w:r w:rsidR="001B5497" w:rsidRPr="001B5497">
        <w:rPr>
          <w:rFonts w:cs="Arial"/>
          <w:color w:val="auto"/>
        </w:rPr>
        <w:t xml:space="preserve">ны на </w:t>
      </w:r>
      <w:r w:rsidR="00A9233E">
        <w:rPr>
          <w:rFonts w:cs="Arial"/>
          <w:color w:val="auto"/>
        </w:rPr>
        <w:t>материал</w:t>
      </w:r>
      <w:r w:rsidR="001B5497" w:rsidRPr="001B5497">
        <w:rPr>
          <w:rFonts w:cs="Arial"/>
          <w:color w:val="auto"/>
        </w:rPr>
        <w:t xml:space="preserve"> и нормы их расхода были взя</w:t>
      </w:r>
      <w:r>
        <w:rPr>
          <w:rFonts w:cs="Arial"/>
          <w:color w:val="auto"/>
        </w:rPr>
        <w:t>ты из</w:t>
      </w:r>
      <w:r w:rsidR="001B5497" w:rsidRPr="001B5497">
        <w:rPr>
          <w:rFonts w:cs="Arial"/>
          <w:color w:val="auto"/>
        </w:rPr>
        <w:t xml:space="preserve"> прайсов трейдеров </w:t>
      </w:r>
      <w:r w:rsidR="00A9233E">
        <w:rPr>
          <w:rFonts w:cs="Arial"/>
          <w:color w:val="auto"/>
        </w:rPr>
        <w:t>материалов</w:t>
      </w:r>
      <w:r w:rsidR="001B5497" w:rsidRPr="001B5497">
        <w:rPr>
          <w:rFonts w:cs="Arial"/>
          <w:color w:val="auto"/>
        </w:rPr>
        <w:t>.</w:t>
      </w:r>
    </w:p>
    <w:p w:rsidR="0019321F" w:rsidRPr="0021574E" w:rsidRDefault="0019321F" w:rsidP="00B4242B">
      <w:pPr>
        <w:spacing w:after="0" w:line="360" w:lineRule="auto"/>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3" w:name="_Toc372818458"/>
      <w:r w:rsidRPr="0021574E">
        <w:rPr>
          <w:rFonts w:ascii="Arial" w:hAnsi="Arial" w:cs="Arial"/>
          <w:color w:val="000000" w:themeColor="text1"/>
          <w:sz w:val="32"/>
          <w:szCs w:val="32"/>
        </w:rPr>
        <w:lastRenderedPageBreak/>
        <w:t>9. Общие и административные расходы</w:t>
      </w:r>
      <w:bookmarkEnd w:id="83"/>
    </w:p>
    <w:p w:rsidR="00976DDF" w:rsidRPr="00976DDF" w:rsidRDefault="00976DDF" w:rsidP="00976DDF">
      <w:pPr>
        <w:spacing w:after="0" w:line="360" w:lineRule="auto"/>
        <w:ind w:firstLine="284"/>
        <w:jc w:val="both"/>
        <w:rPr>
          <w:rFonts w:cs="Arial"/>
          <w:color w:val="auto"/>
        </w:rPr>
      </w:pPr>
      <w:r w:rsidRPr="00976DDF">
        <w:rPr>
          <w:rFonts w:cs="Arial"/>
          <w:color w:val="auto"/>
        </w:rPr>
        <w:t>В следующей таблице представлены общие и административные расходы предприятия в месяц.</w:t>
      </w:r>
    </w:p>
    <w:p w:rsidR="00976DDF" w:rsidRPr="00976DDF" w:rsidRDefault="00976DDF" w:rsidP="00B872AB">
      <w:pPr>
        <w:pStyle w:val="af0"/>
        <w:spacing w:before="120"/>
        <w:ind w:firstLine="284"/>
        <w:jc w:val="both"/>
        <w:rPr>
          <w:color w:val="auto"/>
          <w:sz w:val="20"/>
        </w:rPr>
      </w:pPr>
      <w:bookmarkStart w:id="84" w:name="_Toc360101232"/>
      <w:bookmarkStart w:id="85" w:name="_Toc372818481"/>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D447ED">
        <w:rPr>
          <w:noProof/>
          <w:color w:val="auto"/>
          <w:sz w:val="20"/>
        </w:rPr>
        <w:t>13</w:t>
      </w:r>
      <w:r w:rsidRPr="00976DDF">
        <w:rPr>
          <w:color w:val="auto"/>
          <w:sz w:val="20"/>
        </w:rPr>
        <w:fldChar w:fldCharType="end"/>
      </w:r>
      <w:r w:rsidRPr="00976DDF">
        <w:rPr>
          <w:color w:val="auto"/>
          <w:sz w:val="20"/>
        </w:rPr>
        <w:t xml:space="preserve"> - Общие и административные расходы предприятия в месяц, тыс. тенге</w:t>
      </w:r>
      <w:bookmarkEnd w:id="84"/>
      <w:bookmarkEnd w:id="85"/>
    </w:p>
    <w:tbl>
      <w:tblPr>
        <w:tblW w:w="5000" w:type="pct"/>
        <w:tblLook w:val="04A0" w:firstRow="1" w:lastRow="0" w:firstColumn="1" w:lastColumn="0" w:noHBand="0" w:noVBand="1"/>
      </w:tblPr>
      <w:tblGrid>
        <w:gridCol w:w="3743"/>
        <w:gridCol w:w="839"/>
        <w:gridCol w:w="839"/>
        <w:gridCol w:w="838"/>
        <w:gridCol w:w="838"/>
        <w:gridCol w:w="838"/>
        <w:gridCol w:w="838"/>
        <w:gridCol w:w="798"/>
      </w:tblGrid>
      <w:tr w:rsidR="00A9233E" w:rsidRPr="00A9233E" w:rsidTr="00A9233E">
        <w:trPr>
          <w:trHeight w:val="272"/>
        </w:trPr>
        <w:tc>
          <w:tcPr>
            <w:tcW w:w="195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Затраты</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2014</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2015</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2016</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2017</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2018</w:t>
            </w:r>
          </w:p>
        </w:tc>
        <w:tc>
          <w:tcPr>
            <w:tcW w:w="438"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2019</w:t>
            </w:r>
          </w:p>
        </w:tc>
        <w:tc>
          <w:tcPr>
            <w:tcW w:w="417" w:type="pct"/>
            <w:tcBorders>
              <w:top w:val="single" w:sz="4" w:space="0" w:color="auto"/>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2020</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ФОТ</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3 632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3 814</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4 004</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4 205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4 415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4 636</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4 867</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Электроэнергия</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417</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452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484</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517</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549</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581</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Коммунальные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29</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32</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34</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vAlign w:val="center"/>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Теплоэнергия</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250</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263</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276</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289</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304</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319</w:t>
            </w:r>
          </w:p>
        </w:tc>
        <w:tc>
          <w:tcPr>
            <w:tcW w:w="417"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335</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vAlign w:val="center"/>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Услуги охранной фирмы</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70</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74</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77</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81</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85</w:t>
            </w:r>
          </w:p>
        </w:tc>
        <w:tc>
          <w:tcPr>
            <w:tcW w:w="438"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89</w:t>
            </w:r>
          </w:p>
        </w:tc>
        <w:tc>
          <w:tcPr>
            <w:tcW w:w="417" w:type="pct"/>
            <w:tcBorders>
              <w:top w:val="nil"/>
              <w:left w:val="nil"/>
              <w:bottom w:val="single" w:sz="4" w:space="0" w:color="auto"/>
              <w:right w:val="single" w:sz="4" w:space="0" w:color="auto"/>
            </w:tcBorders>
            <w:shd w:val="clear" w:color="auto" w:fill="auto"/>
            <w:noWrap/>
            <w:vAlign w:val="center"/>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94</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Спецодежда, перчатки, хоз.товары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33</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38</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40</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Хоз.товары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Обслуживание и ремонт ОС</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17</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17</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19</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20</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ГСМ</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79</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83</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92</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96</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Услуги банка</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29</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32</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34</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Командировочные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53</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64</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67</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Канц.товары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Транспортные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53</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64</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67</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Аренда земельного участка</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12</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13</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Расходы на рекламу</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26</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29</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32</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34</w:t>
            </w:r>
          </w:p>
        </w:tc>
      </w:tr>
      <w:tr w:rsidR="00A9233E" w:rsidRPr="00A9233E" w:rsidTr="00A9233E">
        <w:trPr>
          <w:trHeight w:val="258"/>
        </w:trPr>
        <w:tc>
          <w:tcPr>
            <w:tcW w:w="1955" w:type="pct"/>
            <w:tcBorders>
              <w:top w:val="nil"/>
              <w:left w:val="single" w:sz="4" w:space="0" w:color="auto"/>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Прочие непредвиденные расходы</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53</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55</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58</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61</w:t>
            </w:r>
          </w:p>
        </w:tc>
        <w:tc>
          <w:tcPr>
            <w:tcW w:w="438"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64</w:t>
            </w:r>
          </w:p>
        </w:tc>
        <w:tc>
          <w:tcPr>
            <w:tcW w:w="417" w:type="pct"/>
            <w:tcBorders>
              <w:top w:val="nil"/>
              <w:left w:val="nil"/>
              <w:bottom w:val="single" w:sz="4" w:space="0" w:color="auto"/>
              <w:right w:val="single" w:sz="4" w:space="0" w:color="auto"/>
            </w:tcBorders>
            <w:shd w:val="clear" w:color="auto" w:fill="auto"/>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67</w:t>
            </w:r>
          </w:p>
        </w:tc>
      </w:tr>
      <w:tr w:rsidR="00A9233E" w:rsidRPr="00A9233E" w:rsidTr="00A9233E">
        <w:trPr>
          <w:trHeight w:val="272"/>
        </w:trPr>
        <w:tc>
          <w:tcPr>
            <w:tcW w:w="1955" w:type="pct"/>
            <w:tcBorders>
              <w:top w:val="nil"/>
              <w:left w:val="single" w:sz="4" w:space="0" w:color="auto"/>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4 604</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4 957</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5 219</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5 490</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5 773</w:t>
            </w:r>
          </w:p>
        </w:tc>
        <w:tc>
          <w:tcPr>
            <w:tcW w:w="438"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6 068</w:t>
            </w:r>
          </w:p>
        </w:tc>
        <w:tc>
          <w:tcPr>
            <w:tcW w:w="417" w:type="pct"/>
            <w:tcBorders>
              <w:top w:val="nil"/>
              <w:left w:val="nil"/>
              <w:bottom w:val="single" w:sz="4" w:space="0" w:color="auto"/>
              <w:right w:val="single" w:sz="4" w:space="0" w:color="auto"/>
            </w:tcBorders>
            <w:shd w:val="clear" w:color="000000" w:fill="DCE6F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6 376</w:t>
            </w:r>
          </w:p>
        </w:tc>
      </w:tr>
    </w:tbl>
    <w:p w:rsidR="00976DDF" w:rsidRPr="00976DDF" w:rsidRDefault="00976DDF" w:rsidP="00976DDF">
      <w:pPr>
        <w:spacing w:after="0" w:line="360" w:lineRule="auto"/>
        <w:jc w:val="both"/>
        <w:rPr>
          <w:rFonts w:cs="Arial"/>
          <w:color w:val="auto"/>
        </w:rPr>
      </w:pPr>
    </w:p>
    <w:p w:rsidR="00976DDF" w:rsidRPr="00976DDF" w:rsidRDefault="00D447ED" w:rsidP="00976DDF">
      <w:pPr>
        <w:spacing w:after="0" w:line="360" w:lineRule="auto"/>
        <w:ind w:firstLine="284"/>
        <w:jc w:val="both"/>
        <w:rPr>
          <w:rFonts w:cs="Arial"/>
          <w:color w:val="auto"/>
        </w:rPr>
      </w:pPr>
      <w:r w:rsidRPr="00115679">
        <w:rPr>
          <w:rFonts w:cs="Arial"/>
        </w:rPr>
        <w:t>Заложено ежегодное 5% повышение постоянных расходов</w:t>
      </w:r>
      <w:r>
        <w:rPr>
          <w:rFonts w:cs="Arial"/>
        </w:rPr>
        <w:t xml:space="preserve">. </w:t>
      </w:r>
      <w:r w:rsidR="00976DDF" w:rsidRPr="00976DDF">
        <w:rPr>
          <w:rFonts w:cs="Arial"/>
          <w:color w:val="auto"/>
        </w:rPr>
        <w:t>Основной статьей общих и административных расходов является ФОТ.</w:t>
      </w:r>
    </w:p>
    <w:p w:rsidR="00976DDF" w:rsidRPr="00976DDF" w:rsidRDefault="00976DDF" w:rsidP="00B872AB">
      <w:pPr>
        <w:pStyle w:val="af0"/>
        <w:spacing w:before="120"/>
        <w:ind w:firstLine="284"/>
        <w:jc w:val="both"/>
        <w:rPr>
          <w:color w:val="auto"/>
          <w:sz w:val="20"/>
        </w:rPr>
      </w:pPr>
      <w:bookmarkStart w:id="86" w:name="_Toc360101233"/>
      <w:bookmarkStart w:id="87" w:name="_Toc372818482"/>
      <w:r w:rsidRPr="00976DDF">
        <w:rPr>
          <w:color w:val="auto"/>
          <w:sz w:val="20"/>
        </w:rPr>
        <w:t xml:space="preserve">Таблица </w:t>
      </w:r>
      <w:r w:rsidRPr="00976DDF">
        <w:rPr>
          <w:color w:val="auto"/>
          <w:sz w:val="20"/>
        </w:rPr>
        <w:fldChar w:fldCharType="begin"/>
      </w:r>
      <w:r w:rsidRPr="00976DDF">
        <w:rPr>
          <w:color w:val="auto"/>
          <w:sz w:val="20"/>
        </w:rPr>
        <w:instrText xml:space="preserve"> SEQ Таблица \* ARABIC </w:instrText>
      </w:r>
      <w:r w:rsidRPr="00976DDF">
        <w:rPr>
          <w:color w:val="auto"/>
          <w:sz w:val="20"/>
        </w:rPr>
        <w:fldChar w:fldCharType="separate"/>
      </w:r>
      <w:r w:rsidR="00D447ED">
        <w:rPr>
          <w:noProof/>
          <w:color w:val="auto"/>
          <w:sz w:val="20"/>
        </w:rPr>
        <w:t>14</w:t>
      </w:r>
      <w:r w:rsidRPr="00976DDF">
        <w:rPr>
          <w:color w:val="auto"/>
          <w:sz w:val="20"/>
        </w:rPr>
        <w:fldChar w:fldCharType="end"/>
      </w:r>
      <w:r w:rsidRPr="00976DDF">
        <w:rPr>
          <w:color w:val="auto"/>
          <w:sz w:val="20"/>
        </w:rPr>
        <w:t xml:space="preserve"> - Расчет расходов на оплату труда, тыс. тг.</w:t>
      </w:r>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26"/>
        <w:gridCol w:w="3086"/>
        <w:gridCol w:w="1418"/>
        <w:gridCol w:w="1133"/>
        <w:gridCol w:w="1558"/>
        <w:gridCol w:w="1135"/>
        <w:gridCol w:w="815"/>
      </w:tblGrid>
      <w:tr w:rsidR="005B253E" w:rsidRPr="005B253E" w:rsidTr="005B253E">
        <w:trPr>
          <w:trHeight w:val="316"/>
        </w:trPr>
        <w:tc>
          <w:tcPr>
            <w:tcW w:w="222" w:type="pct"/>
            <w:shd w:val="clear" w:color="auto" w:fill="DBE5F1" w:themeFill="accent1" w:themeFillTint="33"/>
            <w:noWrap/>
            <w:vAlign w:val="bottom"/>
            <w:hideMark/>
          </w:tcPr>
          <w:p w:rsidR="00A9233E" w:rsidRPr="00A9233E" w:rsidRDefault="00A9233E" w:rsidP="00A9233E">
            <w:pPr>
              <w:spacing w:after="0" w:line="240" w:lineRule="auto"/>
              <w:rPr>
                <w:rFonts w:eastAsia="Times New Roman" w:cs="Arial"/>
                <w:b/>
                <w:color w:val="auto"/>
                <w:sz w:val="20"/>
                <w:szCs w:val="20"/>
                <w:lang w:eastAsia="ru-RU"/>
              </w:rPr>
            </w:pPr>
            <w:r w:rsidRPr="00A9233E">
              <w:rPr>
                <w:rFonts w:eastAsia="Times New Roman" w:cs="Arial"/>
                <w:b/>
                <w:color w:val="auto"/>
                <w:sz w:val="20"/>
                <w:szCs w:val="20"/>
                <w:lang w:eastAsia="ru-RU"/>
              </w:rPr>
              <w:t>№</w:t>
            </w:r>
          </w:p>
        </w:tc>
        <w:tc>
          <w:tcPr>
            <w:tcW w:w="1612" w:type="pct"/>
            <w:shd w:val="clear" w:color="auto" w:fill="DBE5F1" w:themeFill="accent1" w:themeFillTint="33"/>
            <w:noWrap/>
            <w:vAlign w:val="bottom"/>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Должность</w:t>
            </w:r>
          </w:p>
        </w:tc>
        <w:tc>
          <w:tcPr>
            <w:tcW w:w="741" w:type="pct"/>
            <w:shd w:val="clear" w:color="auto" w:fill="DBE5F1" w:themeFill="accent1" w:themeFillTint="33"/>
            <w:noWrap/>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Количество</w:t>
            </w:r>
          </w:p>
        </w:tc>
        <w:tc>
          <w:tcPr>
            <w:tcW w:w="592" w:type="pc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оклад</w:t>
            </w:r>
          </w:p>
        </w:tc>
        <w:tc>
          <w:tcPr>
            <w:tcW w:w="814" w:type="pct"/>
            <w:shd w:val="clear" w:color="auto" w:fill="DBE5F1" w:themeFill="accent1" w:themeFillTint="33"/>
            <w:vAlign w:val="center"/>
            <w:hideMark/>
          </w:tcPr>
          <w:p w:rsidR="00A9233E" w:rsidRPr="00A9233E" w:rsidRDefault="005B253E" w:rsidP="00A9233E">
            <w:pPr>
              <w:spacing w:after="0" w:line="240" w:lineRule="auto"/>
              <w:jc w:val="center"/>
              <w:rPr>
                <w:rFonts w:eastAsia="Times New Roman" w:cs="Arial"/>
                <w:b/>
                <w:color w:val="auto"/>
                <w:sz w:val="20"/>
                <w:szCs w:val="20"/>
                <w:lang w:eastAsia="ru-RU"/>
              </w:rPr>
            </w:pPr>
            <w:r>
              <w:rPr>
                <w:rFonts w:eastAsia="Times New Roman" w:cs="Arial"/>
                <w:b/>
                <w:color w:val="auto"/>
                <w:sz w:val="20"/>
                <w:szCs w:val="20"/>
                <w:lang w:eastAsia="ru-RU"/>
              </w:rPr>
              <w:t xml:space="preserve">К </w:t>
            </w:r>
            <w:r w:rsidR="00A9233E" w:rsidRPr="00A9233E">
              <w:rPr>
                <w:rFonts w:eastAsia="Times New Roman" w:cs="Arial"/>
                <w:b/>
                <w:color w:val="auto"/>
                <w:sz w:val="20"/>
                <w:szCs w:val="20"/>
                <w:lang w:eastAsia="ru-RU"/>
              </w:rPr>
              <w:t>начислению</w:t>
            </w:r>
          </w:p>
        </w:tc>
        <w:tc>
          <w:tcPr>
            <w:tcW w:w="593" w:type="pc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К выдаче</w:t>
            </w:r>
          </w:p>
        </w:tc>
        <w:tc>
          <w:tcPr>
            <w:tcW w:w="426" w:type="pct"/>
            <w:shd w:val="clear" w:color="auto" w:fill="DBE5F1" w:themeFill="accent1" w:themeFillTint="33"/>
            <w:vAlign w:val="center"/>
            <w:hideMark/>
          </w:tcPr>
          <w:p w:rsidR="00A9233E" w:rsidRPr="00A9233E" w:rsidRDefault="00A9233E" w:rsidP="00A9233E">
            <w:pPr>
              <w:spacing w:after="0" w:line="240" w:lineRule="auto"/>
              <w:jc w:val="center"/>
              <w:rPr>
                <w:rFonts w:eastAsia="Times New Roman" w:cs="Arial"/>
                <w:b/>
                <w:color w:val="auto"/>
                <w:sz w:val="20"/>
                <w:szCs w:val="20"/>
                <w:lang w:eastAsia="ru-RU"/>
              </w:rPr>
            </w:pPr>
            <w:r w:rsidRPr="00A9233E">
              <w:rPr>
                <w:rFonts w:eastAsia="Times New Roman" w:cs="Arial"/>
                <w:b/>
                <w:color w:val="auto"/>
                <w:sz w:val="20"/>
                <w:szCs w:val="20"/>
                <w:lang w:eastAsia="ru-RU"/>
              </w:rPr>
              <w:t>ФОТ</w:t>
            </w:r>
          </w:p>
        </w:tc>
      </w:tr>
      <w:tr w:rsidR="005B253E" w:rsidRPr="00A9233E" w:rsidTr="005B253E">
        <w:trPr>
          <w:trHeight w:val="272"/>
        </w:trPr>
        <w:tc>
          <w:tcPr>
            <w:tcW w:w="5000" w:type="pct"/>
            <w:gridSpan w:val="7"/>
            <w:shd w:val="clear" w:color="auto" w:fill="FFFFFF" w:themeFill="background1"/>
            <w:noWrap/>
            <w:vAlign w:val="bottom"/>
            <w:hideMark/>
          </w:tcPr>
          <w:p w:rsidR="005B253E" w:rsidRPr="00A9233E" w:rsidRDefault="005B253E" w:rsidP="005B25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Адм.-управленческий персонал</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Директор</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300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245</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330</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Главный бухгалтер</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190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156</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209</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3</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Бухгалтер-кассир</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110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91</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121</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4</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Инженер-технолог</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170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340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277</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374</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 </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741" w:type="pct"/>
            <w:shd w:val="clear" w:color="auto" w:fill="FFFFFF" w:themeFill="background1"/>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w:t>
            </w:r>
          </w:p>
        </w:tc>
        <w:tc>
          <w:tcPr>
            <w:tcW w:w="592" w:type="pct"/>
            <w:shd w:val="clear" w:color="auto" w:fill="FFFFFF" w:themeFill="background1"/>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770</w:t>
            </w:r>
          </w:p>
        </w:tc>
        <w:tc>
          <w:tcPr>
            <w:tcW w:w="814" w:type="pct"/>
            <w:shd w:val="clear" w:color="auto" w:fill="FFFFFF" w:themeFill="background1"/>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940</w:t>
            </w:r>
          </w:p>
        </w:tc>
        <w:tc>
          <w:tcPr>
            <w:tcW w:w="593" w:type="pct"/>
            <w:shd w:val="clear" w:color="auto" w:fill="FFFFFF" w:themeFill="background1"/>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769</w:t>
            </w:r>
          </w:p>
        </w:tc>
        <w:tc>
          <w:tcPr>
            <w:tcW w:w="426" w:type="pct"/>
            <w:shd w:val="clear" w:color="auto" w:fill="FFFFFF" w:themeFill="background1"/>
            <w:vAlign w:val="center"/>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1 033</w:t>
            </w:r>
          </w:p>
        </w:tc>
      </w:tr>
      <w:tr w:rsidR="005B253E" w:rsidRPr="00A9233E" w:rsidTr="005B253E">
        <w:trPr>
          <w:trHeight w:val="272"/>
        </w:trPr>
        <w:tc>
          <w:tcPr>
            <w:tcW w:w="5000" w:type="pct"/>
            <w:gridSpan w:val="7"/>
            <w:shd w:val="clear" w:color="auto" w:fill="FFFFFF" w:themeFill="background1"/>
            <w:noWrap/>
            <w:vAlign w:val="bottom"/>
            <w:hideMark/>
          </w:tcPr>
          <w:p w:rsidR="005B253E" w:rsidRPr="00A9233E" w:rsidRDefault="005B253E" w:rsidP="005B25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Производственный персонал - газобетон</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Оператор</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15</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1 350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1 095</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1 484</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Разнорабочий</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3</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75</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225</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184</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247</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3</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Механик</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83</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110</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 </w:t>
            </w:r>
          </w:p>
        </w:tc>
        <w:tc>
          <w:tcPr>
            <w:tcW w:w="1612" w:type="pct"/>
            <w:shd w:val="clear" w:color="auto" w:fill="FFFFFF" w:themeFill="background1"/>
            <w:vAlign w:val="center"/>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19</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265</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1 675</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1 362</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1 841</w:t>
            </w:r>
          </w:p>
        </w:tc>
      </w:tr>
      <w:tr w:rsidR="005B253E" w:rsidRPr="00A9233E" w:rsidTr="005B253E">
        <w:trPr>
          <w:trHeight w:val="272"/>
        </w:trPr>
        <w:tc>
          <w:tcPr>
            <w:tcW w:w="5000" w:type="pct"/>
            <w:gridSpan w:val="7"/>
            <w:shd w:val="clear" w:color="auto" w:fill="FFFFFF" w:themeFill="background1"/>
            <w:noWrap/>
            <w:vAlign w:val="bottom"/>
            <w:hideMark/>
          </w:tcPr>
          <w:p w:rsidR="005B253E" w:rsidRPr="00A9233E" w:rsidRDefault="005B253E" w:rsidP="005B25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Обслуживающий персонал</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Оператор упаковочной линии</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180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148</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198</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 </w:t>
            </w:r>
          </w:p>
        </w:tc>
        <w:tc>
          <w:tcPr>
            <w:tcW w:w="1612" w:type="pct"/>
            <w:shd w:val="clear" w:color="auto" w:fill="FFFFFF" w:themeFill="background1"/>
            <w:vAlign w:val="center"/>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180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151</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198</w:t>
            </w:r>
          </w:p>
        </w:tc>
      </w:tr>
      <w:tr w:rsidR="005B253E" w:rsidRPr="00A9233E" w:rsidTr="005B253E">
        <w:trPr>
          <w:trHeight w:val="272"/>
        </w:trPr>
        <w:tc>
          <w:tcPr>
            <w:tcW w:w="5000" w:type="pct"/>
            <w:gridSpan w:val="7"/>
            <w:shd w:val="clear" w:color="auto" w:fill="FFFFFF" w:themeFill="background1"/>
            <w:noWrap/>
            <w:vAlign w:val="bottom"/>
            <w:hideMark/>
          </w:tcPr>
          <w:p w:rsidR="005B253E" w:rsidRPr="00A9233E" w:rsidRDefault="005B253E" w:rsidP="005B25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Вспомогательный персонал</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Зав.складом</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75</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99</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Электрик</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75</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99</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3</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Водитель</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90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180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148</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198</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t>4</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Уборщица</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2</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100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83</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110</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jc w:val="right"/>
              <w:rPr>
                <w:rFonts w:eastAsia="Times New Roman" w:cs="Arial"/>
                <w:color w:val="auto"/>
                <w:sz w:val="20"/>
                <w:szCs w:val="20"/>
                <w:lang w:eastAsia="ru-RU"/>
              </w:rPr>
            </w:pPr>
            <w:r w:rsidRPr="00A9233E">
              <w:rPr>
                <w:rFonts w:eastAsia="Times New Roman" w:cs="Arial"/>
                <w:color w:val="auto"/>
                <w:sz w:val="20"/>
                <w:szCs w:val="20"/>
                <w:lang w:eastAsia="ru-RU"/>
              </w:rPr>
              <w:lastRenderedPageBreak/>
              <w:t>5</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color w:val="auto"/>
                <w:sz w:val="20"/>
                <w:szCs w:val="20"/>
                <w:lang w:eastAsia="ru-RU"/>
              </w:rPr>
            </w:pPr>
            <w:r w:rsidRPr="00A9233E">
              <w:rPr>
                <w:rFonts w:eastAsia="Times New Roman" w:cs="Arial"/>
                <w:color w:val="auto"/>
                <w:sz w:val="20"/>
                <w:szCs w:val="20"/>
                <w:lang w:eastAsia="ru-RU"/>
              </w:rPr>
              <w:t>Дворник</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1</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50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color w:val="auto"/>
                <w:sz w:val="20"/>
                <w:szCs w:val="20"/>
                <w:lang w:eastAsia="ru-RU"/>
              </w:rPr>
            </w:pPr>
            <w:r w:rsidRPr="00A9233E">
              <w:rPr>
                <w:rFonts w:eastAsia="Times New Roman" w:cs="Arial"/>
                <w:color w:val="auto"/>
                <w:sz w:val="20"/>
                <w:szCs w:val="20"/>
                <w:lang w:eastAsia="ru-RU"/>
              </w:rPr>
              <w:t>42</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55</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 </w:t>
            </w:r>
          </w:p>
        </w:tc>
        <w:tc>
          <w:tcPr>
            <w:tcW w:w="1612" w:type="pct"/>
            <w:shd w:val="clear" w:color="auto" w:fill="FFFFFF" w:themeFill="background1"/>
            <w:vAlign w:val="center"/>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Итого</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7</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370</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510</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422</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560</w:t>
            </w:r>
          </w:p>
        </w:tc>
      </w:tr>
      <w:tr w:rsidR="005B253E" w:rsidRPr="00A9233E" w:rsidTr="005B253E">
        <w:trPr>
          <w:trHeight w:val="272"/>
        </w:trPr>
        <w:tc>
          <w:tcPr>
            <w:tcW w:w="22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 </w:t>
            </w:r>
          </w:p>
        </w:tc>
        <w:tc>
          <w:tcPr>
            <w:tcW w:w="1612" w:type="pct"/>
            <w:shd w:val="clear" w:color="auto" w:fill="FFFFFF" w:themeFill="background1"/>
            <w:noWrap/>
            <w:vAlign w:val="bottom"/>
            <w:hideMark/>
          </w:tcPr>
          <w:p w:rsidR="00A9233E" w:rsidRPr="00A9233E" w:rsidRDefault="00A9233E" w:rsidP="00A9233E">
            <w:pPr>
              <w:spacing w:after="0" w:line="240" w:lineRule="auto"/>
              <w:rPr>
                <w:rFonts w:eastAsia="Times New Roman" w:cs="Arial"/>
                <w:b/>
                <w:bCs/>
                <w:color w:val="auto"/>
                <w:sz w:val="20"/>
                <w:szCs w:val="20"/>
                <w:lang w:eastAsia="ru-RU"/>
              </w:rPr>
            </w:pPr>
            <w:r w:rsidRPr="00A9233E">
              <w:rPr>
                <w:rFonts w:eastAsia="Times New Roman" w:cs="Arial"/>
                <w:b/>
                <w:bCs/>
                <w:color w:val="auto"/>
                <w:sz w:val="20"/>
                <w:szCs w:val="20"/>
                <w:lang w:eastAsia="ru-RU"/>
              </w:rPr>
              <w:t>Всего по персоналу</w:t>
            </w:r>
          </w:p>
        </w:tc>
        <w:tc>
          <w:tcPr>
            <w:tcW w:w="741"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33</w:t>
            </w:r>
          </w:p>
        </w:tc>
        <w:tc>
          <w:tcPr>
            <w:tcW w:w="592"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1 495</w:t>
            </w:r>
          </w:p>
        </w:tc>
        <w:tc>
          <w:tcPr>
            <w:tcW w:w="814"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3 305</w:t>
            </w:r>
          </w:p>
        </w:tc>
        <w:tc>
          <w:tcPr>
            <w:tcW w:w="593"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2 705</w:t>
            </w:r>
          </w:p>
        </w:tc>
        <w:tc>
          <w:tcPr>
            <w:tcW w:w="426" w:type="pct"/>
            <w:shd w:val="clear" w:color="auto" w:fill="FFFFFF" w:themeFill="background1"/>
            <w:noWrap/>
            <w:vAlign w:val="bottom"/>
            <w:hideMark/>
          </w:tcPr>
          <w:p w:rsidR="00A9233E" w:rsidRPr="00A9233E" w:rsidRDefault="00A9233E" w:rsidP="00A9233E">
            <w:pPr>
              <w:spacing w:after="0" w:line="240" w:lineRule="auto"/>
              <w:jc w:val="center"/>
              <w:rPr>
                <w:rFonts w:eastAsia="Times New Roman" w:cs="Arial"/>
                <w:b/>
                <w:bCs/>
                <w:color w:val="auto"/>
                <w:sz w:val="20"/>
                <w:szCs w:val="20"/>
                <w:lang w:eastAsia="ru-RU"/>
              </w:rPr>
            </w:pPr>
            <w:r w:rsidRPr="00A9233E">
              <w:rPr>
                <w:rFonts w:eastAsia="Times New Roman" w:cs="Arial"/>
                <w:b/>
                <w:bCs/>
                <w:color w:val="auto"/>
                <w:sz w:val="20"/>
                <w:szCs w:val="20"/>
                <w:lang w:eastAsia="ru-RU"/>
              </w:rPr>
              <w:t>3 632</w:t>
            </w:r>
          </w:p>
        </w:tc>
      </w:tr>
    </w:tbl>
    <w:p w:rsidR="00976DDF" w:rsidRPr="00976DDF" w:rsidRDefault="00976DDF" w:rsidP="00976DDF">
      <w:pPr>
        <w:spacing w:after="0" w:line="360" w:lineRule="auto"/>
        <w:ind w:firstLine="284"/>
        <w:jc w:val="both"/>
        <w:rPr>
          <w:rFonts w:cs="Arial"/>
          <w:color w:val="auto"/>
        </w:rPr>
      </w:pPr>
    </w:p>
    <w:p w:rsidR="00976DDF" w:rsidRPr="00976DDF" w:rsidRDefault="00976DDF" w:rsidP="00976DDF">
      <w:pPr>
        <w:spacing w:after="0" w:line="360" w:lineRule="auto"/>
        <w:ind w:firstLine="284"/>
        <w:jc w:val="both"/>
        <w:rPr>
          <w:rFonts w:eastAsiaTheme="majorEastAsia" w:cs="Arial"/>
          <w:b/>
          <w:bCs/>
          <w:color w:val="auto"/>
          <w:sz w:val="32"/>
          <w:szCs w:val="32"/>
        </w:rPr>
      </w:pPr>
      <w:r w:rsidRPr="00976DDF">
        <w:rPr>
          <w:rFonts w:cs="Arial"/>
          <w:color w:val="auto"/>
        </w:rPr>
        <w:t xml:space="preserve">Сумма расходов на оплату труда составляет </w:t>
      </w:r>
      <w:r w:rsidR="005B253E">
        <w:rPr>
          <w:rFonts w:cs="Arial"/>
          <w:color w:val="auto"/>
        </w:rPr>
        <w:t>3 632</w:t>
      </w:r>
      <w:r w:rsidRPr="00976DDF">
        <w:rPr>
          <w:rFonts w:cs="Arial"/>
          <w:color w:val="auto"/>
        </w:rPr>
        <w:t xml:space="preserve"> тыс. тенге в месяц. </w:t>
      </w:r>
    </w:p>
    <w:p w:rsidR="009D577B" w:rsidRDefault="009D577B">
      <w:pPr>
        <w:rPr>
          <w:rFonts w:cs="Arial"/>
        </w:rPr>
      </w:pPr>
      <w:r>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88" w:name="_Toc372818459"/>
      <w:r w:rsidRPr="0021574E">
        <w:rPr>
          <w:rFonts w:ascii="Arial" w:hAnsi="Arial" w:cs="Arial"/>
          <w:color w:val="000000" w:themeColor="text1"/>
          <w:sz w:val="32"/>
          <w:szCs w:val="32"/>
        </w:rPr>
        <w:lastRenderedPageBreak/>
        <w:t xml:space="preserve">10. Потребность в </w:t>
      </w:r>
      <w:r w:rsidR="006A038A">
        <w:rPr>
          <w:rFonts w:ascii="Arial" w:hAnsi="Arial" w:cs="Arial"/>
          <w:color w:val="000000" w:themeColor="text1"/>
          <w:sz w:val="32"/>
          <w:szCs w:val="32"/>
        </w:rPr>
        <w:t xml:space="preserve">капитале и </w:t>
      </w:r>
      <w:r w:rsidRPr="0021574E">
        <w:rPr>
          <w:rFonts w:ascii="Arial" w:hAnsi="Arial" w:cs="Arial"/>
          <w:color w:val="000000" w:themeColor="text1"/>
          <w:sz w:val="32"/>
          <w:szCs w:val="32"/>
        </w:rPr>
        <w:t>финансировани</w:t>
      </w:r>
      <w:r w:rsidR="006A038A">
        <w:rPr>
          <w:rFonts w:ascii="Arial" w:hAnsi="Arial" w:cs="Arial"/>
          <w:color w:val="000000" w:themeColor="text1"/>
          <w:sz w:val="32"/>
          <w:szCs w:val="32"/>
        </w:rPr>
        <w:t>е</w:t>
      </w:r>
      <w:bookmarkEnd w:id="88"/>
    </w:p>
    <w:p w:rsidR="00FE5403" w:rsidRDefault="00FE5403" w:rsidP="00FE5403">
      <w:pPr>
        <w:spacing w:after="0" w:line="360" w:lineRule="auto"/>
        <w:ind w:firstLine="284"/>
        <w:jc w:val="both"/>
        <w:rPr>
          <w:rFonts w:cs="Arial"/>
        </w:rPr>
      </w:pPr>
      <w:r w:rsidRPr="0021574E">
        <w:rPr>
          <w:rFonts w:cs="Arial"/>
        </w:rPr>
        <w:t>Общие инвестиционные затраты по проекту включают в себя:</w:t>
      </w:r>
    </w:p>
    <w:p w:rsidR="00474E33" w:rsidRPr="00BD28B3" w:rsidRDefault="00BD28B3" w:rsidP="00BD28B3">
      <w:pPr>
        <w:pStyle w:val="af0"/>
        <w:spacing w:before="120"/>
        <w:ind w:firstLine="284"/>
        <w:jc w:val="both"/>
        <w:rPr>
          <w:color w:val="auto"/>
          <w:sz w:val="20"/>
        </w:rPr>
      </w:pPr>
      <w:bookmarkStart w:id="89" w:name="_Toc372818483"/>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D447ED">
        <w:rPr>
          <w:noProof/>
          <w:color w:val="auto"/>
          <w:sz w:val="20"/>
        </w:rPr>
        <w:t>15</w:t>
      </w:r>
      <w:r w:rsidRPr="001C54D7">
        <w:rPr>
          <w:color w:val="auto"/>
          <w:sz w:val="20"/>
        </w:rPr>
        <w:fldChar w:fldCharType="end"/>
      </w:r>
      <w:r w:rsidRPr="001C54D7">
        <w:rPr>
          <w:color w:val="auto"/>
          <w:sz w:val="20"/>
        </w:rPr>
        <w:t xml:space="preserve"> – Инвестиции проекта, тыс. тг</w:t>
      </w:r>
      <w:bookmarkEnd w:id="89"/>
    </w:p>
    <w:tbl>
      <w:tblPr>
        <w:tblW w:w="5000" w:type="pct"/>
        <w:tblLook w:val="04A0" w:firstRow="1" w:lastRow="0" w:firstColumn="1" w:lastColumn="0" w:noHBand="0" w:noVBand="1"/>
      </w:tblPr>
      <w:tblGrid>
        <w:gridCol w:w="4897"/>
        <w:gridCol w:w="1667"/>
        <w:gridCol w:w="1250"/>
        <w:gridCol w:w="852"/>
        <w:gridCol w:w="905"/>
      </w:tblGrid>
      <w:tr w:rsidR="00B53116" w:rsidRPr="00B53116" w:rsidTr="00B53116">
        <w:trPr>
          <w:trHeight w:val="28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Расходы,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Доля</w:t>
            </w:r>
          </w:p>
        </w:tc>
      </w:tr>
      <w:tr w:rsidR="00B53116" w:rsidRPr="00B53116" w:rsidTr="00B53116">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Инвестиции в основной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249 861</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249 861</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67%</w:t>
            </w:r>
          </w:p>
        </w:tc>
      </w:tr>
      <w:tr w:rsidR="00B53116" w:rsidRPr="00B53116" w:rsidTr="00B53116">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Оборотный капитал</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124 291</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51 081</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33%</w:t>
            </w:r>
          </w:p>
        </w:tc>
      </w:tr>
      <w:tr w:rsidR="00B53116" w:rsidRPr="00B53116" w:rsidTr="00B53116">
        <w:trPr>
          <w:trHeight w:val="28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374 153</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300 942</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100%</w:t>
            </w:r>
          </w:p>
        </w:tc>
      </w:tr>
    </w:tbl>
    <w:p w:rsidR="00BD28B3" w:rsidRDefault="00BD28B3" w:rsidP="00BD28B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 xml:space="preserve">Финансирование проекта планируется осуществить за счет </w:t>
      </w:r>
      <w:r w:rsidR="00B578D3">
        <w:rPr>
          <w:rFonts w:cs="Arial"/>
        </w:rPr>
        <w:t xml:space="preserve">собственного и </w:t>
      </w:r>
      <w:r w:rsidRPr="0021574E">
        <w:rPr>
          <w:rFonts w:cs="Arial"/>
        </w:rPr>
        <w:t>заемного капитала.</w:t>
      </w:r>
    </w:p>
    <w:p w:rsidR="00BD28B3" w:rsidRPr="00BD28B3" w:rsidRDefault="00BD28B3" w:rsidP="00BD28B3">
      <w:pPr>
        <w:pStyle w:val="af0"/>
        <w:spacing w:before="120"/>
        <w:ind w:firstLine="284"/>
        <w:jc w:val="both"/>
        <w:rPr>
          <w:color w:val="auto"/>
          <w:sz w:val="20"/>
        </w:rPr>
      </w:pPr>
      <w:bookmarkStart w:id="90" w:name="_Toc372818484"/>
      <w:r w:rsidRPr="001C54D7">
        <w:rPr>
          <w:color w:val="auto"/>
          <w:sz w:val="20"/>
        </w:rPr>
        <w:t xml:space="preserve">Таблица </w:t>
      </w:r>
      <w:r w:rsidRPr="001C54D7">
        <w:rPr>
          <w:color w:val="auto"/>
          <w:sz w:val="20"/>
        </w:rPr>
        <w:fldChar w:fldCharType="begin"/>
      </w:r>
      <w:r w:rsidRPr="001C54D7">
        <w:rPr>
          <w:color w:val="auto"/>
          <w:sz w:val="20"/>
        </w:rPr>
        <w:instrText xml:space="preserve"> SEQ Таблица \* ARABIC </w:instrText>
      </w:r>
      <w:r w:rsidRPr="001C54D7">
        <w:rPr>
          <w:color w:val="auto"/>
          <w:sz w:val="20"/>
        </w:rPr>
        <w:fldChar w:fldCharType="separate"/>
      </w:r>
      <w:r w:rsidR="00D447ED">
        <w:rPr>
          <w:noProof/>
          <w:color w:val="auto"/>
          <w:sz w:val="20"/>
        </w:rPr>
        <w:t>16</w:t>
      </w:r>
      <w:r w:rsidRPr="001C54D7">
        <w:rPr>
          <w:color w:val="auto"/>
          <w:sz w:val="20"/>
        </w:rPr>
        <w:fldChar w:fldCharType="end"/>
      </w:r>
      <w:r w:rsidRPr="001C54D7">
        <w:rPr>
          <w:color w:val="auto"/>
          <w:sz w:val="20"/>
        </w:rPr>
        <w:t xml:space="preserve"> – </w:t>
      </w:r>
      <w:r w:rsidR="00084332">
        <w:rPr>
          <w:color w:val="auto"/>
          <w:sz w:val="20"/>
        </w:rPr>
        <w:t xml:space="preserve">Программа финансирования, </w:t>
      </w:r>
      <w:r w:rsidRPr="001C54D7">
        <w:rPr>
          <w:color w:val="auto"/>
          <w:sz w:val="20"/>
        </w:rPr>
        <w:t>тыс. тг.</w:t>
      </w:r>
      <w:bookmarkEnd w:id="90"/>
    </w:p>
    <w:tbl>
      <w:tblPr>
        <w:tblW w:w="5000" w:type="pct"/>
        <w:tblLook w:val="04A0" w:firstRow="1" w:lastRow="0" w:firstColumn="1" w:lastColumn="0" w:noHBand="0" w:noVBand="1"/>
      </w:tblPr>
      <w:tblGrid>
        <w:gridCol w:w="4897"/>
        <w:gridCol w:w="1667"/>
        <w:gridCol w:w="1250"/>
        <w:gridCol w:w="852"/>
        <w:gridCol w:w="905"/>
      </w:tblGrid>
      <w:tr w:rsidR="00B53116" w:rsidRPr="00B53116" w:rsidTr="00B53116">
        <w:trPr>
          <w:trHeight w:val="272"/>
        </w:trPr>
        <w:tc>
          <w:tcPr>
            <w:tcW w:w="2557" w:type="pct"/>
            <w:tcBorders>
              <w:top w:val="single" w:sz="4" w:space="0" w:color="auto"/>
              <w:left w:val="single" w:sz="4" w:space="0" w:color="auto"/>
              <w:bottom w:val="single" w:sz="4" w:space="0" w:color="auto"/>
              <w:right w:val="nil"/>
            </w:tcBorders>
            <w:shd w:val="clear" w:color="000000" w:fill="DCE6F1"/>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Источник финансирования, тыс.тг.</w:t>
            </w:r>
          </w:p>
        </w:tc>
        <w:tc>
          <w:tcPr>
            <w:tcW w:w="8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Всего</w:t>
            </w:r>
          </w:p>
        </w:tc>
        <w:tc>
          <w:tcPr>
            <w:tcW w:w="653"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2 013</w:t>
            </w:r>
          </w:p>
        </w:tc>
        <w:tc>
          <w:tcPr>
            <w:tcW w:w="445"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2 014</w:t>
            </w:r>
          </w:p>
        </w:tc>
        <w:tc>
          <w:tcPr>
            <w:tcW w:w="473"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Доля</w:t>
            </w:r>
          </w:p>
        </w:tc>
      </w:tr>
      <w:tr w:rsidR="00B53116" w:rsidRPr="00B53116" w:rsidTr="00B53116">
        <w:trPr>
          <w:trHeight w:val="258"/>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Собственные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124 291</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51 081</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33%</w:t>
            </w:r>
          </w:p>
        </w:tc>
      </w:tr>
      <w:tr w:rsidR="00B53116" w:rsidRPr="00B53116" w:rsidTr="00B53116">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Заемные средства</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249 861</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249 861</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0</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67%</w:t>
            </w:r>
          </w:p>
        </w:tc>
      </w:tr>
      <w:tr w:rsidR="00B53116" w:rsidRPr="00B53116" w:rsidTr="00B53116">
        <w:trPr>
          <w:trHeight w:val="272"/>
        </w:trPr>
        <w:tc>
          <w:tcPr>
            <w:tcW w:w="2557"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Всего</w:t>
            </w:r>
          </w:p>
        </w:tc>
        <w:tc>
          <w:tcPr>
            <w:tcW w:w="8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374 153</w:t>
            </w:r>
          </w:p>
        </w:tc>
        <w:tc>
          <w:tcPr>
            <w:tcW w:w="65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300 942</w:t>
            </w:r>
          </w:p>
        </w:tc>
        <w:tc>
          <w:tcPr>
            <w:tcW w:w="445"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73 211</w:t>
            </w:r>
          </w:p>
        </w:tc>
        <w:tc>
          <w:tcPr>
            <w:tcW w:w="473"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100%</w:t>
            </w:r>
          </w:p>
        </w:tc>
      </w:tr>
    </w:tbl>
    <w:p w:rsidR="00474E33" w:rsidRDefault="00474E33" w:rsidP="00474E33">
      <w:pPr>
        <w:spacing w:after="0" w:line="360" w:lineRule="auto"/>
        <w:jc w:val="both"/>
        <w:rPr>
          <w:rFonts w:cs="Arial"/>
        </w:rPr>
      </w:pPr>
    </w:p>
    <w:p w:rsidR="00474E33" w:rsidRDefault="00474E33" w:rsidP="00474E33">
      <w:pPr>
        <w:spacing w:after="0" w:line="360" w:lineRule="auto"/>
        <w:ind w:firstLine="284"/>
        <w:jc w:val="both"/>
        <w:rPr>
          <w:rFonts w:cs="Arial"/>
        </w:rPr>
      </w:pPr>
      <w:r w:rsidRPr="0021574E">
        <w:rPr>
          <w:rFonts w:cs="Arial"/>
        </w:rPr>
        <w:t>Приняты следующие условия кредитования:</w:t>
      </w:r>
    </w:p>
    <w:p w:rsidR="00007F90" w:rsidRPr="00007F90" w:rsidRDefault="00007F90" w:rsidP="00007F90">
      <w:pPr>
        <w:pStyle w:val="af0"/>
        <w:spacing w:before="120"/>
        <w:ind w:firstLine="284"/>
        <w:jc w:val="both"/>
        <w:rPr>
          <w:color w:val="auto"/>
          <w:sz w:val="20"/>
        </w:rPr>
      </w:pPr>
      <w:bookmarkStart w:id="91" w:name="_Toc372818485"/>
      <w:r w:rsidRPr="00007F90">
        <w:rPr>
          <w:color w:val="auto"/>
          <w:sz w:val="20"/>
        </w:rPr>
        <w:t xml:space="preserve">Таблица </w:t>
      </w:r>
      <w:r w:rsidRPr="00007F90">
        <w:rPr>
          <w:color w:val="auto"/>
          <w:sz w:val="20"/>
        </w:rPr>
        <w:fldChar w:fldCharType="begin"/>
      </w:r>
      <w:r w:rsidRPr="00007F90">
        <w:rPr>
          <w:color w:val="auto"/>
          <w:sz w:val="20"/>
        </w:rPr>
        <w:instrText xml:space="preserve"> SEQ Таблица \* ARABIC </w:instrText>
      </w:r>
      <w:r w:rsidRPr="00007F90">
        <w:rPr>
          <w:color w:val="auto"/>
          <w:sz w:val="20"/>
        </w:rPr>
        <w:fldChar w:fldCharType="separate"/>
      </w:r>
      <w:r w:rsidR="00D447ED">
        <w:rPr>
          <w:noProof/>
          <w:color w:val="auto"/>
          <w:sz w:val="20"/>
        </w:rPr>
        <w:t>17</w:t>
      </w:r>
      <w:r w:rsidRPr="00007F90">
        <w:rPr>
          <w:color w:val="auto"/>
          <w:sz w:val="20"/>
        </w:rPr>
        <w:fldChar w:fldCharType="end"/>
      </w:r>
      <w:r w:rsidRPr="00007F90">
        <w:rPr>
          <w:color w:val="auto"/>
          <w:sz w:val="20"/>
        </w:rPr>
        <w:t xml:space="preserve"> – Условия кредитования</w:t>
      </w:r>
      <w:bookmarkEnd w:id="91"/>
    </w:p>
    <w:tbl>
      <w:tblPr>
        <w:tblW w:w="5000" w:type="pct"/>
        <w:tblLook w:val="04A0" w:firstRow="1" w:lastRow="0" w:firstColumn="1" w:lastColumn="0" w:noHBand="0" w:noVBand="1"/>
      </w:tblPr>
      <w:tblGrid>
        <w:gridCol w:w="7138"/>
        <w:gridCol w:w="2433"/>
      </w:tblGrid>
      <w:tr w:rsidR="00B53116" w:rsidRPr="00B53116" w:rsidTr="00B53116">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Параметр</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Значение</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Валюта кредита</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тенге</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Процентная ставка, годовых</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7,0%</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Срок погашения, лет</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7,0</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Выплата процентов и 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ежемесячно</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Льготный период погашения процентов, мес.</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Льготный период погашения основного долга, мес.</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19109F" w:rsidRDefault="00B53116" w:rsidP="00B53116">
            <w:pPr>
              <w:spacing w:after="0" w:line="240" w:lineRule="auto"/>
              <w:rPr>
                <w:rFonts w:eastAsia="Times New Roman" w:cs="Arial"/>
                <w:color w:val="FF0000"/>
                <w:sz w:val="20"/>
                <w:szCs w:val="20"/>
                <w:lang w:eastAsia="ru-RU"/>
              </w:rPr>
            </w:pPr>
            <w:r w:rsidRPr="00B53116">
              <w:rPr>
                <w:rFonts w:eastAsia="Times New Roman" w:cs="Arial"/>
                <w:color w:val="auto"/>
                <w:sz w:val="20"/>
                <w:szCs w:val="20"/>
                <w:lang w:eastAsia="ru-RU"/>
              </w:rPr>
              <w:t>Тип погашения</w:t>
            </w:r>
            <w:r w:rsidR="0019109F">
              <w:rPr>
                <w:rFonts w:eastAsia="Times New Roman" w:cs="Arial"/>
                <w:color w:val="auto"/>
                <w:sz w:val="20"/>
                <w:szCs w:val="20"/>
                <w:lang w:eastAsia="ru-RU"/>
              </w:rPr>
              <w:t xml:space="preserve"> </w:t>
            </w:r>
            <w:r w:rsidR="0019109F" w:rsidRPr="00D447ED">
              <w:rPr>
                <w:rFonts w:eastAsia="Times New Roman" w:cs="Arial"/>
                <w:sz w:val="20"/>
                <w:szCs w:val="20"/>
                <w:lang w:eastAsia="ru-RU"/>
              </w:rPr>
              <w:t>основного долга</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аннуитет</w:t>
            </w:r>
          </w:p>
        </w:tc>
      </w:tr>
    </w:tbl>
    <w:p w:rsidR="00AE415E" w:rsidRDefault="00AE415E" w:rsidP="00405940">
      <w:pPr>
        <w:spacing w:after="0" w:line="360" w:lineRule="auto"/>
        <w:jc w:val="both"/>
      </w:pPr>
    </w:p>
    <w:p w:rsidR="00FE5403" w:rsidRDefault="00AE415E" w:rsidP="00AE415E">
      <w:pPr>
        <w:spacing w:after="0" w:line="360" w:lineRule="auto"/>
        <w:ind w:firstLine="284"/>
        <w:jc w:val="both"/>
      </w:pPr>
      <w:r w:rsidRPr="0021574E">
        <w:t xml:space="preserve">Кредит </w:t>
      </w:r>
      <w:r>
        <w:t>п</w:t>
      </w:r>
      <w:r w:rsidR="00B53116">
        <w:t>огашается в полном объеме в 2020</w:t>
      </w:r>
      <w:r>
        <w:t xml:space="preserve"> г.</w:t>
      </w:r>
      <w:r w:rsidRPr="0021574E">
        <w:t>, согласно принятым вначале допущениям.</w:t>
      </w:r>
    </w:p>
    <w:p w:rsidR="00E43BF5" w:rsidRDefault="00E43BF5" w:rsidP="00E43BF5">
      <w:pPr>
        <w:pStyle w:val="af0"/>
        <w:spacing w:before="120"/>
        <w:ind w:firstLine="284"/>
        <w:jc w:val="both"/>
        <w:rPr>
          <w:color w:val="auto"/>
          <w:sz w:val="20"/>
        </w:rPr>
      </w:pPr>
      <w:bookmarkStart w:id="92" w:name="_Toc372818486"/>
      <w:r w:rsidRPr="00E43BF5">
        <w:rPr>
          <w:color w:val="auto"/>
          <w:sz w:val="20"/>
        </w:rPr>
        <w:t xml:space="preserve">Таблица </w:t>
      </w:r>
      <w:r w:rsidRPr="00E43BF5">
        <w:rPr>
          <w:color w:val="auto"/>
          <w:sz w:val="20"/>
        </w:rPr>
        <w:fldChar w:fldCharType="begin"/>
      </w:r>
      <w:r w:rsidRPr="00E43BF5">
        <w:rPr>
          <w:color w:val="auto"/>
          <w:sz w:val="20"/>
        </w:rPr>
        <w:instrText xml:space="preserve"> SEQ Таблица \* ARABIC </w:instrText>
      </w:r>
      <w:r w:rsidRPr="00E43BF5">
        <w:rPr>
          <w:color w:val="auto"/>
          <w:sz w:val="20"/>
        </w:rPr>
        <w:fldChar w:fldCharType="separate"/>
      </w:r>
      <w:r w:rsidR="00D447ED">
        <w:rPr>
          <w:noProof/>
          <w:color w:val="auto"/>
          <w:sz w:val="20"/>
        </w:rPr>
        <w:t>18</w:t>
      </w:r>
      <w:r w:rsidRPr="00E43BF5">
        <w:rPr>
          <w:color w:val="auto"/>
          <w:sz w:val="20"/>
        </w:rPr>
        <w:fldChar w:fldCharType="end"/>
      </w:r>
      <w:r w:rsidRPr="00E43BF5">
        <w:rPr>
          <w:color w:val="auto"/>
          <w:sz w:val="20"/>
        </w:rPr>
        <w:t xml:space="preserve"> – Расчет по выплате кредитных средств</w:t>
      </w:r>
      <w:r>
        <w:rPr>
          <w:color w:val="auto"/>
          <w:sz w:val="20"/>
        </w:rPr>
        <w:t>, тыс. тенге</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666"/>
        <w:gridCol w:w="878"/>
        <w:gridCol w:w="878"/>
        <w:gridCol w:w="879"/>
        <w:gridCol w:w="879"/>
        <w:gridCol w:w="879"/>
        <w:gridCol w:w="879"/>
        <w:gridCol w:w="879"/>
        <w:gridCol w:w="879"/>
        <w:gridCol w:w="875"/>
      </w:tblGrid>
      <w:tr w:rsidR="00B53116" w:rsidRPr="00B53116" w:rsidTr="00B53116">
        <w:trPr>
          <w:trHeight w:val="126"/>
        </w:trPr>
        <w:tc>
          <w:tcPr>
            <w:tcW w:w="871" w:type="pct"/>
            <w:shd w:val="clear" w:color="auto" w:fill="DBE5F1" w:themeFill="accent1" w:themeFillTint="33"/>
            <w:noWrap/>
            <w:hideMark/>
          </w:tcPr>
          <w:p w:rsidR="00B53116" w:rsidRPr="00B53116" w:rsidRDefault="00B53116" w:rsidP="00B53116">
            <w:pPr>
              <w:spacing w:after="0" w:line="240" w:lineRule="auto"/>
              <w:rPr>
                <w:rFonts w:eastAsia="Times New Roman" w:cs="Arial"/>
                <w:b/>
                <w:color w:val="auto"/>
                <w:sz w:val="20"/>
                <w:szCs w:val="20"/>
                <w:lang w:eastAsia="ru-RU"/>
              </w:rPr>
            </w:pPr>
            <w:r w:rsidRPr="00B53116">
              <w:rPr>
                <w:rFonts w:eastAsia="Times New Roman" w:cs="Arial"/>
                <w:b/>
                <w:color w:val="auto"/>
                <w:sz w:val="20"/>
                <w:szCs w:val="20"/>
                <w:lang w:eastAsia="ru-RU"/>
              </w:rPr>
              <w:t>Период</w:t>
            </w:r>
          </w:p>
        </w:tc>
        <w:tc>
          <w:tcPr>
            <w:tcW w:w="459" w:type="pct"/>
            <w:shd w:val="clear" w:color="auto" w:fill="DBE5F1" w:themeFill="accent1" w:themeFillTint="33"/>
            <w:noWrap/>
            <w:vAlign w:val="bottom"/>
            <w:hideMark/>
          </w:tcPr>
          <w:p w:rsidR="00B53116" w:rsidRPr="00B53116" w:rsidRDefault="00B53116" w:rsidP="00B53116">
            <w:pPr>
              <w:spacing w:after="0" w:line="240" w:lineRule="auto"/>
              <w:jc w:val="center"/>
              <w:rPr>
                <w:rFonts w:eastAsia="Times New Roman" w:cs="Arial"/>
                <w:b/>
                <w:iCs/>
                <w:color w:val="auto"/>
                <w:sz w:val="20"/>
                <w:szCs w:val="20"/>
                <w:lang w:eastAsia="ru-RU"/>
              </w:rPr>
            </w:pPr>
            <w:r w:rsidRPr="00B53116">
              <w:rPr>
                <w:rFonts w:eastAsia="Times New Roman" w:cs="Arial"/>
                <w:b/>
                <w:iCs/>
                <w:color w:val="auto"/>
                <w:sz w:val="20"/>
                <w:szCs w:val="20"/>
                <w:lang w:eastAsia="ru-RU"/>
              </w:rPr>
              <w:t>Всего</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2013</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2014</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2015</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2016</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2017</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2018</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2019</w:t>
            </w:r>
          </w:p>
        </w:tc>
        <w:tc>
          <w:tcPr>
            <w:tcW w:w="459" w:type="pct"/>
            <w:shd w:val="clear" w:color="auto" w:fill="DBE5F1" w:themeFill="accent1" w:themeFillTint="33"/>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2020</w:t>
            </w:r>
          </w:p>
        </w:tc>
      </w:tr>
      <w:tr w:rsidR="00B53116" w:rsidRPr="00B53116" w:rsidTr="00B53116">
        <w:trPr>
          <w:trHeight w:val="172"/>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Освоение</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249 861</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249 861</w:t>
            </w: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r>
      <w:tr w:rsidR="00B53116" w:rsidRPr="00B53116" w:rsidTr="00B53116">
        <w:trPr>
          <w:trHeight w:val="203"/>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Капитализ-я %</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13 118</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13 118</w:t>
            </w: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c>
          <w:tcPr>
            <w:tcW w:w="459" w:type="pct"/>
            <w:shd w:val="clear" w:color="auto" w:fill="FFFFFF" w:themeFill="background1"/>
            <w:noWrap/>
            <w:vAlign w:val="bottom"/>
          </w:tcPr>
          <w:p w:rsidR="00B53116" w:rsidRPr="00B53116" w:rsidRDefault="00B53116" w:rsidP="00B53116">
            <w:pPr>
              <w:spacing w:after="0" w:line="240" w:lineRule="auto"/>
              <w:jc w:val="center"/>
              <w:rPr>
                <w:rFonts w:eastAsia="Times New Roman" w:cs="Arial"/>
                <w:bCs/>
                <w:color w:val="auto"/>
                <w:sz w:val="18"/>
                <w:szCs w:val="20"/>
                <w:lang w:eastAsia="ru-RU"/>
              </w:rPr>
            </w:pPr>
          </w:p>
        </w:tc>
      </w:tr>
      <w:tr w:rsidR="00B53116" w:rsidRPr="00B53116" w:rsidTr="00B53116">
        <w:trPr>
          <w:trHeight w:val="122"/>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Pr>
                <w:rFonts w:eastAsia="Times New Roman" w:cs="Arial"/>
                <w:color w:val="auto"/>
                <w:sz w:val="20"/>
                <w:szCs w:val="20"/>
                <w:lang w:eastAsia="ru-RU"/>
              </w:rPr>
              <w:t>Н</w:t>
            </w:r>
            <w:r w:rsidRPr="00B53116">
              <w:rPr>
                <w:rFonts w:eastAsia="Times New Roman" w:cs="Arial"/>
                <w:color w:val="auto"/>
                <w:sz w:val="20"/>
                <w:szCs w:val="20"/>
                <w:lang w:eastAsia="ru-RU"/>
              </w:rPr>
              <w:t>ачисление %</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75 580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3 505</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17 697</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16 196</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13 603</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10 822</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7 840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4 643</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1 274</w:t>
            </w:r>
          </w:p>
        </w:tc>
      </w:tr>
      <w:tr w:rsidR="00B53116" w:rsidRPr="00B53116" w:rsidTr="00B53116">
        <w:trPr>
          <w:trHeight w:val="154"/>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Погашено ОД</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262 979</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15 368</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35 874</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38 468</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41 248</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44 230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47 428</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40 363</w:t>
            </w:r>
          </w:p>
        </w:tc>
      </w:tr>
      <w:tr w:rsidR="00B53116" w:rsidRPr="00B53116" w:rsidTr="00B53116">
        <w:trPr>
          <w:trHeight w:val="64"/>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Погашено %</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62 462</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8 084</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16 196</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13 603</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10 822</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7 840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4 643</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1 274</w:t>
            </w:r>
          </w:p>
        </w:tc>
      </w:tr>
      <w:tr w:rsidR="00B53116" w:rsidRPr="00B53116" w:rsidTr="00B53116">
        <w:trPr>
          <w:trHeight w:val="64"/>
        </w:trPr>
        <w:tc>
          <w:tcPr>
            <w:tcW w:w="871" w:type="pct"/>
            <w:shd w:val="clear" w:color="auto" w:fill="FFFFFF" w:themeFill="background1"/>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Остаток ОД</w:t>
            </w:r>
          </w:p>
        </w:tc>
        <w:tc>
          <w:tcPr>
            <w:tcW w:w="459" w:type="pct"/>
            <w:shd w:val="clear" w:color="auto" w:fill="FFFFFF" w:themeFill="background1"/>
            <w:noWrap/>
            <w:vAlign w:val="center"/>
            <w:hideMark/>
          </w:tcPr>
          <w:p w:rsidR="00B53116" w:rsidRPr="00B53116" w:rsidRDefault="00B53116" w:rsidP="00B53116">
            <w:pPr>
              <w:spacing w:after="0" w:line="240" w:lineRule="auto"/>
              <w:jc w:val="center"/>
              <w:rPr>
                <w:rFonts w:eastAsia="Times New Roman" w:cs="Arial"/>
                <w:color w:val="auto"/>
                <w:sz w:val="18"/>
                <w:szCs w:val="20"/>
                <w:lang w:eastAsia="ru-RU"/>
              </w:rPr>
            </w:pPr>
            <w:r w:rsidRPr="00B53116">
              <w:rPr>
                <w:rFonts w:eastAsia="Times New Roman" w:cs="Arial"/>
                <w:color w:val="auto"/>
                <w:sz w:val="18"/>
                <w:szCs w:val="20"/>
                <w:lang w:eastAsia="ru-RU"/>
              </w:rPr>
              <w:t>0</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249 861</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247 611</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211 737</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173 269</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132 021</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87 791</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40 363</w:t>
            </w:r>
          </w:p>
        </w:tc>
        <w:tc>
          <w:tcPr>
            <w:tcW w:w="459" w:type="pct"/>
            <w:shd w:val="clear" w:color="auto" w:fill="FFFFFF" w:themeFill="background1"/>
            <w:noWrap/>
            <w:vAlign w:val="bottom"/>
            <w:hideMark/>
          </w:tcPr>
          <w:p w:rsidR="00B53116" w:rsidRPr="00B53116" w:rsidRDefault="00B53116" w:rsidP="00B53116">
            <w:pPr>
              <w:spacing w:after="0" w:line="240" w:lineRule="auto"/>
              <w:jc w:val="center"/>
              <w:rPr>
                <w:rFonts w:eastAsia="Times New Roman" w:cs="Arial"/>
                <w:bCs/>
                <w:color w:val="auto"/>
                <w:sz w:val="18"/>
                <w:szCs w:val="20"/>
                <w:lang w:eastAsia="ru-RU"/>
              </w:rPr>
            </w:pPr>
            <w:r w:rsidRPr="00B53116">
              <w:rPr>
                <w:rFonts w:eastAsia="Times New Roman" w:cs="Arial"/>
                <w:bCs/>
                <w:color w:val="auto"/>
                <w:sz w:val="18"/>
                <w:szCs w:val="20"/>
                <w:lang w:eastAsia="ru-RU"/>
              </w:rPr>
              <w:t>0</w:t>
            </w:r>
          </w:p>
        </w:tc>
      </w:tr>
    </w:tbl>
    <w:p w:rsidR="00E43BF5" w:rsidRDefault="00E43BF5" w:rsidP="007467BA">
      <w:pPr>
        <w:spacing w:after="0" w:line="360" w:lineRule="auto"/>
        <w:jc w:val="both"/>
      </w:pPr>
    </w:p>
    <w:p w:rsidR="00E43BF5" w:rsidRDefault="00E43BF5" w:rsidP="00AE415E">
      <w:pPr>
        <w:spacing w:after="0" w:line="360" w:lineRule="auto"/>
        <w:ind w:firstLine="284"/>
        <w:jc w:val="both"/>
      </w:pPr>
      <w:r>
        <w:t xml:space="preserve">Как показывает таблица, выплата кредитных </w:t>
      </w:r>
      <w:r w:rsidR="00084332">
        <w:t>средств будет произведе</w:t>
      </w:r>
      <w:r w:rsidR="00B53116">
        <w:t>на в 2020</w:t>
      </w:r>
      <w:r>
        <w:t xml:space="preserve"> году.</w:t>
      </w:r>
    </w:p>
    <w:p w:rsidR="0019321F" w:rsidRPr="0021574E" w:rsidRDefault="0019321F" w:rsidP="00E5005B">
      <w:pPr>
        <w:spacing w:after="0" w:line="360" w:lineRule="auto"/>
        <w:ind w:firstLine="284"/>
        <w:jc w:val="both"/>
        <w:rPr>
          <w:rFonts w:eastAsiaTheme="majorEastAsia" w:cs="Arial"/>
          <w:b/>
          <w:bCs/>
          <w:sz w:val="26"/>
          <w:szCs w:val="26"/>
        </w:rPr>
      </w:pPr>
      <w:r w:rsidRPr="0021574E">
        <w:rPr>
          <w:rFonts w:cs="Arial"/>
        </w:rPr>
        <w:br w:type="page"/>
      </w:r>
    </w:p>
    <w:p w:rsidR="00122FE2"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93" w:name="_Toc372818460"/>
      <w:r w:rsidRPr="0021574E">
        <w:rPr>
          <w:rFonts w:ascii="Arial" w:hAnsi="Arial" w:cs="Arial"/>
          <w:color w:val="000000" w:themeColor="text1"/>
          <w:sz w:val="32"/>
          <w:szCs w:val="32"/>
        </w:rPr>
        <w:lastRenderedPageBreak/>
        <w:t>11. Эффективность проекта</w:t>
      </w:r>
      <w:bookmarkEnd w:id="93"/>
    </w:p>
    <w:p w:rsidR="00122FE2" w:rsidRPr="0021574E" w:rsidRDefault="00122FE2" w:rsidP="00B4242B">
      <w:pPr>
        <w:pStyle w:val="2"/>
        <w:spacing w:before="0" w:line="360" w:lineRule="auto"/>
        <w:ind w:firstLine="284"/>
        <w:jc w:val="both"/>
        <w:rPr>
          <w:rFonts w:ascii="Arial" w:hAnsi="Arial" w:cs="Arial"/>
          <w:color w:val="000000" w:themeColor="text1"/>
          <w:sz w:val="24"/>
          <w:szCs w:val="24"/>
        </w:rPr>
      </w:pPr>
      <w:bookmarkStart w:id="94" w:name="_Toc372818461"/>
      <w:r w:rsidRPr="0021574E">
        <w:rPr>
          <w:rFonts w:ascii="Arial" w:hAnsi="Arial" w:cs="Arial"/>
          <w:color w:val="000000" w:themeColor="text1"/>
          <w:sz w:val="24"/>
          <w:szCs w:val="24"/>
        </w:rPr>
        <w:t>11.1 Проекция Cash-flow</w:t>
      </w:r>
      <w:bookmarkEnd w:id="94"/>
      <w:r w:rsidRPr="0021574E">
        <w:rPr>
          <w:rFonts w:ascii="Arial" w:hAnsi="Arial" w:cs="Arial"/>
          <w:color w:val="000000" w:themeColor="text1"/>
          <w:sz w:val="24"/>
          <w:szCs w:val="24"/>
        </w:rPr>
        <w:t xml:space="preserve"> </w:t>
      </w:r>
    </w:p>
    <w:p w:rsidR="009D577B" w:rsidRPr="00D1123A" w:rsidRDefault="00CE7AD7" w:rsidP="009D577B">
      <w:pPr>
        <w:spacing w:after="0" w:line="360" w:lineRule="auto"/>
        <w:ind w:firstLine="284"/>
        <w:jc w:val="both"/>
        <w:rPr>
          <w:rFonts w:cs="Arial"/>
          <w:color w:val="auto"/>
        </w:rPr>
      </w:pPr>
      <w:r w:rsidRPr="0021574E">
        <w:rPr>
          <w:rFonts w:cs="Arial"/>
        </w:rPr>
        <w:t xml:space="preserve">Проекция </w:t>
      </w:r>
      <w:r w:rsidRPr="0021574E">
        <w:rPr>
          <w:rFonts w:cs="Arial"/>
          <w:lang w:val="en-US"/>
        </w:rPr>
        <w:t>Cash</w:t>
      </w:r>
      <w:r w:rsidRPr="0021574E">
        <w:rPr>
          <w:rFonts w:cs="Arial"/>
        </w:rPr>
        <w:t>-</w:t>
      </w:r>
      <w:r w:rsidRPr="0021574E">
        <w:rPr>
          <w:rFonts w:cs="Arial"/>
          <w:lang w:val="en-US"/>
        </w:rPr>
        <w:t>flow</w:t>
      </w:r>
      <w:r w:rsidRPr="0021574E">
        <w:rPr>
          <w:rFonts w:cs="Arial"/>
        </w:rPr>
        <w:t xml:space="preserve"> (Отчет движения денежных средств, Приложение 1) показывает потоки реальных денег, т.е. притоки наличности (притоки реальных денег) и платежи (оттоки реальных денег</w:t>
      </w:r>
      <w:r w:rsidRPr="00D1123A">
        <w:rPr>
          <w:rFonts w:cs="Arial"/>
        </w:rPr>
        <w:t>).</w:t>
      </w:r>
      <w:r w:rsidR="009D577B" w:rsidRPr="00D1123A">
        <w:rPr>
          <w:rFonts w:cs="Arial"/>
        </w:rPr>
        <w:t xml:space="preserve"> </w:t>
      </w:r>
      <w:r w:rsidR="009D577B" w:rsidRPr="00D1123A">
        <w:rPr>
          <w:rFonts w:cs="Arial"/>
          <w:color w:val="auto"/>
        </w:rPr>
        <w:t xml:space="preserve">Отчет состоит их 3 частей: </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операционная деятельность - основной вид деятельности, а также прочая деятельность, создающая поступление и расходование денежных средств компании</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инвестиционная деятельность — вид деятельности, связанной с приобретением, созданием и продажей внеоборотных активов (основных средств, нематериальных активов) и прочих инвестиций</w:t>
      </w:r>
    </w:p>
    <w:p w:rsidR="009D577B" w:rsidRPr="00D1123A" w:rsidRDefault="009D577B" w:rsidP="009D577B">
      <w:pPr>
        <w:pStyle w:val="af"/>
        <w:numPr>
          <w:ilvl w:val="0"/>
          <w:numId w:val="11"/>
        </w:numPr>
        <w:spacing w:after="0" w:line="360" w:lineRule="auto"/>
        <w:ind w:left="567" w:firstLine="284"/>
        <w:jc w:val="both"/>
        <w:rPr>
          <w:rFonts w:cs="Arial"/>
          <w:color w:val="auto"/>
        </w:rPr>
      </w:pPr>
      <w:r w:rsidRPr="00D1123A">
        <w:rPr>
          <w:rFonts w:cs="Arial"/>
          <w:color w:val="auto"/>
        </w:rPr>
        <w:t>финансовая деятельность — вид деятельности, который приводит к изменениям в размере и составе капитала и заёмных средств компании. Как правило, такая деятельность связана с привлечением и возвратом кредитов и займов, необходимых для финансирования операционной и инвестиционной деятельности.</w:t>
      </w:r>
    </w:p>
    <w:p w:rsidR="0019321F" w:rsidRDefault="009D577B" w:rsidP="009D577B">
      <w:pPr>
        <w:spacing w:after="0" w:line="360" w:lineRule="auto"/>
        <w:ind w:firstLine="284"/>
        <w:jc w:val="both"/>
        <w:rPr>
          <w:rFonts w:cs="Arial"/>
        </w:rPr>
      </w:pPr>
      <w:r w:rsidRPr="00D1123A">
        <w:rPr>
          <w:rFonts w:cs="Arial"/>
          <w:color w:val="auto"/>
        </w:rPr>
        <w:t>Анализ денежного потока показывает его положительную динамику по годам проекта.</w:t>
      </w:r>
    </w:p>
    <w:p w:rsidR="00206FBE" w:rsidRPr="0021574E" w:rsidRDefault="00206FBE" w:rsidP="00B4242B">
      <w:pPr>
        <w:spacing w:after="0" w:line="360" w:lineRule="auto"/>
        <w:ind w:firstLine="284"/>
        <w:jc w:val="both"/>
        <w:rPr>
          <w:rFonts w:cs="Arial"/>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95" w:name="_Toc372818462"/>
      <w:r w:rsidRPr="0021574E">
        <w:rPr>
          <w:rFonts w:ascii="Arial" w:hAnsi="Arial" w:cs="Arial"/>
          <w:color w:val="000000" w:themeColor="text1"/>
          <w:sz w:val="24"/>
        </w:rPr>
        <w:t>11.2 Расчет прибыли и убытков</w:t>
      </w:r>
      <w:bookmarkEnd w:id="95"/>
    </w:p>
    <w:p w:rsidR="00AB37DD" w:rsidRDefault="00CE7AD7" w:rsidP="00C13E3F">
      <w:pPr>
        <w:spacing w:after="0" w:line="360" w:lineRule="auto"/>
        <w:ind w:firstLine="284"/>
        <w:jc w:val="both"/>
        <w:rPr>
          <w:rFonts w:cs="Arial"/>
        </w:rPr>
      </w:pPr>
      <w:r w:rsidRPr="0021574E">
        <w:rPr>
          <w:rFonts w:cs="Arial"/>
        </w:rPr>
        <w:t>Расчет планируемой прибыли и убытков в развернутом виде показан в Приложении 2.</w:t>
      </w:r>
    </w:p>
    <w:p w:rsidR="00CE7AD7" w:rsidRDefault="00015B3E" w:rsidP="001C54D7">
      <w:pPr>
        <w:pStyle w:val="af0"/>
        <w:spacing w:before="120"/>
        <w:ind w:firstLine="284"/>
        <w:jc w:val="both"/>
        <w:rPr>
          <w:color w:val="auto"/>
          <w:sz w:val="20"/>
        </w:rPr>
      </w:pPr>
      <w:bookmarkStart w:id="96" w:name="_Toc372818487"/>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D447ED">
        <w:rPr>
          <w:noProof/>
          <w:color w:val="auto"/>
          <w:sz w:val="20"/>
        </w:rPr>
        <w:t>19</w:t>
      </w:r>
      <w:r w:rsidR="002B31C3" w:rsidRPr="001C54D7">
        <w:rPr>
          <w:color w:val="auto"/>
          <w:sz w:val="20"/>
        </w:rPr>
        <w:fldChar w:fldCharType="end"/>
      </w:r>
      <w:r w:rsidR="00884E01" w:rsidRPr="001C54D7">
        <w:rPr>
          <w:color w:val="auto"/>
          <w:sz w:val="20"/>
        </w:rPr>
        <w:t xml:space="preserve"> </w:t>
      </w:r>
      <w:r w:rsidR="00CE7AD7" w:rsidRPr="001C54D7">
        <w:rPr>
          <w:color w:val="auto"/>
          <w:sz w:val="20"/>
        </w:rPr>
        <w:t>- Показатели рентабельности</w:t>
      </w:r>
      <w:bookmarkEnd w:id="96"/>
    </w:p>
    <w:tbl>
      <w:tblPr>
        <w:tblW w:w="5000" w:type="pct"/>
        <w:tblLayout w:type="fixed"/>
        <w:tblLook w:val="04A0" w:firstRow="1" w:lastRow="0" w:firstColumn="1" w:lastColumn="0" w:noHBand="0" w:noVBand="1"/>
      </w:tblPr>
      <w:tblGrid>
        <w:gridCol w:w="2241"/>
        <w:gridCol w:w="1048"/>
        <w:gridCol w:w="1047"/>
        <w:gridCol w:w="1047"/>
        <w:gridCol w:w="1047"/>
        <w:gridCol w:w="1047"/>
        <w:gridCol w:w="1047"/>
        <w:gridCol w:w="1047"/>
      </w:tblGrid>
      <w:tr w:rsidR="00B53116" w:rsidRPr="003055A2" w:rsidTr="00B53116">
        <w:trPr>
          <w:trHeight w:val="272"/>
        </w:trPr>
        <w:tc>
          <w:tcPr>
            <w:tcW w:w="1170" w:type="pct"/>
            <w:tcBorders>
              <w:top w:val="single" w:sz="4" w:space="0" w:color="auto"/>
              <w:left w:val="single" w:sz="4" w:space="0" w:color="auto"/>
              <w:bottom w:val="single" w:sz="4" w:space="0" w:color="auto"/>
              <w:right w:val="nil"/>
            </w:tcBorders>
            <w:shd w:val="clear" w:color="000000" w:fill="DCE6F1"/>
            <w:noWrap/>
            <w:vAlign w:val="center"/>
            <w:hideMark/>
          </w:tcPr>
          <w:p w:rsidR="00B53116" w:rsidRPr="003055A2" w:rsidRDefault="00B53116" w:rsidP="00E504EE">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Показатель</w:t>
            </w:r>
          </w:p>
        </w:tc>
        <w:tc>
          <w:tcPr>
            <w:tcW w:w="547"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2 014</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2 015</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2 016</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2 017</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2 018</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2 019</w:t>
            </w:r>
          </w:p>
        </w:tc>
        <w:tc>
          <w:tcPr>
            <w:tcW w:w="547"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3055A2" w:rsidRDefault="00B53116" w:rsidP="00E504EE">
            <w:pPr>
              <w:spacing w:after="0" w:line="240" w:lineRule="auto"/>
              <w:jc w:val="center"/>
              <w:rPr>
                <w:rFonts w:eastAsia="Times New Roman" w:cs="Arial"/>
                <w:b/>
                <w:bCs/>
                <w:color w:val="auto"/>
                <w:sz w:val="20"/>
                <w:szCs w:val="20"/>
                <w:lang w:eastAsia="ru-RU"/>
              </w:rPr>
            </w:pPr>
            <w:r w:rsidRPr="003055A2">
              <w:rPr>
                <w:rFonts w:eastAsia="Times New Roman" w:cs="Arial"/>
                <w:b/>
                <w:bCs/>
                <w:color w:val="auto"/>
                <w:sz w:val="20"/>
                <w:szCs w:val="20"/>
                <w:lang w:eastAsia="ru-RU"/>
              </w:rPr>
              <w:t>2 020</w:t>
            </w:r>
          </w:p>
        </w:tc>
      </w:tr>
      <w:tr w:rsidR="00B53116" w:rsidRPr="003055A2" w:rsidTr="00B53116">
        <w:trPr>
          <w:trHeight w:val="258"/>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rPr>
                <w:rFonts w:eastAsia="Times New Roman" w:cs="Arial"/>
                <w:color w:val="auto"/>
                <w:sz w:val="20"/>
                <w:szCs w:val="20"/>
                <w:lang w:eastAsia="ru-RU"/>
              </w:rPr>
            </w:pPr>
            <w:r w:rsidRPr="003055A2">
              <w:rPr>
                <w:rFonts w:eastAsia="Times New Roman" w:cs="Arial"/>
                <w:color w:val="auto"/>
                <w:sz w:val="20"/>
                <w:szCs w:val="20"/>
                <w:lang w:eastAsia="ru-RU"/>
              </w:rPr>
              <w:t>Чистая рентабельность, %</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8%</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14%</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15%</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16%</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16%</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17%</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color w:val="auto"/>
                <w:sz w:val="18"/>
                <w:szCs w:val="20"/>
                <w:lang w:eastAsia="ru-RU"/>
              </w:rPr>
            </w:pPr>
            <w:r w:rsidRPr="003055A2">
              <w:rPr>
                <w:rFonts w:eastAsia="Times New Roman" w:cs="Arial"/>
                <w:color w:val="auto"/>
                <w:sz w:val="18"/>
                <w:szCs w:val="20"/>
                <w:lang w:eastAsia="ru-RU"/>
              </w:rPr>
              <w:t>17%</w:t>
            </w:r>
          </w:p>
        </w:tc>
      </w:tr>
      <w:tr w:rsidR="00B53116" w:rsidRPr="003055A2" w:rsidTr="00B53116">
        <w:trPr>
          <w:trHeight w:val="272"/>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rPr>
                <w:rFonts w:eastAsia="Times New Roman" w:cs="Arial"/>
                <w:b/>
                <w:bCs/>
                <w:color w:val="auto"/>
                <w:sz w:val="20"/>
                <w:szCs w:val="20"/>
                <w:lang w:eastAsia="ru-RU"/>
              </w:rPr>
            </w:pPr>
            <w:r w:rsidRPr="003055A2">
              <w:rPr>
                <w:rFonts w:eastAsia="Times New Roman" w:cs="Arial"/>
                <w:b/>
                <w:bCs/>
                <w:color w:val="auto"/>
                <w:sz w:val="20"/>
                <w:szCs w:val="20"/>
                <w:lang w:eastAsia="ru-RU"/>
              </w:rPr>
              <w:t>Чистый денежный поток (к изъятию), тыс.тг.</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66 521</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129 472</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118 383</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130 628</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142 718</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154 644</w:t>
            </w:r>
          </w:p>
        </w:tc>
        <w:tc>
          <w:tcPr>
            <w:tcW w:w="547" w:type="pct"/>
            <w:tcBorders>
              <w:top w:val="nil"/>
              <w:left w:val="nil"/>
              <w:bottom w:val="single" w:sz="4" w:space="0" w:color="auto"/>
              <w:right w:val="single" w:sz="4" w:space="0" w:color="auto"/>
            </w:tcBorders>
            <w:shd w:val="clear" w:color="auto" w:fill="auto"/>
            <w:noWrap/>
            <w:vAlign w:val="center"/>
            <w:hideMark/>
          </w:tcPr>
          <w:p w:rsidR="00B53116" w:rsidRPr="003055A2" w:rsidRDefault="00B53116" w:rsidP="00E504EE">
            <w:pPr>
              <w:spacing w:after="0" w:line="240" w:lineRule="auto"/>
              <w:jc w:val="center"/>
              <w:rPr>
                <w:rFonts w:eastAsia="Times New Roman" w:cs="Arial"/>
                <w:b/>
                <w:bCs/>
                <w:color w:val="auto"/>
                <w:sz w:val="18"/>
                <w:szCs w:val="20"/>
                <w:lang w:eastAsia="ru-RU"/>
              </w:rPr>
            </w:pPr>
            <w:r w:rsidRPr="003055A2">
              <w:rPr>
                <w:rFonts w:eastAsia="Times New Roman" w:cs="Arial"/>
                <w:b/>
                <w:bCs/>
                <w:color w:val="auto"/>
                <w:sz w:val="18"/>
                <w:szCs w:val="20"/>
                <w:lang w:eastAsia="ru-RU"/>
              </w:rPr>
              <w:t>176 843</w:t>
            </w:r>
          </w:p>
        </w:tc>
      </w:tr>
    </w:tbl>
    <w:p w:rsidR="00E43BF5" w:rsidRDefault="00E43BF5" w:rsidP="00AB37DD">
      <w:pPr>
        <w:spacing w:after="0" w:line="360" w:lineRule="auto"/>
        <w:jc w:val="both"/>
        <w:rPr>
          <w:rFonts w:cs="Arial"/>
          <w:color w:val="FF0000"/>
        </w:rPr>
      </w:pPr>
    </w:p>
    <w:p w:rsidR="00E43BF5" w:rsidRDefault="00E43BF5" w:rsidP="000F38CD">
      <w:pPr>
        <w:spacing w:after="0" w:line="360" w:lineRule="auto"/>
        <w:ind w:firstLine="284"/>
        <w:jc w:val="both"/>
        <w:rPr>
          <w:rFonts w:cs="Arial"/>
        </w:rPr>
      </w:pPr>
      <w:r w:rsidRPr="000F38CD">
        <w:rPr>
          <w:rFonts w:cs="Arial"/>
        </w:rPr>
        <w:t xml:space="preserve">Как показывает таблица, </w:t>
      </w:r>
      <w:r w:rsidR="00084332">
        <w:rPr>
          <w:rFonts w:cs="Arial"/>
        </w:rPr>
        <w:t>ч</w:t>
      </w:r>
      <w:r w:rsidRPr="000F38CD">
        <w:rPr>
          <w:rFonts w:cs="Arial"/>
        </w:rPr>
        <w:t>истая рентабельность в конце про</w:t>
      </w:r>
      <w:r w:rsidR="004C378F">
        <w:rPr>
          <w:rFonts w:cs="Arial"/>
        </w:rPr>
        <w:t>гнозируемого срока проекта (202</w:t>
      </w:r>
      <w:r w:rsidR="00B53116">
        <w:rPr>
          <w:rFonts w:cs="Arial"/>
        </w:rPr>
        <w:t>0</w:t>
      </w:r>
      <w:r w:rsidRPr="000F38CD">
        <w:rPr>
          <w:rFonts w:cs="Arial"/>
        </w:rPr>
        <w:t xml:space="preserve"> г.)</w:t>
      </w:r>
      <w:r w:rsidR="00B53116">
        <w:rPr>
          <w:rFonts w:cs="Arial"/>
        </w:rPr>
        <w:t xml:space="preserve"> предполагается на уровне 17</w:t>
      </w:r>
      <w:r w:rsidR="000F38CD" w:rsidRPr="000F38CD">
        <w:rPr>
          <w:rFonts w:cs="Arial"/>
        </w:rPr>
        <w:t>%.</w:t>
      </w:r>
    </w:p>
    <w:p w:rsidR="00B42E6D" w:rsidRDefault="00B42E6D" w:rsidP="000F38CD">
      <w:pPr>
        <w:spacing w:after="0" w:line="360" w:lineRule="auto"/>
        <w:ind w:firstLine="284"/>
        <w:jc w:val="both"/>
        <w:rPr>
          <w:rFonts w:cs="Arial"/>
        </w:rPr>
      </w:pPr>
    </w:p>
    <w:p w:rsidR="00B42E6D" w:rsidRPr="0021574E" w:rsidRDefault="00B42E6D" w:rsidP="00B42E6D">
      <w:pPr>
        <w:pStyle w:val="2"/>
        <w:spacing w:before="0" w:line="360" w:lineRule="auto"/>
        <w:ind w:firstLine="284"/>
        <w:jc w:val="both"/>
        <w:rPr>
          <w:rFonts w:ascii="Arial" w:hAnsi="Arial" w:cs="Arial"/>
          <w:color w:val="000000" w:themeColor="text1"/>
        </w:rPr>
      </w:pPr>
      <w:bookmarkStart w:id="97" w:name="_Toc372818463"/>
      <w:r>
        <w:rPr>
          <w:rFonts w:ascii="Arial" w:hAnsi="Arial" w:cs="Arial"/>
          <w:color w:val="000000" w:themeColor="text1"/>
          <w:sz w:val="24"/>
        </w:rPr>
        <w:t>11.3</w:t>
      </w:r>
      <w:r w:rsidRPr="0021574E">
        <w:rPr>
          <w:rFonts w:ascii="Arial" w:hAnsi="Arial" w:cs="Arial"/>
          <w:color w:val="000000" w:themeColor="text1"/>
          <w:sz w:val="24"/>
        </w:rPr>
        <w:t xml:space="preserve"> </w:t>
      </w:r>
      <w:r>
        <w:rPr>
          <w:rFonts w:ascii="Arial" w:hAnsi="Arial" w:cs="Arial"/>
          <w:color w:val="000000" w:themeColor="text1"/>
          <w:sz w:val="24"/>
        </w:rPr>
        <w:t>Проекция баланса</w:t>
      </w:r>
      <w:bookmarkEnd w:id="97"/>
    </w:p>
    <w:p w:rsidR="004C378F" w:rsidRPr="004C378F" w:rsidRDefault="004C378F" w:rsidP="004C378F">
      <w:pPr>
        <w:spacing w:after="0" w:line="360" w:lineRule="auto"/>
        <w:ind w:firstLine="284"/>
        <w:rPr>
          <w:rFonts w:cs="Arial"/>
          <w:b/>
          <w:color w:val="auto"/>
          <w:sz w:val="20"/>
        </w:rPr>
      </w:pPr>
      <w:r w:rsidRPr="004C378F">
        <w:rPr>
          <w:rFonts w:cs="Arial"/>
          <w:color w:val="auto"/>
        </w:rPr>
        <w:t>Прогнозный баланс представлен в приложении 3.</w:t>
      </w:r>
    </w:p>
    <w:p w:rsidR="000F38CD" w:rsidRPr="000F38CD" w:rsidRDefault="000F38CD" w:rsidP="000F38CD">
      <w:pPr>
        <w:spacing w:after="0" w:line="360" w:lineRule="auto"/>
        <w:ind w:firstLine="284"/>
        <w:jc w:val="both"/>
        <w:rPr>
          <w:rFonts w:cs="Arial"/>
        </w:rPr>
      </w:pPr>
    </w:p>
    <w:p w:rsidR="00122FE2" w:rsidRPr="0021574E" w:rsidRDefault="00B42E6D" w:rsidP="00B4242B">
      <w:pPr>
        <w:pStyle w:val="2"/>
        <w:spacing w:before="0" w:line="360" w:lineRule="auto"/>
        <w:ind w:firstLine="284"/>
        <w:jc w:val="both"/>
        <w:rPr>
          <w:rFonts w:ascii="Arial" w:hAnsi="Arial" w:cs="Arial"/>
          <w:color w:val="000000" w:themeColor="text1"/>
        </w:rPr>
      </w:pPr>
      <w:bookmarkStart w:id="98" w:name="_Toc372818464"/>
      <w:r>
        <w:rPr>
          <w:rFonts w:ascii="Arial" w:hAnsi="Arial" w:cs="Arial"/>
          <w:color w:val="000000" w:themeColor="text1"/>
          <w:sz w:val="24"/>
        </w:rPr>
        <w:t>11.4</w:t>
      </w:r>
      <w:r w:rsidR="00122FE2" w:rsidRPr="0021574E">
        <w:rPr>
          <w:rFonts w:ascii="Arial" w:hAnsi="Arial" w:cs="Arial"/>
          <w:color w:val="000000" w:themeColor="text1"/>
          <w:sz w:val="24"/>
        </w:rPr>
        <w:t xml:space="preserve"> Финансовые индикаторы</w:t>
      </w:r>
      <w:bookmarkEnd w:id="98"/>
      <w:r w:rsidR="00122FE2" w:rsidRPr="0021574E">
        <w:rPr>
          <w:rFonts w:ascii="Arial" w:hAnsi="Arial" w:cs="Arial"/>
          <w:color w:val="000000" w:themeColor="text1"/>
        </w:rPr>
        <w:t xml:space="preserve"> </w:t>
      </w:r>
    </w:p>
    <w:p w:rsidR="000F38CD" w:rsidRDefault="00884E01" w:rsidP="00632EDD">
      <w:pPr>
        <w:spacing w:after="0" w:line="360" w:lineRule="auto"/>
        <w:ind w:firstLine="284"/>
        <w:jc w:val="both"/>
        <w:rPr>
          <w:rFonts w:cs="Arial"/>
          <w:color w:val="auto"/>
        </w:rPr>
      </w:pPr>
      <w:r w:rsidRPr="0021574E">
        <w:rPr>
          <w:rFonts w:cs="Arial"/>
        </w:rPr>
        <w:t>Чистый дисконтированный доход инвестированного капитала при ставк</w:t>
      </w:r>
      <w:r w:rsidR="0060125F" w:rsidRPr="0021574E">
        <w:rPr>
          <w:rFonts w:cs="Arial"/>
        </w:rPr>
        <w:t>е</w:t>
      </w:r>
      <w:r w:rsidR="00E324D2">
        <w:rPr>
          <w:rFonts w:cs="Arial"/>
        </w:rPr>
        <w:t xml:space="preserve"> дисконтирования</w:t>
      </w:r>
      <w:r w:rsidRPr="0021574E">
        <w:rPr>
          <w:rFonts w:cs="Arial"/>
        </w:rPr>
        <w:t xml:space="preserve"> </w:t>
      </w:r>
      <w:r w:rsidR="00B53116">
        <w:rPr>
          <w:rFonts w:cs="Arial"/>
        </w:rPr>
        <w:t>10</w:t>
      </w:r>
      <w:r w:rsidR="003440E0">
        <w:rPr>
          <w:rFonts w:cs="Arial"/>
        </w:rPr>
        <w:t>% составил</w:t>
      </w:r>
      <w:r w:rsidRPr="0021574E">
        <w:rPr>
          <w:rFonts w:cs="Arial"/>
        </w:rPr>
        <w:t xml:space="preserve"> </w:t>
      </w:r>
      <w:r w:rsidR="00B53116">
        <w:rPr>
          <w:rFonts w:cs="Arial"/>
        </w:rPr>
        <w:t xml:space="preserve">102 399 </w:t>
      </w:r>
      <w:r w:rsidRPr="0021574E">
        <w:rPr>
          <w:rFonts w:cs="Arial"/>
        </w:rPr>
        <w:t>тыс.</w:t>
      </w:r>
      <w:r w:rsidR="00E75EE6">
        <w:rPr>
          <w:rFonts w:cs="Arial"/>
        </w:rPr>
        <w:t xml:space="preserve"> </w:t>
      </w:r>
      <w:r w:rsidRPr="0021574E">
        <w:rPr>
          <w:rFonts w:cs="Arial"/>
        </w:rPr>
        <w:t>тг.</w:t>
      </w:r>
      <w:r w:rsidR="00533478">
        <w:rPr>
          <w:rFonts w:cs="Arial"/>
        </w:rPr>
        <w:t xml:space="preserve"> </w:t>
      </w:r>
      <w:r w:rsidR="00CF6916">
        <w:rPr>
          <w:rFonts w:cs="Arial"/>
          <w:color w:val="auto"/>
        </w:rPr>
        <w:t>н</w:t>
      </w:r>
      <w:r w:rsidR="00B53116">
        <w:rPr>
          <w:rFonts w:cs="Arial"/>
          <w:color w:val="auto"/>
        </w:rPr>
        <w:t>а 4</w:t>
      </w:r>
      <w:r w:rsidR="00533478" w:rsidRPr="00CF6916">
        <w:rPr>
          <w:rFonts w:cs="Arial"/>
          <w:color w:val="auto"/>
        </w:rPr>
        <w:t xml:space="preserve"> год реализации проекта</w:t>
      </w:r>
      <w:r w:rsidR="00CF6916">
        <w:rPr>
          <w:rFonts w:cs="Arial"/>
          <w:color w:val="auto"/>
        </w:rPr>
        <w:t>.</w:t>
      </w:r>
    </w:p>
    <w:p w:rsidR="00845693" w:rsidRDefault="00845693" w:rsidP="00632EDD">
      <w:pPr>
        <w:spacing w:after="0" w:line="360" w:lineRule="auto"/>
        <w:ind w:firstLine="284"/>
        <w:jc w:val="both"/>
        <w:rPr>
          <w:rFonts w:cs="Arial"/>
          <w:color w:val="auto"/>
        </w:rPr>
      </w:pPr>
    </w:p>
    <w:p w:rsidR="00845693" w:rsidRPr="00632EDD" w:rsidRDefault="00845693" w:rsidP="00632EDD">
      <w:pPr>
        <w:spacing w:after="0" w:line="360" w:lineRule="auto"/>
        <w:ind w:firstLine="284"/>
        <w:jc w:val="both"/>
        <w:rPr>
          <w:rFonts w:cs="Arial"/>
          <w:color w:val="auto"/>
        </w:rPr>
      </w:pPr>
    </w:p>
    <w:p w:rsidR="00884E01" w:rsidRDefault="00B127EE" w:rsidP="001C54D7">
      <w:pPr>
        <w:pStyle w:val="af0"/>
        <w:spacing w:before="120"/>
        <w:ind w:firstLine="284"/>
        <w:jc w:val="both"/>
        <w:rPr>
          <w:color w:val="auto"/>
          <w:sz w:val="20"/>
        </w:rPr>
      </w:pPr>
      <w:bookmarkStart w:id="99" w:name="_Toc372818488"/>
      <w:r w:rsidRPr="001C54D7">
        <w:rPr>
          <w:color w:val="auto"/>
          <w:sz w:val="20"/>
        </w:rPr>
        <w:lastRenderedPageBreak/>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D447ED">
        <w:rPr>
          <w:noProof/>
          <w:color w:val="auto"/>
          <w:sz w:val="20"/>
        </w:rPr>
        <w:t>20</w:t>
      </w:r>
      <w:r w:rsidR="002B31C3" w:rsidRPr="001C54D7">
        <w:rPr>
          <w:color w:val="auto"/>
          <w:sz w:val="20"/>
        </w:rPr>
        <w:fldChar w:fldCharType="end"/>
      </w:r>
      <w:r w:rsidR="00884E01" w:rsidRPr="001C54D7">
        <w:rPr>
          <w:color w:val="auto"/>
          <w:sz w:val="20"/>
        </w:rPr>
        <w:t xml:space="preserve"> – Финансовые показатели проекта</w:t>
      </w:r>
      <w:bookmarkEnd w:id="99"/>
    </w:p>
    <w:tbl>
      <w:tblPr>
        <w:tblW w:w="5000" w:type="pct"/>
        <w:tblLook w:val="04A0" w:firstRow="1" w:lastRow="0" w:firstColumn="1" w:lastColumn="0" w:noHBand="0" w:noVBand="1"/>
      </w:tblPr>
      <w:tblGrid>
        <w:gridCol w:w="7138"/>
        <w:gridCol w:w="2433"/>
      </w:tblGrid>
      <w:tr w:rsidR="00B53116" w:rsidRPr="00B53116" w:rsidTr="00B53116">
        <w:trPr>
          <w:trHeight w:val="272"/>
        </w:trPr>
        <w:tc>
          <w:tcPr>
            <w:tcW w:w="3729" w:type="pct"/>
            <w:tcBorders>
              <w:top w:val="single" w:sz="4" w:space="0" w:color="auto"/>
              <w:left w:val="single" w:sz="4" w:space="0" w:color="auto"/>
              <w:bottom w:val="single" w:sz="4" w:space="0" w:color="auto"/>
              <w:right w:val="nil"/>
            </w:tcBorders>
            <w:shd w:val="clear" w:color="000000" w:fill="DCE6F1"/>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Показатель (4 год реализации проекта)</w:t>
            </w:r>
          </w:p>
        </w:tc>
        <w:tc>
          <w:tcPr>
            <w:tcW w:w="1271"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2 017</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Внутренняя норма доходности (IRR)</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Чистая текущая стоимость (NPV), тыс.тг.</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102 399</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Индекс окупаемости инвестиций (PI)</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1,3</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Окупаемость проекта (простая), лет</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2,6</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Окупаемость проекта (дисконтированная), лет</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3,1</w:t>
            </w:r>
          </w:p>
        </w:tc>
      </w:tr>
    </w:tbl>
    <w:p w:rsidR="0019321F" w:rsidRDefault="0019321F" w:rsidP="00E75EE6">
      <w:pPr>
        <w:spacing w:after="0" w:line="360" w:lineRule="auto"/>
        <w:jc w:val="both"/>
        <w:rPr>
          <w:rFonts w:cs="Arial"/>
        </w:rPr>
      </w:pPr>
    </w:p>
    <w:p w:rsidR="00AC504B" w:rsidRPr="0021574E" w:rsidRDefault="00165E0B" w:rsidP="00E324D2">
      <w:pPr>
        <w:spacing w:after="0" w:line="360" w:lineRule="auto"/>
        <w:ind w:firstLine="284"/>
        <w:jc w:val="both"/>
        <w:rPr>
          <w:rFonts w:cs="Arial"/>
        </w:rPr>
      </w:pPr>
      <w:r>
        <w:rPr>
          <w:rFonts w:cs="Arial"/>
        </w:rPr>
        <w:t>В следующей таблице представлен анализ безубыточности проекта.</w:t>
      </w:r>
    </w:p>
    <w:p w:rsidR="0060125F" w:rsidRDefault="00B127EE" w:rsidP="001C54D7">
      <w:pPr>
        <w:pStyle w:val="af0"/>
        <w:spacing w:before="120"/>
        <w:ind w:firstLine="284"/>
        <w:jc w:val="both"/>
        <w:rPr>
          <w:color w:val="auto"/>
          <w:sz w:val="20"/>
        </w:rPr>
      </w:pPr>
      <w:bookmarkStart w:id="100" w:name="_Toc372818489"/>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D447ED">
        <w:rPr>
          <w:noProof/>
          <w:color w:val="auto"/>
          <w:sz w:val="20"/>
        </w:rPr>
        <w:t>21</w:t>
      </w:r>
      <w:r w:rsidR="002B31C3" w:rsidRPr="001C54D7">
        <w:rPr>
          <w:color w:val="auto"/>
          <w:sz w:val="20"/>
        </w:rPr>
        <w:fldChar w:fldCharType="end"/>
      </w:r>
      <w:r w:rsidR="0060125F" w:rsidRPr="001C54D7">
        <w:rPr>
          <w:color w:val="auto"/>
          <w:sz w:val="20"/>
        </w:rPr>
        <w:t xml:space="preserve"> – Анализ безубыточности проекта</w:t>
      </w:r>
      <w:r w:rsidR="00405C67" w:rsidRPr="001C54D7">
        <w:rPr>
          <w:color w:val="auto"/>
          <w:sz w:val="20"/>
        </w:rPr>
        <w:t>, тыс.</w:t>
      </w:r>
      <w:r w:rsidR="00D87D20" w:rsidRPr="001C54D7">
        <w:rPr>
          <w:color w:val="auto"/>
          <w:sz w:val="20"/>
        </w:rPr>
        <w:t xml:space="preserve"> </w:t>
      </w:r>
      <w:r w:rsidR="00405C67" w:rsidRPr="001C54D7">
        <w:rPr>
          <w:color w:val="auto"/>
          <w:sz w:val="20"/>
        </w:rPr>
        <w:t>тг.</w:t>
      </w:r>
      <w:bookmarkEnd w:id="100"/>
    </w:p>
    <w:tbl>
      <w:tblPr>
        <w:tblW w:w="5000" w:type="pct"/>
        <w:tblLook w:val="04A0" w:firstRow="1" w:lastRow="0" w:firstColumn="1" w:lastColumn="0" w:noHBand="0" w:noVBand="1"/>
      </w:tblPr>
      <w:tblGrid>
        <w:gridCol w:w="2497"/>
        <w:gridCol w:w="939"/>
        <w:gridCol w:w="939"/>
        <w:gridCol w:w="939"/>
        <w:gridCol w:w="939"/>
        <w:gridCol w:w="1106"/>
        <w:gridCol w:w="1106"/>
        <w:gridCol w:w="1106"/>
      </w:tblGrid>
      <w:tr w:rsidR="00B53116" w:rsidRPr="00B53116" w:rsidTr="00B53116">
        <w:trPr>
          <w:trHeight w:val="272"/>
        </w:trPr>
        <w:tc>
          <w:tcPr>
            <w:tcW w:w="1865"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Период</w:t>
            </w:r>
          </w:p>
        </w:tc>
        <w:tc>
          <w:tcPr>
            <w:tcW w:w="471"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2014</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2015</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2016</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2017</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2018</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2019</w:t>
            </w:r>
          </w:p>
        </w:tc>
        <w:tc>
          <w:tcPr>
            <w:tcW w:w="444" w:type="pct"/>
            <w:tcBorders>
              <w:top w:val="single" w:sz="4" w:space="0" w:color="auto"/>
              <w:left w:val="nil"/>
              <w:bottom w:val="single" w:sz="4" w:space="0" w:color="auto"/>
              <w:right w:val="single" w:sz="4" w:space="0" w:color="auto"/>
            </w:tcBorders>
            <w:shd w:val="clear" w:color="000000" w:fill="DCE6F1"/>
            <w:noWrap/>
            <w:vAlign w:val="bottom"/>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2020</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19109F" w:rsidP="0019109F">
            <w:pPr>
              <w:spacing w:after="0" w:line="240" w:lineRule="auto"/>
              <w:jc w:val="both"/>
              <w:rPr>
                <w:rFonts w:eastAsia="Times New Roman" w:cs="Arial"/>
                <w:color w:val="000000"/>
                <w:sz w:val="20"/>
                <w:szCs w:val="20"/>
                <w:lang w:eastAsia="ru-RU"/>
              </w:rPr>
            </w:pPr>
            <w:r>
              <w:rPr>
                <w:rFonts w:eastAsia="Times New Roman" w:cs="Arial"/>
                <w:color w:val="000000"/>
                <w:sz w:val="20"/>
                <w:szCs w:val="20"/>
                <w:lang w:eastAsia="ru-RU"/>
              </w:rPr>
              <w:t>Доход от реализации</w:t>
            </w:r>
          </w:p>
        </w:tc>
        <w:tc>
          <w:tcPr>
            <w:tcW w:w="471"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469 498</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837 000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907 200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972 000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1 036 800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1 101 600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1 166 400</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Балансовая прибыль</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44 896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151 060</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171 359</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190 142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208 982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227 886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246 803</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19109F" w:rsidP="0019109F">
            <w:pPr>
              <w:spacing w:after="0" w:line="240" w:lineRule="auto"/>
              <w:jc w:val="both"/>
              <w:rPr>
                <w:rFonts w:eastAsia="Times New Roman" w:cs="Arial"/>
                <w:color w:val="000000"/>
                <w:sz w:val="20"/>
                <w:szCs w:val="20"/>
                <w:lang w:eastAsia="ru-RU"/>
              </w:rPr>
            </w:pPr>
            <w:r>
              <w:rPr>
                <w:rFonts w:eastAsia="Times New Roman" w:cs="Arial"/>
                <w:color w:val="000000"/>
                <w:sz w:val="20"/>
                <w:szCs w:val="20"/>
                <w:lang w:eastAsia="ru-RU"/>
              </w:rPr>
              <w:t>Полная себестоимость</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424 602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685 940</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735 841</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781 858</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827 818</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873 714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919 597</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Постоянные издержки</w:t>
            </w:r>
          </w:p>
        </w:tc>
        <w:tc>
          <w:tcPr>
            <w:tcW w:w="471"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94 159</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96 840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97 332</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97 742</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98 094</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98 382</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98 657</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Переменные издержки</w:t>
            </w:r>
          </w:p>
        </w:tc>
        <w:tc>
          <w:tcPr>
            <w:tcW w:w="471"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330 443</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589 100</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638 509</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684 116</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729 724</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775 332</w:t>
            </w:r>
          </w:p>
        </w:tc>
        <w:tc>
          <w:tcPr>
            <w:tcW w:w="444" w:type="pct"/>
            <w:tcBorders>
              <w:top w:val="nil"/>
              <w:left w:val="nil"/>
              <w:bottom w:val="single" w:sz="4" w:space="0" w:color="auto"/>
              <w:right w:val="single" w:sz="4" w:space="0" w:color="auto"/>
            </w:tcBorders>
            <w:shd w:val="clear" w:color="auto" w:fill="auto"/>
            <w:noWrap/>
            <w:vAlign w:val="bottom"/>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820 940</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Сумма предельного дохода</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139 054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247 900</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268 691</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287 884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307 076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326 268</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345 460</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Доля предельного дохода в выручке</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0,296</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Предел безубыточности</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317 914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326 967</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328 629</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330 012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331 202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332 175</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333 103</w:t>
            </w:r>
          </w:p>
        </w:tc>
      </w:tr>
      <w:tr w:rsidR="00B53116" w:rsidRPr="00B53116" w:rsidTr="00B53116">
        <w:trPr>
          <w:trHeight w:val="544"/>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b/>
                <w:bCs/>
                <w:color w:val="000000"/>
                <w:sz w:val="20"/>
                <w:szCs w:val="20"/>
                <w:lang w:eastAsia="ru-RU"/>
              </w:rPr>
            </w:pPr>
            <w:r w:rsidRPr="00B53116">
              <w:rPr>
                <w:rFonts w:eastAsia="Times New Roman" w:cs="Arial"/>
                <w:b/>
                <w:bCs/>
                <w:color w:val="000000"/>
                <w:sz w:val="20"/>
                <w:szCs w:val="20"/>
                <w:lang w:eastAsia="ru-RU"/>
              </w:rPr>
              <w:t>Запас финансовой устойчивости предприятия (%)</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32%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61%</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64%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66%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68%</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70%</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b/>
                <w:bCs/>
                <w:color w:val="000000"/>
                <w:sz w:val="20"/>
                <w:szCs w:val="20"/>
                <w:lang w:eastAsia="ru-RU"/>
              </w:rPr>
            </w:pPr>
            <w:r w:rsidRPr="00B53116">
              <w:rPr>
                <w:rFonts w:eastAsia="Times New Roman" w:cs="Arial"/>
                <w:b/>
                <w:bCs/>
                <w:color w:val="000000"/>
                <w:sz w:val="20"/>
                <w:szCs w:val="20"/>
                <w:lang w:eastAsia="ru-RU"/>
              </w:rPr>
              <w:t>71%</w:t>
            </w:r>
          </w:p>
        </w:tc>
      </w:tr>
      <w:tr w:rsidR="00B53116" w:rsidRPr="00B53116" w:rsidTr="00B53116">
        <w:trPr>
          <w:trHeight w:val="258"/>
        </w:trPr>
        <w:tc>
          <w:tcPr>
            <w:tcW w:w="1865" w:type="pct"/>
            <w:tcBorders>
              <w:top w:val="nil"/>
              <w:left w:val="single" w:sz="4" w:space="0" w:color="auto"/>
              <w:bottom w:val="single" w:sz="4" w:space="0" w:color="auto"/>
              <w:right w:val="single" w:sz="4" w:space="0" w:color="auto"/>
            </w:tcBorders>
            <w:shd w:val="clear" w:color="auto" w:fill="auto"/>
            <w:hideMark/>
          </w:tcPr>
          <w:p w:rsidR="00B53116" w:rsidRPr="00B53116" w:rsidRDefault="00B53116" w:rsidP="00B53116">
            <w:pPr>
              <w:spacing w:after="0" w:line="240" w:lineRule="auto"/>
              <w:jc w:val="both"/>
              <w:rPr>
                <w:rFonts w:eastAsia="Times New Roman" w:cs="Arial"/>
                <w:color w:val="000000"/>
                <w:sz w:val="20"/>
                <w:szCs w:val="20"/>
                <w:lang w:eastAsia="ru-RU"/>
              </w:rPr>
            </w:pPr>
            <w:r w:rsidRPr="00B53116">
              <w:rPr>
                <w:rFonts w:eastAsia="Times New Roman" w:cs="Arial"/>
                <w:color w:val="000000"/>
                <w:sz w:val="20"/>
                <w:szCs w:val="20"/>
                <w:lang w:eastAsia="ru-RU"/>
              </w:rPr>
              <w:t>Безубыточность</w:t>
            </w:r>
          </w:p>
        </w:tc>
        <w:tc>
          <w:tcPr>
            <w:tcW w:w="471"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68%</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39%</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36%</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34%</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32%</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30%</w:t>
            </w:r>
          </w:p>
        </w:tc>
        <w:tc>
          <w:tcPr>
            <w:tcW w:w="444" w:type="pct"/>
            <w:tcBorders>
              <w:top w:val="nil"/>
              <w:left w:val="nil"/>
              <w:bottom w:val="single" w:sz="4" w:space="0" w:color="auto"/>
              <w:right w:val="single" w:sz="4" w:space="0" w:color="auto"/>
            </w:tcBorders>
            <w:shd w:val="clear" w:color="auto" w:fill="auto"/>
            <w:hideMark/>
          </w:tcPr>
          <w:p w:rsidR="00B53116" w:rsidRPr="00B53116" w:rsidRDefault="00B53116" w:rsidP="00B53116">
            <w:pPr>
              <w:spacing w:after="0" w:line="240" w:lineRule="auto"/>
              <w:jc w:val="center"/>
              <w:rPr>
                <w:rFonts w:eastAsia="Times New Roman" w:cs="Arial"/>
                <w:color w:val="000000"/>
                <w:sz w:val="20"/>
                <w:szCs w:val="20"/>
                <w:lang w:eastAsia="ru-RU"/>
              </w:rPr>
            </w:pPr>
            <w:r w:rsidRPr="00B53116">
              <w:rPr>
                <w:rFonts w:eastAsia="Times New Roman" w:cs="Arial"/>
                <w:color w:val="000000"/>
                <w:sz w:val="20"/>
                <w:szCs w:val="20"/>
                <w:lang w:eastAsia="ru-RU"/>
              </w:rPr>
              <w:t>29%</w:t>
            </w:r>
          </w:p>
        </w:tc>
      </w:tr>
    </w:tbl>
    <w:p w:rsidR="0060125F" w:rsidRPr="0021574E" w:rsidRDefault="0060125F" w:rsidP="00CD2CCE">
      <w:pPr>
        <w:spacing w:after="0" w:line="360" w:lineRule="auto"/>
        <w:jc w:val="both"/>
        <w:rPr>
          <w:rFonts w:cs="Arial"/>
        </w:rPr>
      </w:pPr>
    </w:p>
    <w:p w:rsidR="00A31515" w:rsidRPr="0021574E" w:rsidRDefault="00A31515" w:rsidP="00A31515">
      <w:pPr>
        <w:spacing w:after="0" w:line="360" w:lineRule="auto"/>
        <w:ind w:firstLine="284"/>
        <w:jc w:val="both"/>
        <w:rPr>
          <w:rFonts w:cs="Arial"/>
        </w:rPr>
      </w:pPr>
      <w:r w:rsidRPr="0021574E">
        <w:rPr>
          <w:rFonts w:cs="Arial"/>
        </w:rPr>
        <w:t xml:space="preserve">Таблица показывает, что точкой безубыточности для предприятия является объем реализации в </w:t>
      </w:r>
      <w:r w:rsidR="00B53116">
        <w:rPr>
          <w:rFonts w:cs="Arial"/>
        </w:rPr>
        <w:t>328 629</w:t>
      </w:r>
      <w:r w:rsidRPr="0021574E">
        <w:rPr>
          <w:rFonts w:cs="Arial"/>
        </w:rPr>
        <w:t xml:space="preserve"> тыс. тенге в год (2016 год). </w:t>
      </w:r>
    </w:p>
    <w:p w:rsidR="004C378F" w:rsidRPr="004C378F" w:rsidRDefault="00A31515" w:rsidP="004C378F">
      <w:pPr>
        <w:spacing w:after="0" w:line="360" w:lineRule="auto"/>
        <w:ind w:firstLine="284"/>
        <w:jc w:val="both"/>
        <w:rPr>
          <w:rFonts w:cs="Arial"/>
        </w:rPr>
      </w:pPr>
      <w:r w:rsidRPr="0021574E">
        <w:rPr>
          <w:rFonts w:cs="Arial"/>
        </w:rPr>
        <w:t xml:space="preserve">Запас финансовой устойчивости составляет </w:t>
      </w:r>
      <w:r w:rsidR="00B53116">
        <w:rPr>
          <w:rFonts w:cs="Arial"/>
        </w:rPr>
        <w:t>64</w:t>
      </w:r>
      <w:r w:rsidR="00180339">
        <w:rPr>
          <w:rFonts w:cs="Arial"/>
        </w:rPr>
        <w:t xml:space="preserve"> % в 2016</w:t>
      </w:r>
      <w:r w:rsidR="009C3557">
        <w:rPr>
          <w:rFonts w:cs="Arial"/>
        </w:rPr>
        <w:t xml:space="preserve"> </w:t>
      </w:r>
      <w:r w:rsidRPr="0021574E">
        <w:rPr>
          <w:rFonts w:cs="Arial"/>
        </w:rPr>
        <w:t xml:space="preserve">году, в дальнейшем данный показатель </w:t>
      </w:r>
      <w:r w:rsidR="00B53116">
        <w:rPr>
          <w:rFonts w:cs="Arial"/>
        </w:rPr>
        <w:t>увеличится до 71</w:t>
      </w:r>
      <w:r w:rsidR="00845693">
        <w:rPr>
          <w:rFonts w:cs="Arial"/>
        </w:rPr>
        <w:t>%</w:t>
      </w:r>
      <w:r w:rsidR="006E5E5C">
        <w:rPr>
          <w:rFonts w:cs="Arial"/>
        </w:rPr>
        <w:t>.</w:t>
      </w:r>
    </w:p>
    <w:p w:rsidR="00A31515" w:rsidRPr="004C378F" w:rsidRDefault="00B127EE" w:rsidP="004C378F">
      <w:pPr>
        <w:pStyle w:val="af0"/>
        <w:spacing w:before="120"/>
        <w:ind w:firstLine="284"/>
        <w:jc w:val="both"/>
        <w:rPr>
          <w:color w:val="auto"/>
          <w:sz w:val="20"/>
        </w:rPr>
      </w:pPr>
      <w:bookmarkStart w:id="101" w:name="_Toc372818490"/>
      <w:r w:rsidRPr="001C54D7">
        <w:rPr>
          <w:color w:val="auto"/>
          <w:sz w:val="20"/>
        </w:rPr>
        <w:t xml:space="preserve">Таблица </w:t>
      </w:r>
      <w:r w:rsidR="002B31C3" w:rsidRPr="001C54D7">
        <w:rPr>
          <w:color w:val="auto"/>
          <w:sz w:val="20"/>
        </w:rPr>
        <w:fldChar w:fldCharType="begin"/>
      </w:r>
      <w:r w:rsidRPr="001C54D7">
        <w:rPr>
          <w:color w:val="auto"/>
          <w:sz w:val="20"/>
        </w:rPr>
        <w:instrText xml:space="preserve"> SEQ Таблица \* ARABIC </w:instrText>
      </w:r>
      <w:r w:rsidR="002B31C3" w:rsidRPr="001C54D7">
        <w:rPr>
          <w:color w:val="auto"/>
          <w:sz w:val="20"/>
        </w:rPr>
        <w:fldChar w:fldCharType="separate"/>
      </w:r>
      <w:r w:rsidR="00D447ED">
        <w:rPr>
          <w:noProof/>
          <w:color w:val="auto"/>
          <w:sz w:val="20"/>
        </w:rPr>
        <w:t>22</w:t>
      </w:r>
      <w:r w:rsidR="002B31C3" w:rsidRPr="001C54D7">
        <w:rPr>
          <w:color w:val="auto"/>
          <w:sz w:val="20"/>
        </w:rPr>
        <w:fldChar w:fldCharType="end"/>
      </w:r>
      <w:r w:rsidRPr="001C54D7">
        <w:rPr>
          <w:color w:val="auto"/>
          <w:sz w:val="20"/>
        </w:rPr>
        <w:t xml:space="preserve"> </w:t>
      </w:r>
      <w:r w:rsidR="00A31515" w:rsidRPr="001C54D7">
        <w:rPr>
          <w:color w:val="auto"/>
          <w:sz w:val="20"/>
        </w:rPr>
        <w:t>– Величина налоговых поступлен</w:t>
      </w:r>
      <w:r w:rsidR="00242212">
        <w:rPr>
          <w:color w:val="auto"/>
          <w:sz w:val="20"/>
        </w:rPr>
        <w:t xml:space="preserve">ий за период прогнозирования </w:t>
      </w:r>
      <w:r w:rsidR="00B53116">
        <w:rPr>
          <w:color w:val="auto"/>
          <w:sz w:val="20"/>
        </w:rPr>
        <w:t>(7</w:t>
      </w:r>
      <w:r w:rsidR="008544B6">
        <w:rPr>
          <w:color w:val="auto"/>
          <w:sz w:val="20"/>
        </w:rPr>
        <w:t xml:space="preserve"> </w:t>
      </w:r>
      <w:r w:rsidR="00A31515" w:rsidRPr="000F38CD">
        <w:rPr>
          <w:color w:val="auto"/>
          <w:sz w:val="20"/>
        </w:rPr>
        <w:t>лет)</w:t>
      </w:r>
      <w:bookmarkEnd w:id="101"/>
      <w:r w:rsidR="008C15D0">
        <w:rPr>
          <w:color w:val="auto"/>
          <w:sz w:val="20"/>
        </w:rPr>
        <w:t xml:space="preserve"> </w:t>
      </w:r>
    </w:p>
    <w:tbl>
      <w:tblPr>
        <w:tblW w:w="5000" w:type="pct"/>
        <w:tblLook w:val="04A0" w:firstRow="1" w:lastRow="0" w:firstColumn="1" w:lastColumn="0" w:noHBand="0" w:noVBand="1"/>
      </w:tblPr>
      <w:tblGrid>
        <w:gridCol w:w="7138"/>
        <w:gridCol w:w="2433"/>
      </w:tblGrid>
      <w:tr w:rsidR="00B53116" w:rsidRPr="00B53116" w:rsidTr="00B53116">
        <w:trPr>
          <w:trHeight w:val="272"/>
        </w:trPr>
        <w:tc>
          <w:tcPr>
            <w:tcW w:w="372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Вид налога</w:t>
            </w:r>
          </w:p>
        </w:tc>
        <w:tc>
          <w:tcPr>
            <w:tcW w:w="1271" w:type="pct"/>
            <w:tcBorders>
              <w:top w:val="single" w:sz="4" w:space="0" w:color="auto"/>
              <w:left w:val="nil"/>
              <w:bottom w:val="single" w:sz="4" w:space="0" w:color="auto"/>
              <w:right w:val="single" w:sz="4" w:space="0" w:color="auto"/>
            </w:tcBorders>
            <w:shd w:val="clear" w:color="000000" w:fill="DCE6F1"/>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Сумма, тыс.тг.</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НДС</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177 821</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Корпоративный подоходный налог</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247 524</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Налоги и обязательные платежи от ФОТ</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77 881</w:t>
            </w:r>
          </w:p>
        </w:tc>
      </w:tr>
      <w:tr w:rsidR="00B53116" w:rsidRPr="00B53116" w:rsidTr="00B53116">
        <w:trPr>
          <w:trHeight w:val="258"/>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color w:val="auto"/>
                <w:sz w:val="20"/>
                <w:szCs w:val="20"/>
                <w:lang w:eastAsia="ru-RU"/>
              </w:rPr>
            </w:pPr>
            <w:r w:rsidRPr="00B53116">
              <w:rPr>
                <w:rFonts w:eastAsia="Times New Roman" w:cs="Arial"/>
                <w:color w:val="auto"/>
                <w:sz w:val="20"/>
                <w:szCs w:val="20"/>
                <w:lang w:eastAsia="ru-RU"/>
              </w:rPr>
              <w:t>Налог на имущество и транспорт</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color w:val="auto"/>
                <w:sz w:val="20"/>
                <w:szCs w:val="20"/>
                <w:lang w:eastAsia="ru-RU"/>
              </w:rPr>
            </w:pPr>
            <w:r w:rsidRPr="00B53116">
              <w:rPr>
                <w:rFonts w:eastAsia="Times New Roman" w:cs="Arial"/>
                <w:color w:val="auto"/>
                <w:sz w:val="20"/>
                <w:szCs w:val="20"/>
                <w:lang w:eastAsia="ru-RU"/>
              </w:rPr>
              <w:t>6 365</w:t>
            </w:r>
          </w:p>
        </w:tc>
      </w:tr>
      <w:tr w:rsidR="00B53116" w:rsidRPr="00B53116" w:rsidTr="00B53116">
        <w:trPr>
          <w:trHeight w:val="272"/>
        </w:trPr>
        <w:tc>
          <w:tcPr>
            <w:tcW w:w="3729" w:type="pct"/>
            <w:tcBorders>
              <w:top w:val="nil"/>
              <w:left w:val="single" w:sz="4" w:space="0" w:color="auto"/>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rPr>
                <w:rFonts w:eastAsia="Times New Roman" w:cs="Arial"/>
                <w:b/>
                <w:bCs/>
                <w:color w:val="auto"/>
                <w:sz w:val="20"/>
                <w:szCs w:val="20"/>
                <w:lang w:eastAsia="ru-RU"/>
              </w:rPr>
            </w:pPr>
            <w:r w:rsidRPr="00B53116">
              <w:rPr>
                <w:rFonts w:eastAsia="Times New Roman" w:cs="Arial"/>
                <w:b/>
                <w:bCs/>
                <w:color w:val="auto"/>
                <w:sz w:val="20"/>
                <w:szCs w:val="20"/>
                <w:lang w:eastAsia="ru-RU"/>
              </w:rPr>
              <w:t>Итого</w:t>
            </w:r>
          </w:p>
        </w:tc>
        <w:tc>
          <w:tcPr>
            <w:tcW w:w="1271" w:type="pct"/>
            <w:tcBorders>
              <w:top w:val="nil"/>
              <w:left w:val="nil"/>
              <w:bottom w:val="single" w:sz="4" w:space="0" w:color="auto"/>
              <w:right w:val="single" w:sz="4" w:space="0" w:color="auto"/>
            </w:tcBorders>
            <w:shd w:val="clear" w:color="auto" w:fill="auto"/>
            <w:noWrap/>
            <w:vAlign w:val="center"/>
            <w:hideMark/>
          </w:tcPr>
          <w:p w:rsidR="00B53116" w:rsidRPr="00B53116" w:rsidRDefault="00B53116" w:rsidP="00B53116">
            <w:pPr>
              <w:spacing w:after="0" w:line="240" w:lineRule="auto"/>
              <w:jc w:val="center"/>
              <w:rPr>
                <w:rFonts w:eastAsia="Times New Roman" w:cs="Arial"/>
                <w:b/>
                <w:bCs/>
                <w:color w:val="auto"/>
                <w:sz w:val="20"/>
                <w:szCs w:val="20"/>
                <w:lang w:eastAsia="ru-RU"/>
              </w:rPr>
            </w:pPr>
            <w:r w:rsidRPr="00B53116">
              <w:rPr>
                <w:rFonts w:eastAsia="Times New Roman" w:cs="Arial"/>
                <w:b/>
                <w:bCs/>
                <w:color w:val="auto"/>
                <w:sz w:val="20"/>
                <w:szCs w:val="20"/>
                <w:lang w:eastAsia="ru-RU"/>
              </w:rPr>
              <w:t>509 591</w:t>
            </w:r>
          </w:p>
        </w:tc>
      </w:tr>
    </w:tbl>
    <w:p w:rsidR="00A31515" w:rsidRPr="0021574E" w:rsidRDefault="00A31515" w:rsidP="000B6D02">
      <w:pPr>
        <w:spacing w:after="0" w:line="360" w:lineRule="auto"/>
        <w:jc w:val="both"/>
        <w:rPr>
          <w:rFonts w:cs="Arial"/>
        </w:rPr>
      </w:pPr>
    </w:p>
    <w:p w:rsidR="002F1E7D" w:rsidRDefault="00A31515" w:rsidP="004C378F">
      <w:pPr>
        <w:spacing w:after="0" w:line="360" w:lineRule="auto"/>
        <w:ind w:firstLine="284"/>
        <w:jc w:val="both"/>
        <w:rPr>
          <w:rFonts w:cs="Arial"/>
          <w:color w:val="auto"/>
        </w:rPr>
      </w:pPr>
      <w:r w:rsidRPr="0021574E">
        <w:rPr>
          <w:rFonts w:cs="Arial"/>
        </w:rPr>
        <w:t xml:space="preserve">Величина налоговых поступлений в результате реализации данного проекта составит </w:t>
      </w:r>
      <w:r w:rsidR="00B53116">
        <w:rPr>
          <w:rFonts w:cs="Arial"/>
        </w:rPr>
        <w:t>509 591</w:t>
      </w:r>
      <w:r w:rsidRPr="0021574E">
        <w:rPr>
          <w:rFonts w:cs="Arial"/>
        </w:rPr>
        <w:t xml:space="preserve"> тыс.</w:t>
      </w:r>
      <w:r w:rsidR="000B6D02">
        <w:rPr>
          <w:rFonts w:cs="Arial"/>
        </w:rPr>
        <w:t xml:space="preserve"> </w:t>
      </w:r>
      <w:r w:rsidR="00242212">
        <w:rPr>
          <w:rFonts w:cs="Arial"/>
        </w:rPr>
        <w:t xml:space="preserve">тг. за </w:t>
      </w:r>
      <w:r w:rsidR="00B53116">
        <w:rPr>
          <w:rFonts w:cs="Arial"/>
        </w:rPr>
        <w:t>7</w:t>
      </w:r>
      <w:r w:rsidR="000F38CD">
        <w:rPr>
          <w:rFonts w:cs="Arial"/>
        </w:rPr>
        <w:t xml:space="preserve"> лет.</w:t>
      </w:r>
      <w:r w:rsidR="004C378F" w:rsidRPr="004C378F">
        <w:rPr>
          <w:rFonts w:cs="Arial"/>
          <w:color w:val="auto"/>
        </w:rPr>
        <w:t xml:space="preserve"> </w:t>
      </w:r>
    </w:p>
    <w:p w:rsidR="00A31515" w:rsidRPr="00A14E6C" w:rsidRDefault="004C378F" w:rsidP="00A31515">
      <w:pPr>
        <w:spacing w:after="0" w:line="360" w:lineRule="auto"/>
        <w:ind w:firstLine="284"/>
        <w:jc w:val="both"/>
        <w:rPr>
          <w:rFonts w:cs="Arial"/>
        </w:rPr>
      </w:pPr>
      <w:r w:rsidRPr="004C378F">
        <w:rPr>
          <w:rFonts w:cs="Arial"/>
          <w:color w:val="auto"/>
        </w:rPr>
        <w:t xml:space="preserve">В расчет принималось, что предприятие </w:t>
      </w:r>
      <w:r w:rsidR="002F1E7D" w:rsidRPr="002F1E7D">
        <w:rPr>
          <w:rFonts w:cs="Arial"/>
          <w:color w:val="auto"/>
        </w:rPr>
        <w:t xml:space="preserve">имеет организационно-правовую форму </w:t>
      </w:r>
      <w:r w:rsidR="008544B6">
        <w:rPr>
          <w:rFonts w:cs="Arial"/>
          <w:color w:val="auto"/>
        </w:rPr>
        <w:t>товарищества с ограниченной ответственностью</w:t>
      </w:r>
      <w:r w:rsidR="002F1E7D" w:rsidRPr="002F1E7D">
        <w:rPr>
          <w:rFonts w:cs="Arial"/>
          <w:color w:val="auto"/>
        </w:rPr>
        <w:t xml:space="preserve"> и применяет </w:t>
      </w:r>
      <w:r w:rsidR="0019109F" w:rsidRPr="00A14E6C">
        <w:rPr>
          <w:rFonts w:cs="Arial"/>
        </w:rPr>
        <w:t>общеустановленный</w:t>
      </w:r>
      <w:r w:rsidR="002F1E7D" w:rsidRPr="00A14E6C">
        <w:rPr>
          <w:rFonts w:cs="Arial"/>
        </w:rPr>
        <w:t xml:space="preserve"> </w:t>
      </w:r>
      <w:r w:rsidR="002F1E7D" w:rsidRPr="002F1E7D">
        <w:rPr>
          <w:rFonts w:cs="Arial"/>
          <w:color w:val="auto"/>
        </w:rPr>
        <w:t xml:space="preserve">режим налогообложения для субъектов малого бизнеса. Согласно Налоговому кодексу РК ставка </w:t>
      </w:r>
      <w:r w:rsidR="0019109F" w:rsidRPr="00A14E6C">
        <w:rPr>
          <w:rFonts w:cs="Arial"/>
        </w:rPr>
        <w:t xml:space="preserve">корпоративного </w:t>
      </w:r>
      <w:r w:rsidR="002F1E7D" w:rsidRPr="00A14E6C">
        <w:rPr>
          <w:rFonts w:cs="Arial"/>
        </w:rPr>
        <w:t xml:space="preserve">подоходного налога </w:t>
      </w:r>
      <w:r w:rsidR="008544B6" w:rsidRPr="00A14E6C">
        <w:rPr>
          <w:rFonts w:cs="Arial"/>
        </w:rPr>
        <w:t xml:space="preserve">установлена в размере </w:t>
      </w:r>
      <w:r w:rsidR="0019109F" w:rsidRPr="00A14E6C">
        <w:rPr>
          <w:rFonts w:cs="Arial"/>
        </w:rPr>
        <w:t>20% от прибыли</w:t>
      </w:r>
      <w:r w:rsidR="008652C5">
        <w:rPr>
          <w:rFonts w:cs="Arial"/>
        </w:rPr>
        <w:t>.</w:t>
      </w:r>
    </w:p>
    <w:p w:rsidR="0019321F" w:rsidRPr="0021574E" w:rsidRDefault="00122FE2" w:rsidP="00B4242B">
      <w:pPr>
        <w:pStyle w:val="1"/>
        <w:spacing w:before="0" w:line="360" w:lineRule="auto"/>
        <w:ind w:firstLine="284"/>
        <w:jc w:val="both"/>
        <w:rPr>
          <w:rFonts w:ascii="Arial" w:hAnsi="Arial" w:cs="Arial"/>
          <w:color w:val="000000" w:themeColor="text1"/>
          <w:sz w:val="32"/>
          <w:szCs w:val="32"/>
        </w:rPr>
      </w:pPr>
      <w:bookmarkStart w:id="102" w:name="_Toc372818465"/>
      <w:r w:rsidRPr="0021574E">
        <w:rPr>
          <w:rFonts w:ascii="Arial" w:hAnsi="Arial" w:cs="Arial"/>
          <w:color w:val="000000" w:themeColor="text1"/>
          <w:sz w:val="32"/>
          <w:szCs w:val="32"/>
        </w:rPr>
        <w:lastRenderedPageBreak/>
        <w:t>12. Социально-экономическое и экологическое воздействие</w:t>
      </w:r>
      <w:bookmarkEnd w:id="102"/>
    </w:p>
    <w:p w:rsidR="00122FE2" w:rsidRPr="0019109F" w:rsidRDefault="00122FE2" w:rsidP="00B4242B">
      <w:pPr>
        <w:pStyle w:val="2"/>
        <w:spacing w:before="0" w:line="360" w:lineRule="auto"/>
        <w:ind w:firstLine="284"/>
        <w:jc w:val="both"/>
        <w:rPr>
          <w:rFonts w:ascii="Arial" w:hAnsi="Arial" w:cs="Arial"/>
          <w:color w:val="FF0000"/>
        </w:rPr>
      </w:pPr>
      <w:bookmarkStart w:id="103" w:name="_Toc372818466"/>
      <w:r w:rsidRPr="0021574E">
        <w:rPr>
          <w:rFonts w:ascii="Arial" w:hAnsi="Arial" w:cs="Arial"/>
          <w:color w:val="000000" w:themeColor="text1"/>
          <w:sz w:val="24"/>
        </w:rPr>
        <w:t>12.1 Социально-экономическое значение проекта</w:t>
      </w:r>
      <w:bookmarkEnd w:id="103"/>
      <w:r w:rsidRPr="0021574E">
        <w:rPr>
          <w:rFonts w:ascii="Arial" w:hAnsi="Arial" w:cs="Arial"/>
          <w:color w:val="000000" w:themeColor="text1"/>
        </w:rPr>
        <w:t xml:space="preserve"> </w:t>
      </w:r>
    </w:p>
    <w:p w:rsidR="0019321F" w:rsidRPr="000F38CD" w:rsidRDefault="00884E01" w:rsidP="00B4242B">
      <w:pPr>
        <w:spacing w:after="0" w:line="360" w:lineRule="auto"/>
        <w:ind w:firstLine="284"/>
        <w:jc w:val="both"/>
        <w:rPr>
          <w:rFonts w:cs="Arial"/>
        </w:rPr>
      </w:pPr>
      <w:r w:rsidRPr="000F38CD">
        <w:rPr>
          <w:rFonts w:cs="Arial"/>
        </w:rPr>
        <w:t>При реализации проекта предусмотрено решение следующих задач:</w:t>
      </w:r>
    </w:p>
    <w:p w:rsidR="00A14E6C" w:rsidRPr="00A14E6C" w:rsidRDefault="00A14E6C" w:rsidP="00A14E6C">
      <w:pPr>
        <w:spacing w:after="0" w:line="360" w:lineRule="auto"/>
        <w:ind w:firstLine="284"/>
        <w:jc w:val="both"/>
        <w:rPr>
          <w:rFonts w:cs="Arial"/>
        </w:rPr>
      </w:pPr>
      <w:r>
        <w:rPr>
          <w:rFonts w:cs="Arial"/>
          <w:color w:val="auto"/>
        </w:rPr>
        <w:t xml:space="preserve">- </w:t>
      </w:r>
      <w:r w:rsidRPr="00A14E6C">
        <w:rPr>
          <w:rFonts w:cs="Arial"/>
        </w:rPr>
        <w:t>создани</w:t>
      </w:r>
      <w:r>
        <w:rPr>
          <w:rFonts w:cs="Arial"/>
        </w:rPr>
        <w:t>е</w:t>
      </w:r>
      <w:r w:rsidRPr="00A14E6C">
        <w:rPr>
          <w:rFonts w:cs="Arial"/>
        </w:rPr>
        <w:t xml:space="preserve"> нового предприятия по производству обоев, создани</w:t>
      </w:r>
      <w:r>
        <w:rPr>
          <w:rFonts w:cs="Arial"/>
        </w:rPr>
        <w:t>е</w:t>
      </w:r>
      <w:r w:rsidRPr="00A14E6C">
        <w:rPr>
          <w:rFonts w:cs="Arial"/>
        </w:rPr>
        <w:t xml:space="preserve"> нового отечественного бренда; </w:t>
      </w:r>
    </w:p>
    <w:p w:rsidR="00A14E6C" w:rsidRPr="00A14E6C" w:rsidRDefault="00A14E6C" w:rsidP="00A14E6C">
      <w:pPr>
        <w:spacing w:after="0" w:line="360" w:lineRule="auto"/>
        <w:ind w:firstLine="284"/>
        <w:jc w:val="both"/>
        <w:rPr>
          <w:rFonts w:cs="Arial"/>
        </w:rPr>
      </w:pPr>
      <w:r w:rsidRPr="00A14E6C">
        <w:rPr>
          <w:rFonts w:cs="Arial"/>
        </w:rPr>
        <w:t>- импортозамещени</w:t>
      </w:r>
      <w:r>
        <w:rPr>
          <w:rFonts w:cs="Arial"/>
        </w:rPr>
        <w:t>е</w:t>
      </w:r>
      <w:r w:rsidRPr="00A14E6C">
        <w:rPr>
          <w:rFonts w:cs="Arial"/>
        </w:rPr>
        <w:t xml:space="preserve"> ввозимой продукции</w:t>
      </w:r>
      <w:r>
        <w:rPr>
          <w:rFonts w:cs="Arial"/>
        </w:rPr>
        <w:t>;</w:t>
      </w:r>
    </w:p>
    <w:p w:rsidR="00A14E6C" w:rsidRDefault="00A14E6C" w:rsidP="00A14E6C">
      <w:pPr>
        <w:spacing w:after="0" w:line="360" w:lineRule="auto"/>
        <w:ind w:firstLine="284"/>
        <w:jc w:val="both"/>
        <w:rPr>
          <w:rFonts w:cs="Arial"/>
          <w:color w:val="auto"/>
        </w:rPr>
      </w:pPr>
      <w:r w:rsidRPr="00A14E6C">
        <w:rPr>
          <w:rFonts w:cs="Arial"/>
        </w:rPr>
        <w:t xml:space="preserve">- </w:t>
      </w:r>
      <w:r>
        <w:rPr>
          <w:rFonts w:cs="Arial"/>
        </w:rPr>
        <w:t>увеличение</w:t>
      </w:r>
      <w:r w:rsidRPr="00A14E6C">
        <w:rPr>
          <w:rFonts w:cs="Arial"/>
        </w:rPr>
        <w:t xml:space="preserve"> </w:t>
      </w:r>
      <w:r w:rsidRPr="00063D05">
        <w:rPr>
          <w:rFonts w:cs="Arial"/>
          <w:color w:val="auto"/>
        </w:rPr>
        <w:t>валового регионального продукт</w:t>
      </w:r>
      <w:r>
        <w:rPr>
          <w:rFonts w:cs="Arial"/>
          <w:color w:val="auto"/>
        </w:rPr>
        <w:t>а;</w:t>
      </w:r>
    </w:p>
    <w:p w:rsidR="00A14E6C" w:rsidRPr="00063D05" w:rsidRDefault="00A14E6C" w:rsidP="00A14E6C">
      <w:pPr>
        <w:spacing w:after="0" w:line="360" w:lineRule="auto"/>
        <w:ind w:firstLine="284"/>
        <w:jc w:val="both"/>
        <w:rPr>
          <w:rFonts w:cs="Arial"/>
          <w:color w:val="auto"/>
        </w:rPr>
      </w:pPr>
      <w:r>
        <w:rPr>
          <w:rFonts w:cs="Arial"/>
          <w:color w:val="auto"/>
        </w:rPr>
        <w:t>- поступление</w:t>
      </w:r>
      <w:r w:rsidRPr="00063D05">
        <w:rPr>
          <w:rFonts w:cs="Arial"/>
          <w:color w:val="auto"/>
        </w:rPr>
        <w:t xml:space="preserve"> в бюджет </w:t>
      </w:r>
      <w:r>
        <w:rPr>
          <w:rFonts w:cs="Arial"/>
          <w:color w:val="auto"/>
        </w:rPr>
        <w:t>Западно - Казахстанской</w:t>
      </w:r>
      <w:r w:rsidRPr="00063D05">
        <w:rPr>
          <w:rFonts w:cs="Arial"/>
          <w:color w:val="auto"/>
        </w:rPr>
        <w:t xml:space="preserve"> области налогов и других отчислений.</w:t>
      </w:r>
    </w:p>
    <w:p w:rsidR="00A14E6C" w:rsidRDefault="00A14E6C" w:rsidP="00A14E6C">
      <w:pPr>
        <w:spacing w:after="0" w:line="360" w:lineRule="auto"/>
        <w:ind w:firstLine="284"/>
        <w:jc w:val="both"/>
        <w:rPr>
          <w:rFonts w:cs="Arial"/>
          <w:color w:val="auto"/>
        </w:rPr>
      </w:pPr>
      <w:r w:rsidRPr="00063D05">
        <w:rPr>
          <w:rFonts w:cs="Arial"/>
          <w:color w:val="auto"/>
        </w:rPr>
        <w:t>Среди социальн</w:t>
      </w:r>
      <w:r>
        <w:rPr>
          <w:rFonts w:cs="Arial"/>
          <w:color w:val="auto"/>
        </w:rPr>
        <w:t xml:space="preserve">ых воздействий можно выделить: </w:t>
      </w:r>
    </w:p>
    <w:p w:rsidR="00A14E6C" w:rsidRDefault="00A14E6C" w:rsidP="00A14E6C">
      <w:pPr>
        <w:spacing w:after="0" w:line="360" w:lineRule="auto"/>
        <w:ind w:firstLine="284"/>
        <w:jc w:val="both"/>
        <w:rPr>
          <w:rFonts w:cs="Arial"/>
          <w:color w:val="auto"/>
        </w:rPr>
      </w:pPr>
      <w:r>
        <w:rPr>
          <w:rFonts w:cs="Arial"/>
          <w:color w:val="auto"/>
        </w:rPr>
        <w:t xml:space="preserve">- </w:t>
      </w:r>
      <w:r w:rsidRPr="00063D05">
        <w:rPr>
          <w:rFonts w:cs="Arial"/>
          <w:color w:val="auto"/>
        </w:rPr>
        <w:t xml:space="preserve">удовлетворение спроса населения и </w:t>
      </w:r>
      <w:r>
        <w:rPr>
          <w:rFonts w:cs="Arial"/>
          <w:color w:val="auto"/>
        </w:rPr>
        <w:t>строительного рынка в качественной продукции;</w:t>
      </w:r>
    </w:p>
    <w:p w:rsidR="00A14E6C" w:rsidRPr="00063D05" w:rsidRDefault="00A14E6C" w:rsidP="00A14E6C">
      <w:pPr>
        <w:spacing w:after="0" w:line="360" w:lineRule="auto"/>
        <w:ind w:firstLine="284"/>
        <w:jc w:val="both"/>
        <w:rPr>
          <w:rFonts w:cs="Arial"/>
          <w:color w:val="auto"/>
        </w:rPr>
      </w:pPr>
      <w:r>
        <w:rPr>
          <w:rFonts w:cs="Arial"/>
          <w:color w:val="auto"/>
        </w:rPr>
        <w:t xml:space="preserve">- </w:t>
      </w:r>
      <w:r w:rsidRPr="00063D05">
        <w:rPr>
          <w:rFonts w:cs="Arial"/>
          <w:color w:val="auto"/>
        </w:rPr>
        <w:t xml:space="preserve">создание новых </w:t>
      </w:r>
      <w:r>
        <w:rPr>
          <w:rFonts w:cs="Arial"/>
          <w:color w:val="auto"/>
        </w:rPr>
        <w:t>33</w:t>
      </w:r>
      <w:r w:rsidRPr="00063D05">
        <w:rPr>
          <w:rFonts w:cs="Arial"/>
          <w:color w:val="auto"/>
        </w:rPr>
        <w:t xml:space="preserve"> рабочих мест, что позволит работникам получать стабильный доход.</w:t>
      </w:r>
    </w:p>
    <w:p w:rsidR="000F38CD" w:rsidRPr="008C15D0" w:rsidRDefault="000F38CD" w:rsidP="000F38CD">
      <w:pPr>
        <w:spacing w:after="0" w:line="360" w:lineRule="auto"/>
        <w:ind w:firstLine="284"/>
        <w:jc w:val="both"/>
        <w:rPr>
          <w:rFonts w:cs="Arial"/>
          <w:highlight w:val="yellow"/>
        </w:rPr>
      </w:pPr>
    </w:p>
    <w:p w:rsidR="00122FE2" w:rsidRPr="0021574E" w:rsidRDefault="00122FE2" w:rsidP="00B4242B">
      <w:pPr>
        <w:pStyle w:val="2"/>
        <w:spacing w:before="0" w:line="360" w:lineRule="auto"/>
        <w:ind w:firstLine="284"/>
        <w:jc w:val="both"/>
        <w:rPr>
          <w:rFonts w:ascii="Arial" w:hAnsi="Arial" w:cs="Arial"/>
          <w:color w:val="000000" w:themeColor="text1"/>
        </w:rPr>
      </w:pPr>
      <w:bookmarkStart w:id="104" w:name="_Toc372818467"/>
      <w:r w:rsidRPr="0021574E">
        <w:rPr>
          <w:rFonts w:ascii="Arial" w:hAnsi="Arial" w:cs="Arial"/>
          <w:color w:val="000000" w:themeColor="text1"/>
          <w:sz w:val="24"/>
        </w:rPr>
        <w:t>12.2 Воздействие на окружающую среду</w:t>
      </w:r>
      <w:bookmarkEnd w:id="104"/>
      <w:r w:rsidRPr="0021574E">
        <w:rPr>
          <w:rFonts w:ascii="Arial" w:hAnsi="Arial" w:cs="Arial"/>
          <w:color w:val="000000" w:themeColor="text1"/>
        </w:rPr>
        <w:t xml:space="preserve"> </w:t>
      </w:r>
    </w:p>
    <w:p w:rsidR="00872C40" w:rsidRPr="00872C40" w:rsidRDefault="00872C40" w:rsidP="00872C40">
      <w:pPr>
        <w:spacing w:after="0" w:line="360" w:lineRule="auto"/>
        <w:ind w:firstLine="284"/>
        <w:jc w:val="both"/>
        <w:rPr>
          <w:color w:val="404040" w:themeColor="text1" w:themeTint="BF"/>
        </w:rPr>
      </w:pPr>
      <w:r w:rsidRPr="00872C40">
        <w:rPr>
          <w:rFonts w:cs="Arial"/>
          <w:color w:val="auto"/>
        </w:rPr>
        <w:t xml:space="preserve">В </w:t>
      </w:r>
      <w:r w:rsidR="002D4C80">
        <w:rPr>
          <w:rFonts w:cs="Arial"/>
          <w:color w:val="auto"/>
        </w:rPr>
        <w:t xml:space="preserve">– </w:t>
      </w:r>
      <w:r w:rsidRPr="00872C40">
        <w:rPr>
          <w:rFonts w:cs="Arial"/>
          <w:color w:val="auto"/>
        </w:rPr>
        <w:t>целом</w:t>
      </w:r>
      <w:r w:rsidR="002D4C80">
        <w:rPr>
          <w:rFonts w:cs="Arial"/>
          <w:color w:val="auto"/>
        </w:rPr>
        <w:t>,</w:t>
      </w:r>
      <w:r w:rsidRPr="00872C40">
        <w:rPr>
          <w:rFonts w:cs="Arial"/>
          <w:color w:val="auto"/>
        </w:rPr>
        <w:t xml:space="preserve"> предприятие не наносит вреда окружающей среде, т.к. производство не связано с созданием вредных отходов, в технологическом процессе не применяются вредные компоненты и вещества.</w:t>
      </w:r>
      <w:r w:rsidRPr="00872C40">
        <w:rPr>
          <w:color w:val="404040" w:themeColor="text1" w:themeTint="BF"/>
        </w:rPr>
        <w:t xml:space="preserve"> </w:t>
      </w:r>
    </w:p>
    <w:p w:rsidR="00872C40" w:rsidRPr="00872C40" w:rsidRDefault="00872C40" w:rsidP="00872C40">
      <w:pPr>
        <w:spacing w:after="0" w:line="360" w:lineRule="auto"/>
        <w:ind w:firstLine="284"/>
        <w:jc w:val="both"/>
        <w:rPr>
          <w:color w:val="auto"/>
        </w:rPr>
      </w:pPr>
      <w:r>
        <w:rPr>
          <w:color w:val="auto"/>
        </w:rPr>
        <w:t xml:space="preserve">Производство и сами обои </w:t>
      </w:r>
      <w:r w:rsidRPr="00872C40">
        <w:rPr>
          <w:color w:val="auto"/>
        </w:rPr>
        <w:t xml:space="preserve">будут иметь сертификаты соответствия безопасности воздействия на окружающую среду и здоровье человека. </w:t>
      </w:r>
    </w:p>
    <w:p w:rsidR="0019321F" w:rsidRPr="002F1E7D" w:rsidRDefault="00872C40" w:rsidP="00872C40">
      <w:pPr>
        <w:spacing w:after="0" w:line="360" w:lineRule="auto"/>
        <w:ind w:firstLine="284"/>
        <w:jc w:val="both"/>
        <w:rPr>
          <w:rFonts w:cs="Arial"/>
          <w:color w:val="auto"/>
        </w:rPr>
      </w:pPr>
      <w:r w:rsidRPr="00872C40">
        <w:rPr>
          <w:color w:val="auto"/>
        </w:rPr>
        <w:t xml:space="preserve">В расходах заложены расходы на сертификацию продукции. </w:t>
      </w:r>
      <w:r w:rsidR="0019321F" w:rsidRPr="0021574E">
        <w:rPr>
          <w:rFonts w:cs="Arial"/>
        </w:rPr>
        <w:br w:type="page"/>
      </w:r>
    </w:p>
    <w:p w:rsidR="009D1FAD" w:rsidRPr="0021574E" w:rsidRDefault="00122FE2" w:rsidP="00B4242B">
      <w:pPr>
        <w:pStyle w:val="1"/>
        <w:ind w:firstLine="284"/>
        <w:jc w:val="both"/>
        <w:rPr>
          <w:rFonts w:ascii="Arial" w:hAnsi="Arial" w:cs="Arial"/>
          <w:color w:val="000000" w:themeColor="text1"/>
          <w:sz w:val="32"/>
          <w:szCs w:val="32"/>
        </w:rPr>
      </w:pPr>
      <w:bookmarkStart w:id="105" w:name="_Toc372818468"/>
      <w:r w:rsidRPr="0021574E">
        <w:rPr>
          <w:rFonts w:ascii="Arial" w:hAnsi="Arial" w:cs="Arial"/>
          <w:color w:val="000000" w:themeColor="text1"/>
          <w:sz w:val="32"/>
          <w:szCs w:val="32"/>
        </w:rPr>
        <w:lastRenderedPageBreak/>
        <w:t>Приложения</w:t>
      </w:r>
      <w:bookmarkEnd w:id="105"/>
    </w:p>
    <w:sectPr w:rsidR="009D1FAD" w:rsidRPr="0021574E" w:rsidSect="00294B93">
      <w:footerReference w:type="default" r:id="rId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1CD" w:rsidRDefault="006401CD" w:rsidP="00A06701">
      <w:pPr>
        <w:spacing w:after="0" w:line="240" w:lineRule="auto"/>
      </w:pPr>
      <w:r>
        <w:separator/>
      </w:r>
    </w:p>
  </w:endnote>
  <w:endnote w:type="continuationSeparator" w:id="0">
    <w:p w:rsidR="006401CD" w:rsidRDefault="006401CD" w:rsidP="00A06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3195"/>
      <w:docPartObj>
        <w:docPartGallery w:val="Page Numbers (Bottom of Page)"/>
        <w:docPartUnique/>
      </w:docPartObj>
    </w:sdtPr>
    <w:sdtEndPr/>
    <w:sdtContent>
      <w:p w:rsidR="00A14E6C" w:rsidRDefault="00A14E6C" w:rsidP="005A4F6F">
        <w:pPr>
          <w:pStyle w:val="ab"/>
          <w:tabs>
            <w:tab w:val="clear" w:pos="4677"/>
            <w:tab w:val="center" w:pos="2835"/>
          </w:tabs>
          <w:jc w:val="right"/>
        </w:pPr>
        <w:r>
          <w:ptab w:relativeTo="margin" w:alignment="left" w:leader="none"/>
        </w:r>
        <w:sdt>
          <w:sdtPr>
            <w:rPr>
              <w:rFonts w:cs="Arial"/>
              <w:b/>
              <w:sz w:val="20"/>
              <w:szCs w:val="20"/>
            </w:rPr>
            <w:alias w:val="Название"/>
            <w:id w:val="10033196"/>
            <w:dataBinding w:prefixMappings="xmlns:ns0='http://purl.org/dc/elements/1.1/' xmlns:ns1='http://schemas.openxmlformats.org/package/2006/metadata/core-properties' " w:xpath="/ns1:coreProperties[1]/ns0:title[1]" w:storeItemID="{6C3C8BC8-F283-45AE-878A-BAB7291924A1}"/>
            <w:text/>
          </w:sdtPr>
          <w:sdtEndPr/>
          <w:sdtContent>
            <w:r>
              <w:rPr>
                <w:rFonts w:cs="Arial"/>
                <w:b/>
                <w:sz w:val="20"/>
                <w:szCs w:val="20"/>
              </w:rPr>
              <w:t>Производство обоев</w:t>
            </w:r>
          </w:sdtContent>
        </w:sdt>
        <w:r w:rsidRPr="0021574E">
          <w:t xml:space="preserve"> </w:t>
        </w:r>
        <w:r w:rsidRPr="0021574E">
          <w:ptab w:relativeTo="indent" w:alignment="left" w:leader="none"/>
        </w:r>
        <w:r>
          <w:fldChar w:fldCharType="begin"/>
        </w:r>
        <w:r>
          <w:instrText xml:space="preserve"> PAGE   \* MERGEFORMAT </w:instrText>
        </w:r>
        <w:r>
          <w:fldChar w:fldCharType="separate"/>
        </w:r>
        <w:r w:rsidR="000C69A1">
          <w:rPr>
            <w:noProof/>
          </w:rPr>
          <w:t>20</w:t>
        </w:r>
        <w:r>
          <w:rPr>
            <w:noProof/>
          </w:rPr>
          <w:fldChar w:fldCharType="end"/>
        </w:r>
      </w:p>
    </w:sdtContent>
  </w:sdt>
  <w:p w:rsidR="00A14E6C" w:rsidRDefault="00A14E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1CD" w:rsidRDefault="006401CD" w:rsidP="00A06701">
      <w:pPr>
        <w:spacing w:after="0" w:line="240" w:lineRule="auto"/>
      </w:pPr>
      <w:r>
        <w:separator/>
      </w:r>
    </w:p>
  </w:footnote>
  <w:footnote w:type="continuationSeparator" w:id="0">
    <w:p w:rsidR="006401CD" w:rsidRDefault="006401CD" w:rsidP="00A06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61B"/>
    <w:multiLevelType w:val="hybridMultilevel"/>
    <w:tmpl w:val="788C0B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A422BD9"/>
    <w:multiLevelType w:val="hybridMultilevel"/>
    <w:tmpl w:val="B8EE21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D0C3547"/>
    <w:multiLevelType w:val="hybridMultilevel"/>
    <w:tmpl w:val="24C60E6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12101286"/>
    <w:multiLevelType w:val="hybridMultilevel"/>
    <w:tmpl w:val="B05AE4EC"/>
    <w:lvl w:ilvl="0" w:tplc="554A5F26">
      <w:start w:val="1"/>
      <w:numFmt w:val="decimal"/>
      <w:lvlText w:val="%1."/>
      <w:lvlJc w:val="left"/>
      <w:pPr>
        <w:ind w:left="839" w:hanging="55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32C44F8"/>
    <w:multiLevelType w:val="hybridMultilevel"/>
    <w:tmpl w:val="561CE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6AB444C"/>
    <w:multiLevelType w:val="hybridMultilevel"/>
    <w:tmpl w:val="919EDB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23466E36"/>
    <w:multiLevelType w:val="hybridMultilevel"/>
    <w:tmpl w:val="9BDCAF5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26110C50"/>
    <w:multiLevelType w:val="hybridMultilevel"/>
    <w:tmpl w:val="1D64EE0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26D86B20"/>
    <w:multiLevelType w:val="hybridMultilevel"/>
    <w:tmpl w:val="DCDEF34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83D4496"/>
    <w:multiLevelType w:val="hybridMultilevel"/>
    <w:tmpl w:val="DB200180"/>
    <w:lvl w:ilvl="0" w:tplc="01EE84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4CD66B67"/>
    <w:multiLevelType w:val="hybridMultilevel"/>
    <w:tmpl w:val="5224A3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55F3098C"/>
    <w:multiLevelType w:val="hybridMultilevel"/>
    <w:tmpl w:val="824E9078"/>
    <w:lvl w:ilvl="0" w:tplc="99C0D1B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61140FA3"/>
    <w:multiLevelType w:val="hybridMultilevel"/>
    <w:tmpl w:val="065C35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6BB722C0"/>
    <w:multiLevelType w:val="hybridMultilevel"/>
    <w:tmpl w:val="A96AF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
  </w:num>
  <w:num w:numId="2">
    <w:abstractNumId w:val="4"/>
  </w:num>
  <w:num w:numId="3">
    <w:abstractNumId w:val="5"/>
  </w:num>
  <w:num w:numId="4">
    <w:abstractNumId w:val="12"/>
  </w:num>
  <w:num w:numId="5">
    <w:abstractNumId w:val="11"/>
  </w:num>
  <w:num w:numId="6">
    <w:abstractNumId w:val="10"/>
  </w:num>
  <w:num w:numId="7">
    <w:abstractNumId w:val="9"/>
  </w:num>
  <w:num w:numId="8">
    <w:abstractNumId w:val="8"/>
  </w:num>
  <w:num w:numId="9">
    <w:abstractNumId w:val="3"/>
  </w:num>
  <w:num w:numId="10">
    <w:abstractNumId w:val="7"/>
  </w:num>
  <w:num w:numId="11">
    <w:abstractNumId w:val="13"/>
  </w:num>
  <w:num w:numId="12">
    <w:abstractNumId w:val="1"/>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926"/>
    <w:rsid w:val="00002F5B"/>
    <w:rsid w:val="00006BE5"/>
    <w:rsid w:val="00007F90"/>
    <w:rsid w:val="00010A20"/>
    <w:rsid w:val="00011B69"/>
    <w:rsid w:val="00015B3E"/>
    <w:rsid w:val="0002008F"/>
    <w:rsid w:val="000256A4"/>
    <w:rsid w:val="00027C9C"/>
    <w:rsid w:val="000308D2"/>
    <w:rsid w:val="000318F0"/>
    <w:rsid w:val="000323F1"/>
    <w:rsid w:val="00035314"/>
    <w:rsid w:val="0003538F"/>
    <w:rsid w:val="0003563C"/>
    <w:rsid w:val="00042634"/>
    <w:rsid w:val="000467A5"/>
    <w:rsid w:val="00052F15"/>
    <w:rsid w:val="000637A5"/>
    <w:rsid w:val="00063D05"/>
    <w:rsid w:val="00063E63"/>
    <w:rsid w:val="00074CB3"/>
    <w:rsid w:val="00083512"/>
    <w:rsid w:val="00084332"/>
    <w:rsid w:val="00084E25"/>
    <w:rsid w:val="00091719"/>
    <w:rsid w:val="000953B1"/>
    <w:rsid w:val="00095446"/>
    <w:rsid w:val="0009739E"/>
    <w:rsid w:val="000A4A45"/>
    <w:rsid w:val="000A7CBB"/>
    <w:rsid w:val="000B08A2"/>
    <w:rsid w:val="000B1E46"/>
    <w:rsid w:val="000B3068"/>
    <w:rsid w:val="000B313D"/>
    <w:rsid w:val="000B5561"/>
    <w:rsid w:val="000B6CC6"/>
    <w:rsid w:val="000B6D02"/>
    <w:rsid w:val="000C46BB"/>
    <w:rsid w:val="000C529B"/>
    <w:rsid w:val="000C69A1"/>
    <w:rsid w:val="000D41D8"/>
    <w:rsid w:val="000D470A"/>
    <w:rsid w:val="000D776A"/>
    <w:rsid w:val="000E1F13"/>
    <w:rsid w:val="000E3E04"/>
    <w:rsid w:val="000E713C"/>
    <w:rsid w:val="000F1E66"/>
    <w:rsid w:val="000F38CD"/>
    <w:rsid w:val="000F7FE7"/>
    <w:rsid w:val="001020DC"/>
    <w:rsid w:val="00106AA7"/>
    <w:rsid w:val="001074FD"/>
    <w:rsid w:val="00111193"/>
    <w:rsid w:val="0011525D"/>
    <w:rsid w:val="001157E4"/>
    <w:rsid w:val="00115BCE"/>
    <w:rsid w:val="00116312"/>
    <w:rsid w:val="0012278C"/>
    <w:rsid w:val="00122FE2"/>
    <w:rsid w:val="001230C1"/>
    <w:rsid w:val="00124C6A"/>
    <w:rsid w:val="0012546F"/>
    <w:rsid w:val="001274C6"/>
    <w:rsid w:val="00130B7C"/>
    <w:rsid w:val="00131D9E"/>
    <w:rsid w:val="0013452C"/>
    <w:rsid w:val="001508E5"/>
    <w:rsid w:val="0015746F"/>
    <w:rsid w:val="001609CE"/>
    <w:rsid w:val="00162814"/>
    <w:rsid w:val="00165E0B"/>
    <w:rsid w:val="00170530"/>
    <w:rsid w:val="00177F6C"/>
    <w:rsid w:val="00180339"/>
    <w:rsid w:val="0018195E"/>
    <w:rsid w:val="00181AEE"/>
    <w:rsid w:val="001903A6"/>
    <w:rsid w:val="0019109F"/>
    <w:rsid w:val="0019321F"/>
    <w:rsid w:val="00194CA1"/>
    <w:rsid w:val="00197AD7"/>
    <w:rsid w:val="00197CA9"/>
    <w:rsid w:val="001A044A"/>
    <w:rsid w:val="001A6032"/>
    <w:rsid w:val="001A621D"/>
    <w:rsid w:val="001A73A7"/>
    <w:rsid w:val="001B27A5"/>
    <w:rsid w:val="001B2CB9"/>
    <w:rsid w:val="001B5497"/>
    <w:rsid w:val="001B56F2"/>
    <w:rsid w:val="001B7559"/>
    <w:rsid w:val="001C4ED9"/>
    <w:rsid w:val="001C54D7"/>
    <w:rsid w:val="001D7FB4"/>
    <w:rsid w:val="001E6D05"/>
    <w:rsid w:val="001E70C2"/>
    <w:rsid w:val="001F4751"/>
    <w:rsid w:val="001F7FAB"/>
    <w:rsid w:val="00200F48"/>
    <w:rsid w:val="00202725"/>
    <w:rsid w:val="00203870"/>
    <w:rsid w:val="00203BE8"/>
    <w:rsid w:val="00204D65"/>
    <w:rsid w:val="00205B6D"/>
    <w:rsid w:val="00206FBE"/>
    <w:rsid w:val="00210BE5"/>
    <w:rsid w:val="00210C06"/>
    <w:rsid w:val="0021574E"/>
    <w:rsid w:val="00230A3E"/>
    <w:rsid w:val="002355B6"/>
    <w:rsid w:val="00236ACA"/>
    <w:rsid w:val="00240901"/>
    <w:rsid w:val="00242212"/>
    <w:rsid w:val="002436BE"/>
    <w:rsid w:val="00245C4C"/>
    <w:rsid w:val="00247D28"/>
    <w:rsid w:val="002515CA"/>
    <w:rsid w:val="00251A98"/>
    <w:rsid w:val="00257C02"/>
    <w:rsid w:val="00257D4D"/>
    <w:rsid w:val="00267BFC"/>
    <w:rsid w:val="002710ED"/>
    <w:rsid w:val="0027430C"/>
    <w:rsid w:val="0027592A"/>
    <w:rsid w:val="002835EC"/>
    <w:rsid w:val="00293F22"/>
    <w:rsid w:val="00294B93"/>
    <w:rsid w:val="00297D06"/>
    <w:rsid w:val="002A5981"/>
    <w:rsid w:val="002A5B1C"/>
    <w:rsid w:val="002B0559"/>
    <w:rsid w:val="002B2B75"/>
    <w:rsid w:val="002B31C3"/>
    <w:rsid w:val="002C2080"/>
    <w:rsid w:val="002C2A50"/>
    <w:rsid w:val="002C5010"/>
    <w:rsid w:val="002D4168"/>
    <w:rsid w:val="002D4A21"/>
    <w:rsid w:val="002D4C80"/>
    <w:rsid w:val="002D5205"/>
    <w:rsid w:val="002E209C"/>
    <w:rsid w:val="002E214C"/>
    <w:rsid w:val="002E3143"/>
    <w:rsid w:val="002E43DA"/>
    <w:rsid w:val="002F1E7D"/>
    <w:rsid w:val="002F66F1"/>
    <w:rsid w:val="002F6AC9"/>
    <w:rsid w:val="002F75CD"/>
    <w:rsid w:val="003055A2"/>
    <w:rsid w:val="00305AA7"/>
    <w:rsid w:val="003111B7"/>
    <w:rsid w:val="003130F1"/>
    <w:rsid w:val="0031413E"/>
    <w:rsid w:val="003165EC"/>
    <w:rsid w:val="00320223"/>
    <w:rsid w:val="003235A9"/>
    <w:rsid w:val="003243C8"/>
    <w:rsid w:val="00330173"/>
    <w:rsid w:val="00330B26"/>
    <w:rsid w:val="0033262F"/>
    <w:rsid w:val="00335CDA"/>
    <w:rsid w:val="003402C9"/>
    <w:rsid w:val="003440E0"/>
    <w:rsid w:val="003460B3"/>
    <w:rsid w:val="00351625"/>
    <w:rsid w:val="0035575D"/>
    <w:rsid w:val="00356A21"/>
    <w:rsid w:val="0036327F"/>
    <w:rsid w:val="003760A7"/>
    <w:rsid w:val="003765C1"/>
    <w:rsid w:val="003769DA"/>
    <w:rsid w:val="00377132"/>
    <w:rsid w:val="003818E8"/>
    <w:rsid w:val="003821A2"/>
    <w:rsid w:val="00384615"/>
    <w:rsid w:val="00393893"/>
    <w:rsid w:val="00396FD5"/>
    <w:rsid w:val="00397AE2"/>
    <w:rsid w:val="003A2DDE"/>
    <w:rsid w:val="003A34C4"/>
    <w:rsid w:val="003A5970"/>
    <w:rsid w:val="003A7E9C"/>
    <w:rsid w:val="003C1B84"/>
    <w:rsid w:val="003C6004"/>
    <w:rsid w:val="003D4E71"/>
    <w:rsid w:val="003D7C74"/>
    <w:rsid w:val="003E3344"/>
    <w:rsid w:val="003F0923"/>
    <w:rsid w:val="003F1F7A"/>
    <w:rsid w:val="003F3E4D"/>
    <w:rsid w:val="003F4310"/>
    <w:rsid w:val="00403993"/>
    <w:rsid w:val="00405940"/>
    <w:rsid w:val="00405C67"/>
    <w:rsid w:val="00407590"/>
    <w:rsid w:val="00407F97"/>
    <w:rsid w:val="004113D4"/>
    <w:rsid w:val="004115C9"/>
    <w:rsid w:val="0041417A"/>
    <w:rsid w:val="0041473E"/>
    <w:rsid w:val="0041772E"/>
    <w:rsid w:val="00420CF9"/>
    <w:rsid w:val="0042293F"/>
    <w:rsid w:val="004247D7"/>
    <w:rsid w:val="004249FC"/>
    <w:rsid w:val="00426098"/>
    <w:rsid w:val="00426656"/>
    <w:rsid w:val="00427966"/>
    <w:rsid w:val="00430821"/>
    <w:rsid w:val="00432CD6"/>
    <w:rsid w:val="0043469A"/>
    <w:rsid w:val="004362FE"/>
    <w:rsid w:val="00442524"/>
    <w:rsid w:val="004519E3"/>
    <w:rsid w:val="00455CB1"/>
    <w:rsid w:val="00456ACC"/>
    <w:rsid w:val="004611AD"/>
    <w:rsid w:val="00463978"/>
    <w:rsid w:val="00467EE9"/>
    <w:rsid w:val="00470F56"/>
    <w:rsid w:val="00472D1E"/>
    <w:rsid w:val="0047380B"/>
    <w:rsid w:val="004743D8"/>
    <w:rsid w:val="00474665"/>
    <w:rsid w:val="00474E33"/>
    <w:rsid w:val="004805DC"/>
    <w:rsid w:val="00481726"/>
    <w:rsid w:val="00482F67"/>
    <w:rsid w:val="00485021"/>
    <w:rsid w:val="00485298"/>
    <w:rsid w:val="00485FDB"/>
    <w:rsid w:val="00492D23"/>
    <w:rsid w:val="00494456"/>
    <w:rsid w:val="0049739D"/>
    <w:rsid w:val="004A3787"/>
    <w:rsid w:val="004B026F"/>
    <w:rsid w:val="004C1640"/>
    <w:rsid w:val="004C32CA"/>
    <w:rsid w:val="004C36E1"/>
    <w:rsid w:val="004C378F"/>
    <w:rsid w:val="004C3915"/>
    <w:rsid w:val="004C3CA3"/>
    <w:rsid w:val="004C6B0F"/>
    <w:rsid w:val="004C7C06"/>
    <w:rsid w:val="004D0731"/>
    <w:rsid w:val="004D0CE8"/>
    <w:rsid w:val="004D46E6"/>
    <w:rsid w:val="004D5A26"/>
    <w:rsid w:val="004D6394"/>
    <w:rsid w:val="004D6570"/>
    <w:rsid w:val="004D7B8B"/>
    <w:rsid w:val="004E275F"/>
    <w:rsid w:val="004E378A"/>
    <w:rsid w:val="004F219B"/>
    <w:rsid w:val="004F3B9B"/>
    <w:rsid w:val="00500F16"/>
    <w:rsid w:val="0050108B"/>
    <w:rsid w:val="00501D2B"/>
    <w:rsid w:val="00505DD3"/>
    <w:rsid w:val="00512627"/>
    <w:rsid w:val="00512782"/>
    <w:rsid w:val="0051463C"/>
    <w:rsid w:val="00515B11"/>
    <w:rsid w:val="00524B8C"/>
    <w:rsid w:val="00527220"/>
    <w:rsid w:val="00530FD5"/>
    <w:rsid w:val="00533478"/>
    <w:rsid w:val="00544911"/>
    <w:rsid w:val="00552154"/>
    <w:rsid w:val="00554AD1"/>
    <w:rsid w:val="005552C3"/>
    <w:rsid w:val="0055597F"/>
    <w:rsid w:val="005758E7"/>
    <w:rsid w:val="0057630E"/>
    <w:rsid w:val="00582A07"/>
    <w:rsid w:val="0058479A"/>
    <w:rsid w:val="00587F0E"/>
    <w:rsid w:val="005912D8"/>
    <w:rsid w:val="0059364F"/>
    <w:rsid w:val="005A1DAD"/>
    <w:rsid w:val="005A2822"/>
    <w:rsid w:val="005A4F6F"/>
    <w:rsid w:val="005A5E90"/>
    <w:rsid w:val="005B253E"/>
    <w:rsid w:val="005C53BD"/>
    <w:rsid w:val="005D1358"/>
    <w:rsid w:val="005D49E8"/>
    <w:rsid w:val="005D4FAF"/>
    <w:rsid w:val="005F1B95"/>
    <w:rsid w:val="005F24E9"/>
    <w:rsid w:val="005F3786"/>
    <w:rsid w:val="005F56E1"/>
    <w:rsid w:val="0060125F"/>
    <w:rsid w:val="00602A93"/>
    <w:rsid w:val="00603A44"/>
    <w:rsid w:val="00614778"/>
    <w:rsid w:val="0061661C"/>
    <w:rsid w:val="00616FF8"/>
    <w:rsid w:val="00621DBF"/>
    <w:rsid w:val="00621F45"/>
    <w:rsid w:val="00624136"/>
    <w:rsid w:val="00626444"/>
    <w:rsid w:val="00632EDD"/>
    <w:rsid w:val="00632F67"/>
    <w:rsid w:val="00633D3F"/>
    <w:rsid w:val="00637FB3"/>
    <w:rsid w:val="006401CD"/>
    <w:rsid w:val="00644990"/>
    <w:rsid w:val="00644FDE"/>
    <w:rsid w:val="00645FCA"/>
    <w:rsid w:val="006476BC"/>
    <w:rsid w:val="00651B9B"/>
    <w:rsid w:val="00656906"/>
    <w:rsid w:val="00657E26"/>
    <w:rsid w:val="006610CD"/>
    <w:rsid w:val="00671BE0"/>
    <w:rsid w:val="00671D81"/>
    <w:rsid w:val="0067534F"/>
    <w:rsid w:val="0067589A"/>
    <w:rsid w:val="00675A8D"/>
    <w:rsid w:val="0068282A"/>
    <w:rsid w:val="0069085A"/>
    <w:rsid w:val="00690CDE"/>
    <w:rsid w:val="0069293B"/>
    <w:rsid w:val="0069374F"/>
    <w:rsid w:val="006961EC"/>
    <w:rsid w:val="006A038A"/>
    <w:rsid w:val="006B0320"/>
    <w:rsid w:val="006C1413"/>
    <w:rsid w:val="006C3695"/>
    <w:rsid w:val="006C5756"/>
    <w:rsid w:val="006C7AC0"/>
    <w:rsid w:val="006D5B97"/>
    <w:rsid w:val="006D6F0C"/>
    <w:rsid w:val="006E0108"/>
    <w:rsid w:val="006E246E"/>
    <w:rsid w:val="006E2682"/>
    <w:rsid w:val="006E4350"/>
    <w:rsid w:val="006E46AC"/>
    <w:rsid w:val="006E4FBD"/>
    <w:rsid w:val="006E545D"/>
    <w:rsid w:val="006E5E5C"/>
    <w:rsid w:val="006E6DFA"/>
    <w:rsid w:val="006F12C3"/>
    <w:rsid w:val="006F43FF"/>
    <w:rsid w:val="006F4BAB"/>
    <w:rsid w:val="006F75F3"/>
    <w:rsid w:val="006F7FF7"/>
    <w:rsid w:val="00703A59"/>
    <w:rsid w:val="00703D9B"/>
    <w:rsid w:val="00711950"/>
    <w:rsid w:val="00712801"/>
    <w:rsid w:val="00714B68"/>
    <w:rsid w:val="0071647F"/>
    <w:rsid w:val="00723276"/>
    <w:rsid w:val="00723906"/>
    <w:rsid w:val="00727C5E"/>
    <w:rsid w:val="00730418"/>
    <w:rsid w:val="00734534"/>
    <w:rsid w:val="007356A1"/>
    <w:rsid w:val="007358BC"/>
    <w:rsid w:val="00736149"/>
    <w:rsid w:val="007423C0"/>
    <w:rsid w:val="00743504"/>
    <w:rsid w:val="007467BA"/>
    <w:rsid w:val="00752BDA"/>
    <w:rsid w:val="00752FD0"/>
    <w:rsid w:val="007573C3"/>
    <w:rsid w:val="00761B73"/>
    <w:rsid w:val="00761C15"/>
    <w:rsid w:val="00762188"/>
    <w:rsid w:val="007637F9"/>
    <w:rsid w:val="007649B0"/>
    <w:rsid w:val="00764D80"/>
    <w:rsid w:val="0076530E"/>
    <w:rsid w:val="007725CB"/>
    <w:rsid w:val="00774926"/>
    <w:rsid w:val="00775E33"/>
    <w:rsid w:val="00776635"/>
    <w:rsid w:val="00780E1C"/>
    <w:rsid w:val="007821BF"/>
    <w:rsid w:val="00784A5E"/>
    <w:rsid w:val="0078641B"/>
    <w:rsid w:val="00786D50"/>
    <w:rsid w:val="00792992"/>
    <w:rsid w:val="00793AF3"/>
    <w:rsid w:val="007A0742"/>
    <w:rsid w:val="007A0F0B"/>
    <w:rsid w:val="007A7DAC"/>
    <w:rsid w:val="007B14A1"/>
    <w:rsid w:val="007B2F52"/>
    <w:rsid w:val="007B386F"/>
    <w:rsid w:val="007C034F"/>
    <w:rsid w:val="007C055E"/>
    <w:rsid w:val="007C3326"/>
    <w:rsid w:val="007C3A34"/>
    <w:rsid w:val="007C62DD"/>
    <w:rsid w:val="007D1526"/>
    <w:rsid w:val="007D18C9"/>
    <w:rsid w:val="007D23E0"/>
    <w:rsid w:val="007D49A5"/>
    <w:rsid w:val="007E1145"/>
    <w:rsid w:val="007E5FE4"/>
    <w:rsid w:val="007F2605"/>
    <w:rsid w:val="007F79E7"/>
    <w:rsid w:val="00800056"/>
    <w:rsid w:val="008048D8"/>
    <w:rsid w:val="00804E4A"/>
    <w:rsid w:val="00810201"/>
    <w:rsid w:val="008114F5"/>
    <w:rsid w:val="00815376"/>
    <w:rsid w:val="00816452"/>
    <w:rsid w:val="00824739"/>
    <w:rsid w:val="00824CED"/>
    <w:rsid w:val="00827B7D"/>
    <w:rsid w:val="00830F24"/>
    <w:rsid w:val="00830F8C"/>
    <w:rsid w:val="0084068F"/>
    <w:rsid w:val="00842605"/>
    <w:rsid w:val="00845693"/>
    <w:rsid w:val="00850418"/>
    <w:rsid w:val="008544B6"/>
    <w:rsid w:val="00854E47"/>
    <w:rsid w:val="00860360"/>
    <w:rsid w:val="00861B04"/>
    <w:rsid w:val="008652C5"/>
    <w:rsid w:val="00872C40"/>
    <w:rsid w:val="00874F6C"/>
    <w:rsid w:val="008774A8"/>
    <w:rsid w:val="00884E01"/>
    <w:rsid w:val="0089547F"/>
    <w:rsid w:val="008964F4"/>
    <w:rsid w:val="008965AF"/>
    <w:rsid w:val="0089781A"/>
    <w:rsid w:val="008A130A"/>
    <w:rsid w:val="008A55FC"/>
    <w:rsid w:val="008A5AC4"/>
    <w:rsid w:val="008A7CA7"/>
    <w:rsid w:val="008B4386"/>
    <w:rsid w:val="008B5E01"/>
    <w:rsid w:val="008C15D0"/>
    <w:rsid w:val="008C17BD"/>
    <w:rsid w:val="008C2521"/>
    <w:rsid w:val="008C5E04"/>
    <w:rsid w:val="008D1F9E"/>
    <w:rsid w:val="008D347B"/>
    <w:rsid w:val="008D3CFA"/>
    <w:rsid w:val="008D77FD"/>
    <w:rsid w:val="008E0562"/>
    <w:rsid w:val="008E243C"/>
    <w:rsid w:val="008F4E1B"/>
    <w:rsid w:val="0090010E"/>
    <w:rsid w:val="009006DF"/>
    <w:rsid w:val="009007A9"/>
    <w:rsid w:val="00904590"/>
    <w:rsid w:val="009069A4"/>
    <w:rsid w:val="00910C4E"/>
    <w:rsid w:val="00916D55"/>
    <w:rsid w:val="009174D7"/>
    <w:rsid w:val="00920074"/>
    <w:rsid w:val="00920C51"/>
    <w:rsid w:val="00927427"/>
    <w:rsid w:val="00932590"/>
    <w:rsid w:val="00933733"/>
    <w:rsid w:val="00936709"/>
    <w:rsid w:val="00937F7A"/>
    <w:rsid w:val="00950ADC"/>
    <w:rsid w:val="00955C01"/>
    <w:rsid w:val="00956701"/>
    <w:rsid w:val="009638E8"/>
    <w:rsid w:val="00963CAC"/>
    <w:rsid w:val="0097350D"/>
    <w:rsid w:val="009759DC"/>
    <w:rsid w:val="00976DDF"/>
    <w:rsid w:val="00981755"/>
    <w:rsid w:val="00984DCF"/>
    <w:rsid w:val="0098672C"/>
    <w:rsid w:val="009875EC"/>
    <w:rsid w:val="009939CC"/>
    <w:rsid w:val="00996888"/>
    <w:rsid w:val="009A143B"/>
    <w:rsid w:val="009A7775"/>
    <w:rsid w:val="009B19BA"/>
    <w:rsid w:val="009B62CC"/>
    <w:rsid w:val="009B64C0"/>
    <w:rsid w:val="009C0406"/>
    <w:rsid w:val="009C1371"/>
    <w:rsid w:val="009C2024"/>
    <w:rsid w:val="009C3557"/>
    <w:rsid w:val="009C45B0"/>
    <w:rsid w:val="009D0012"/>
    <w:rsid w:val="009D0DC9"/>
    <w:rsid w:val="009D1A09"/>
    <w:rsid w:val="009D1FAD"/>
    <w:rsid w:val="009D4876"/>
    <w:rsid w:val="009D577B"/>
    <w:rsid w:val="009E0315"/>
    <w:rsid w:val="009E5B13"/>
    <w:rsid w:val="009E68FE"/>
    <w:rsid w:val="009F1811"/>
    <w:rsid w:val="009F3EE9"/>
    <w:rsid w:val="009F4481"/>
    <w:rsid w:val="009F5A29"/>
    <w:rsid w:val="009F7FA3"/>
    <w:rsid w:val="00A005BF"/>
    <w:rsid w:val="00A04595"/>
    <w:rsid w:val="00A057E6"/>
    <w:rsid w:val="00A0623F"/>
    <w:rsid w:val="00A06701"/>
    <w:rsid w:val="00A112E3"/>
    <w:rsid w:val="00A14E6C"/>
    <w:rsid w:val="00A20BDC"/>
    <w:rsid w:val="00A31515"/>
    <w:rsid w:val="00A3577D"/>
    <w:rsid w:val="00A360D3"/>
    <w:rsid w:val="00A37780"/>
    <w:rsid w:val="00A40D1B"/>
    <w:rsid w:val="00A427E8"/>
    <w:rsid w:val="00A4314E"/>
    <w:rsid w:val="00A459D2"/>
    <w:rsid w:val="00A47044"/>
    <w:rsid w:val="00A556D3"/>
    <w:rsid w:val="00A61147"/>
    <w:rsid w:val="00A615DB"/>
    <w:rsid w:val="00A63DB8"/>
    <w:rsid w:val="00A665E5"/>
    <w:rsid w:val="00A719C7"/>
    <w:rsid w:val="00A8024E"/>
    <w:rsid w:val="00A825EF"/>
    <w:rsid w:val="00A83E3C"/>
    <w:rsid w:val="00A84A26"/>
    <w:rsid w:val="00A84B80"/>
    <w:rsid w:val="00A8760E"/>
    <w:rsid w:val="00A92247"/>
    <w:rsid w:val="00A9233E"/>
    <w:rsid w:val="00A968FE"/>
    <w:rsid w:val="00A96C90"/>
    <w:rsid w:val="00A978B4"/>
    <w:rsid w:val="00AA0490"/>
    <w:rsid w:val="00AA0E1C"/>
    <w:rsid w:val="00AB07AE"/>
    <w:rsid w:val="00AB11F2"/>
    <w:rsid w:val="00AB17BA"/>
    <w:rsid w:val="00AB22A6"/>
    <w:rsid w:val="00AB37DD"/>
    <w:rsid w:val="00AB4F4B"/>
    <w:rsid w:val="00AB60A8"/>
    <w:rsid w:val="00AC078D"/>
    <w:rsid w:val="00AC0A64"/>
    <w:rsid w:val="00AC23E5"/>
    <w:rsid w:val="00AC2D2E"/>
    <w:rsid w:val="00AC3DA7"/>
    <w:rsid w:val="00AC4563"/>
    <w:rsid w:val="00AC504B"/>
    <w:rsid w:val="00AC57C8"/>
    <w:rsid w:val="00AC7AE0"/>
    <w:rsid w:val="00AD157A"/>
    <w:rsid w:val="00AD1A74"/>
    <w:rsid w:val="00AD4E1B"/>
    <w:rsid w:val="00AD5329"/>
    <w:rsid w:val="00AE415E"/>
    <w:rsid w:val="00AF560A"/>
    <w:rsid w:val="00B02DE7"/>
    <w:rsid w:val="00B106CC"/>
    <w:rsid w:val="00B10B69"/>
    <w:rsid w:val="00B127EE"/>
    <w:rsid w:val="00B172D3"/>
    <w:rsid w:val="00B21C2E"/>
    <w:rsid w:val="00B27E7E"/>
    <w:rsid w:val="00B30AD7"/>
    <w:rsid w:val="00B32FAB"/>
    <w:rsid w:val="00B3685C"/>
    <w:rsid w:val="00B36FAD"/>
    <w:rsid w:val="00B40333"/>
    <w:rsid w:val="00B41D2A"/>
    <w:rsid w:val="00B4242B"/>
    <w:rsid w:val="00B42E6D"/>
    <w:rsid w:val="00B430FF"/>
    <w:rsid w:val="00B43604"/>
    <w:rsid w:val="00B44AD8"/>
    <w:rsid w:val="00B51414"/>
    <w:rsid w:val="00B53116"/>
    <w:rsid w:val="00B555BE"/>
    <w:rsid w:val="00B578D3"/>
    <w:rsid w:val="00B626BC"/>
    <w:rsid w:val="00B62A5D"/>
    <w:rsid w:val="00B64728"/>
    <w:rsid w:val="00B6633D"/>
    <w:rsid w:val="00B70129"/>
    <w:rsid w:val="00B71436"/>
    <w:rsid w:val="00B7416A"/>
    <w:rsid w:val="00B77B68"/>
    <w:rsid w:val="00B80024"/>
    <w:rsid w:val="00B83452"/>
    <w:rsid w:val="00B84061"/>
    <w:rsid w:val="00B85501"/>
    <w:rsid w:val="00B872AB"/>
    <w:rsid w:val="00B924D1"/>
    <w:rsid w:val="00B94648"/>
    <w:rsid w:val="00B96682"/>
    <w:rsid w:val="00BA0BB6"/>
    <w:rsid w:val="00BA593E"/>
    <w:rsid w:val="00BA5D23"/>
    <w:rsid w:val="00BA6FA5"/>
    <w:rsid w:val="00BB02E8"/>
    <w:rsid w:val="00BB0E98"/>
    <w:rsid w:val="00BB27EF"/>
    <w:rsid w:val="00BB670A"/>
    <w:rsid w:val="00BB775E"/>
    <w:rsid w:val="00BC17C8"/>
    <w:rsid w:val="00BC6E30"/>
    <w:rsid w:val="00BD19BD"/>
    <w:rsid w:val="00BD284C"/>
    <w:rsid w:val="00BD28B3"/>
    <w:rsid w:val="00BD3D41"/>
    <w:rsid w:val="00BD5C55"/>
    <w:rsid w:val="00BD5D0F"/>
    <w:rsid w:val="00BD6087"/>
    <w:rsid w:val="00BD64B9"/>
    <w:rsid w:val="00BD7F0B"/>
    <w:rsid w:val="00BE5F9A"/>
    <w:rsid w:val="00BF1ACE"/>
    <w:rsid w:val="00BF645B"/>
    <w:rsid w:val="00BF7BC4"/>
    <w:rsid w:val="00C0018C"/>
    <w:rsid w:val="00C00F6F"/>
    <w:rsid w:val="00C016E9"/>
    <w:rsid w:val="00C03A7E"/>
    <w:rsid w:val="00C04CCA"/>
    <w:rsid w:val="00C05AEA"/>
    <w:rsid w:val="00C11194"/>
    <w:rsid w:val="00C13E3F"/>
    <w:rsid w:val="00C1732C"/>
    <w:rsid w:val="00C2549C"/>
    <w:rsid w:val="00C354B7"/>
    <w:rsid w:val="00C379DF"/>
    <w:rsid w:val="00C4436D"/>
    <w:rsid w:val="00C45CB5"/>
    <w:rsid w:val="00C46377"/>
    <w:rsid w:val="00C57C06"/>
    <w:rsid w:val="00C60C82"/>
    <w:rsid w:val="00C636B6"/>
    <w:rsid w:val="00C64572"/>
    <w:rsid w:val="00C6495A"/>
    <w:rsid w:val="00C65669"/>
    <w:rsid w:val="00C6785B"/>
    <w:rsid w:val="00C707A8"/>
    <w:rsid w:val="00C70F55"/>
    <w:rsid w:val="00C72E6A"/>
    <w:rsid w:val="00C81B59"/>
    <w:rsid w:val="00C83C30"/>
    <w:rsid w:val="00C84324"/>
    <w:rsid w:val="00C85211"/>
    <w:rsid w:val="00C87A64"/>
    <w:rsid w:val="00C94752"/>
    <w:rsid w:val="00C95F7A"/>
    <w:rsid w:val="00C97AAD"/>
    <w:rsid w:val="00CA1117"/>
    <w:rsid w:val="00CA13E5"/>
    <w:rsid w:val="00CA4EAE"/>
    <w:rsid w:val="00CB5CF1"/>
    <w:rsid w:val="00CB5D1E"/>
    <w:rsid w:val="00CB7883"/>
    <w:rsid w:val="00CC0287"/>
    <w:rsid w:val="00CC0356"/>
    <w:rsid w:val="00CC09F2"/>
    <w:rsid w:val="00CC4405"/>
    <w:rsid w:val="00CC7DA3"/>
    <w:rsid w:val="00CD00FD"/>
    <w:rsid w:val="00CD2CCE"/>
    <w:rsid w:val="00CD4B23"/>
    <w:rsid w:val="00CE7AD7"/>
    <w:rsid w:val="00CF3048"/>
    <w:rsid w:val="00CF3EB3"/>
    <w:rsid w:val="00CF5B0B"/>
    <w:rsid w:val="00CF5E61"/>
    <w:rsid w:val="00CF61B9"/>
    <w:rsid w:val="00CF6916"/>
    <w:rsid w:val="00CF69D3"/>
    <w:rsid w:val="00D064A8"/>
    <w:rsid w:val="00D109E5"/>
    <w:rsid w:val="00D11088"/>
    <w:rsid w:val="00D1123A"/>
    <w:rsid w:val="00D20931"/>
    <w:rsid w:val="00D2265A"/>
    <w:rsid w:val="00D409A2"/>
    <w:rsid w:val="00D433BB"/>
    <w:rsid w:val="00D447ED"/>
    <w:rsid w:val="00D462E8"/>
    <w:rsid w:val="00D512A9"/>
    <w:rsid w:val="00D55421"/>
    <w:rsid w:val="00D64542"/>
    <w:rsid w:val="00D671C5"/>
    <w:rsid w:val="00D72E43"/>
    <w:rsid w:val="00D7570E"/>
    <w:rsid w:val="00D807FE"/>
    <w:rsid w:val="00D818B8"/>
    <w:rsid w:val="00D81BD8"/>
    <w:rsid w:val="00D83160"/>
    <w:rsid w:val="00D8395C"/>
    <w:rsid w:val="00D85656"/>
    <w:rsid w:val="00D87D20"/>
    <w:rsid w:val="00D90519"/>
    <w:rsid w:val="00D91AEC"/>
    <w:rsid w:val="00D92266"/>
    <w:rsid w:val="00D923C1"/>
    <w:rsid w:val="00DA3790"/>
    <w:rsid w:val="00DA53F0"/>
    <w:rsid w:val="00DA5F9D"/>
    <w:rsid w:val="00DB20CA"/>
    <w:rsid w:val="00DB39E7"/>
    <w:rsid w:val="00DC0C46"/>
    <w:rsid w:val="00DC0D88"/>
    <w:rsid w:val="00DC15AC"/>
    <w:rsid w:val="00DC3F65"/>
    <w:rsid w:val="00DC3FBA"/>
    <w:rsid w:val="00DC4416"/>
    <w:rsid w:val="00DC6F21"/>
    <w:rsid w:val="00DD15E2"/>
    <w:rsid w:val="00DE03B5"/>
    <w:rsid w:val="00DE1318"/>
    <w:rsid w:val="00DE2018"/>
    <w:rsid w:val="00DE2DE5"/>
    <w:rsid w:val="00DE699C"/>
    <w:rsid w:val="00DF409A"/>
    <w:rsid w:val="00DF4D59"/>
    <w:rsid w:val="00E015AF"/>
    <w:rsid w:val="00E0211B"/>
    <w:rsid w:val="00E026FB"/>
    <w:rsid w:val="00E0409E"/>
    <w:rsid w:val="00E05AB5"/>
    <w:rsid w:val="00E0777D"/>
    <w:rsid w:val="00E07C2E"/>
    <w:rsid w:val="00E10889"/>
    <w:rsid w:val="00E11479"/>
    <w:rsid w:val="00E15AB6"/>
    <w:rsid w:val="00E16F9B"/>
    <w:rsid w:val="00E22A3B"/>
    <w:rsid w:val="00E2658E"/>
    <w:rsid w:val="00E278AD"/>
    <w:rsid w:val="00E324D2"/>
    <w:rsid w:val="00E32FC6"/>
    <w:rsid w:val="00E331D2"/>
    <w:rsid w:val="00E356C9"/>
    <w:rsid w:val="00E3649B"/>
    <w:rsid w:val="00E36DBA"/>
    <w:rsid w:val="00E43BF5"/>
    <w:rsid w:val="00E46A43"/>
    <w:rsid w:val="00E5005B"/>
    <w:rsid w:val="00E504EE"/>
    <w:rsid w:val="00E526E4"/>
    <w:rsid w:val="00E56C35"/>
    <w:rsid w:val="00E620ED"/>
    <w:rsid w:val="00E66919"/>
    <w:rsid w:val="00E709C2"/>
    <w:rsid w:val="00E75EE6"/>
    <w:rsid w:val="00E76293"/>
    <w:rsid w:val="00E80AA8"/>
    <w:rsid w:val="00E81723"/>
    <w:rsid w:val="00E86728"/>
    <w:rsid w:val="00E87C2D"/>
    <w:rsid w:val="00E87E89"/>
    <w:rsid w:val="00E906B4"/>
    <w:rsid w:val="00E90CBC"/>
    <w:rsid w:val="00E9131A"/>
    <w:rsid w:val="00E91763"/>
    <w:rsid w:val="00E93DAC"/>
    <w:rsid w:val="00E9547F"/>
    <w:rsid w:val="00E959CB"/>
    <w:rsid w:val="00E96B7B"/>
    <w:rsid w:val="00EA0FFB"/>
    <w:rsid w:val="00EA193B"/>
    <w:rsid w:val="00EA34D3"/>
    <w:rsid w:val="00EA6100"/>
    <w:rsid w:val="00EA656F"/>
    <w:rsid w:val="00EA74E5"/>
    <w:rsid w:val="00EA7B5C"/>
    <w:rsid w:val="00EB64A7"/>
    <w:rsid w:val="00EC0192"/>
    <w:rsid w:val="00EC19D0"/>
    <w:rsid w:val="00ED5E54"/>
    <w:rsid w:val="00ED5FE6"/>
    <w:rsid w:val="00ED79B6"/>
    <w:rsid w:val="00EE3778"/>
    <w:rsid w:val="00EE590B"/>
    <w:rsid w:val="00EE5DAB"/>
    <w:rsid w:val="00EE70F9"/>
    <w:rsid w:val="00EF2E2B"/>
    <w:rsid w:val="00EF38E3"/>
    <w:rsid w:val="00EF4408"/>
    <w:rsid w:val="00EF6203"/>
    <w:rsid w:val="00EF6E81"/>
    <w:rsid w:val="00EF77B5"/>
    <w:rsid w:val="00F049DB"/>
    <w:rsid w:val="00F14801"/>
    <w:rsid w:val="00F20583"/>
    <w:rsid w:val="00F229A5"/>
    <w:rsid w:val="00F229DE"/>
    <w:rsid w:val="00F243B6"/>
    <w:rsid w:val="00F3462F"/>
    <w:rsid w:val="00F36A9B"/>
    <w:rsid w:val="00F37295"/>
    <w:rsid w:val="00F41054"/>
    <w:rsid w:val="00F410BA"/>
    <w:rsid w:val="00F41851"/>
    <w:rsid w:val="00F50459"/>
    <w:rsid w:val="00F50D7D"/>
    <w:rsid w:val="00F5430D"/>
    <w:rsid w:val="00F57A59"/>
    <w:rsid w:val="00F61E33"/>
    <w:rsid w:val="00F73F7D"/>
    <w:rsid w:val="00F74435"/>
    <w:rsid w:val="00F74C6A"/>
    <w:rsid w:val="00F75ECF"/>
    <w:rsid w:val="00F777AB"/>
    <w:rsid w:val="00F81C54"/>
    <w:rsid w:val="00F82833"/>
    <w:rsid w:val="00F910D1"/>
    <w:rsid w:val="00F92D10"/>
    <w:rsid w:val="00F930D5"/>
    <w:rsid w:val="00F937A0"/>
    <w:rsid w:val="00F97BE5"/>
    <w:rsid w:val="00FA3BA1"/>
    <w:rsid w:val="00FA7889"/>
    <w:rsid w:val="00FB0023"/>
    <w:rsid w:val="00FC0992"/>
    <w:rsid w:val="00FC27CB"/>
    <w:rsid w:val="00FC345F"/>
    <w:rsid w:val="00FC52F2"/>
    <w:rsid w:val="00FD0961"/>
    <w:rsid w:val="00FD36AE"/>
    <w:rsid w:val="00FD7694"/>
    <w:rsid w:val="00FE5403"/>
    <w:rsid w:val="00FE7B3E"/>
    <w:rsid w:val="00FF4631"/>
    <w:rsid w:val="00FF4CBC"/>
    <w:rsid w:val="00FF63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F838E1-1D24-4236-B84D-557E5F40A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C51"/>
  </w:style>
  <w:style w:type="paragraph" w:styleId="1">
    <w:name w:val="heading 1"/>
    <w:basedOn w:val="a"/>
    <w:next w:val="a"/>
    <w:link w:val="10"/>
    <w:uiPriority w:val="9"/>
    <w:qFormat/>
    <w:rsid w:val="00C57C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57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9321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9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4926"/>
    <w:pPr>
      <w:spacing w:after="0" w:line="240" w:lineRule="auto"/>
    </w:pPr>
    <w:rPr>
      <w:rFonts w:eastAsiaTheme="minorEastAsia"/>
    </w:rPr>
  </w:style>
  <w:style w:type="character" w:customStyle="1" w:styleId="a4">
    <w:name w:val="Без интервала Знак"/>
    <w:basedOn w:val="a0"/>
    <w:link w:val="a3"/>
    <w:uiPriority w:val="1"/>
    <w:rsid w:val="00774926"/>
    <w:rPr>
      <w:rFonts w:eastAsiaTheme="minorEastAsia"/>
    </w:rPr>
  </w:style>
  <w:style w:type="paragraph" w:styleId="a5">
    <w:name w:val="Balloon Text"/>
    <w:basedOn w:val="a"/>
    <w:link w:val="a6"/>
    <w:uiPriority w:val="99"/>
    <w:semiHidden/>
    <w:unhideWhenUsed/>
    <w:rsid w:val="007749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4926"/>
    <w:rPr>
      <w:rFonts w:ascii="Tahoma" w:hAnsi="Tahoma" w:cs="Tahoma"/>
      <w:sz w:val="16"/>
      <w:szCs w:val="16"/>
    </w:rPr>
  </w:style>
  <w:style w:type="character" w:customStyle="1" w:styleId="10">
    <w:name w:val="Заголовок 1 Знак"/>
    <w:basedOn w:val="a0"/>
    <w:link w:val="1"/>
    <w:uiPriority w:val="9"/>
    <w:rsid w:val="00C57C0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C57C06"/>
    <w:pPr>
      <w:outlineLvl w:val="9"/>
    </w:pPr>
  </w:style>
  <w:style w:type="character" w:customStyle="1" w:styleId="20">
    <w:name w:val="Заголовок 2 Знак"/>
    <w:basedOn w:val="a0"/>
    <w:link w:val="2"/>
    <w:uiPriority w:val="9"/>
    <w:rsid w:val="00C57C06"/>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D7C74"/>
    <w:pPr>
      <w:tabs>
        <w:tab w:val="right" w:leader="dot" w:pos="9345"/>
      </w:tabs>
      <w:spacing w:after="100"/>
      <w:ind w:left="220"/>
    </w:pPr>
    <w:rPr>
      <w:rFonts w:cs="Arial"/>
      <w:noProof/>
    </w:rPr>
  </w:style>
  <w:style w:type="character" w:styleId="a8">
    <w:name w:val="Hyperlink"/>
    <w:basedOn w:val="a0"/>
    <w:uiPriority w:val="99"/>
    <w:unhideWhenUsed/>
    <w:rsid w:val="00C57C06"/>
    <w:rPr>
      <w:color w:val="0000FF" w:themeColor="hyperlink"/>
      <w:u w:val="single"/>
    </w:rPr>
  </w:style>
  <w:style w:type="character" w:customStyle="1" w:styleId="30">
    <w:name w:val="Заголовок 3 Знак"/>
    <w:basedOn w:val="a0"/>
    <w:link w:val="3"/>
    <w:uiPriority w:val="9"/>
    <w:rsid w:val="0019321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9321F"/>
    <w:pPr>
      <w:spacing w:after="100"/>
      <w:ind w:left="440"/>
    </w:pPr>
  </w:style>
  <w:style w:type="character" w:customStyle="1" w:styleId="40">
    <w:name w:val="Заголовок 4 Знак"/>
    <w:basedOn w:val="a0"/>
    <w:link w:val="4"/>
    <w:uiPriority w:val="9"/>
    <w:rsid w:val="0019321F"/>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3D7C74"/>
    <w:pPr>
      <w:tabs>
        <w:tab w:val="right" w:leader="dot" w:pos="9345"/>
      </w:tabs>
      <w:spacing w:after="100"/>
    </w:pPr>
    <w:rPr>
      <w:rFonts w:cs="Arial"/>
      <w:b/>
      <w:noProof/>
    </w:rPr>
  </w:style>
  <w:style w:type="paragraph" w:styleId="a9">
    <w:name w:val="header"/>
    <w:basedOn w:val="a"/>
    <w:link w:val="aa"/>
    <w:uiPriority w:val="99"/>
    <w:unhideWhenUsed/>
    <w:rsid w:val="00A0670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06701"/>
  </w:style>
  <w:style w:type="paragraph" w:styleId="ab">
    <w:name w:val="footer"/>
    <w:basedOn w:val="a"/>
    <w:link w:val="ac"/>
    <w:uiPriority w:val="99"/>
    <w:unhideWhenUsed/>
    <w:rsid w:val="00A0670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06701"/>
  </w:style>
  <w:style w:type="character" w:styleId="ad">
    <w:name w:val="Placeholder Text"/>
    <w:basedOn w:val="a0"/>
    <w:uiPriority w:val="99"/>
    <w:semiHidden/>
    <w:rsid w:val="00A06701"/>
    <w:rPr>
      <w:color w:val="808080"/>
    </w:rPr>
  </w:style>
  <w:style w:type="paragraph" w:styleId="ae">
    <w:name w:val="table of figures"/>
    <w:basedOn w:val="a"/>
    <w:next w:val="a"/>
    <w:uiPriority w:val="99"/>
    <w:unhideWhenUsed/>
    <w:rsid w:val="00B4242B"/>
    <w:pPr>
      <w:spacing w:after="0"/>
    </w:pPr>
  </w:style>
  <w:style w:type="paragraph" w:styleId="af">
    <w:name w:val="List Paragraph"/>
    <w:basedOn w:val="a"/>
    <w:uiPriority w:val="34"/>
    <w:qFormat/>
    <w:rsid w:val="009B62CC"/>
    <w:pPr>
      <w:ind w:left="720"/>
      <w:contextualSpacing/>
    </w:pPr>
  </w:style>
  <w:style w:type="paragraph" w:styleId="af0">
    <w:name w:val="caption"/>
    <w:aliases w:val="Таблица!"/>
    <w:basedOn w:val="a"/>
    <w:next w:val="a"/>
    <w:uiPriority w:val="35"/>
    <w:unhideWhenUsed/>
    <w:qFormat/>
    <w:rsid w:val="00BE5F9A"/>
    <w:pPr>
      <w:spacing w:line="240" w:lineRule="auto"/>
    </w:pPr>
    <w:rPr>
      <w:b/>
      <w:bCs/>
      <w:color w:val="4F81BD" w:themeColor="accent1"/>
      <w:sz w:val="18"/>
      <w:szCs w:val="18"/>
    </w:rPr>
  </w:style>
  <w:style w:type="table" w:styleId="af1">
    <w:name w:val="Table Grid"/>
    <w:basedOn w:val="a1"/>
    <w:uiPriority w:val="59"/>
    <w:rsid w:val="0060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uiPriority w:val="39"/>
    <w:unhideWhenUsed/>
    <w:rsid w:val="00D409A2"/>
    <w:pPr>
      <w:spacing w:after="100"/>
      <w:ind w:left="660"/>
    </w:pPr>
    <w:rPr>
      <w:rFonts w:asciiTheme="minorHAnsi" w:eastAsiaTheme="minorEastAsia" w:hAnsiTheme="minorHAnsi"/>
      <w:color w:val="auto"/>
      <w:lang w:eastAsia="ru-RU"/>
    </w:rPr>
  </w:style>
  <w:style w:type="paragraph" w:styleId="5">
    <w:name w:val="toc 5"/>
    <w:basedOn w:val="a"/>
    <w:next w:val="a"/>
    <w:autoRedefine/>
    <w:uiPriority w:val="39"/>
    <w:unhideWhenUsed/>
    <w:rsid w:val="00D409A2"/>
    <w:pPr>
      <w:spacing w:after="100"/>
      <w:ind w:left="880"/>
    </w:pPr>
    <w:rPr>
      <w:rFonts w:asciiTheme="minorHAnsi" w:eastAsiaTheme="minorEastAsia" w:hAnsiTheme="minorHAnsi"/>
      <w:color w:val="auto"/>
      <w:lang w:eastAsia="ru-RU"/>
    </w:rPr>
  </w:style>
  <w:style w:type="paragraph" w:styleId="6">
    <w:name w:val="toc 6"/>
    <w:basedOn w:val="a"/>
    <w:next w:val="a"/>
    <w:autoRedefine/>
    <w:uiPriority w:val="39"/>
    <w:unhideWhenUsed/>
    <w:rsid w:val="00D409A2"/>
    <w:pPr>
      <w:spacing w:after="100"/>
      <w:ind w:left="1100"/>
    </w:pPr>
    <w:rPr>
      <w:rFonts w:asciiTheme="minorHAnsi" w:eastAsiaTheme="minorEastAsia" w:hAnsiTheme="minorHAnsi"/>
      <w:color w:val="auto"/>
      <w:lang w:eastAsia="ru-RU"/>
    </w:rPr>
  </w:style>
  <w:style w:type="paragraph" w:styleId="7">
    <w:name w:val="toc 7"/>
    <w:basedOn w:val="a"/>
    <w:next w:val="a"/>
    <w:autoRedefine/>
    <w:uiPriority w:val="39"/>
    <w:unhideWhenUsed/>
    <w:rsid w:val="00D409A2"/>
    <w:pPr>
      <w:spacing w:after="100"/>
      <w:ind w:left="1320"/>
    </w:pPr>
    <w:rPr>
      <w:rFonts w:asciiTheme="minorHAnsi" w:eastAsiaTheme="minorEastAsia" w:hAnsiTheme="minorHAnsi"/>
      <w:color w:val="auto"/>
      <w:lang w:eastAsia="ru-RU"/>
    </w:rPr>
  </w:style>
  <w:style w:type="paragraph" w:styleId="8">
    <w:name w:val="toc 8"/>
    <w:basedOn w:val="a"/>
    <w:next w:val="a"/>
    <w:autoRedefine/>
    <w:uiPriority w:val="39"/>
    <w:unhideWhenUsed/>
    <w:rsid w:val="00D409A2"/>
    <w:pPr>
      <w:spacing w:after="100"/>
      <w:ind w:left="1540"/>
    </w:pPr>
    <w:rPr>
      <w:rFonts w:asciiTheme="minorHAnsi" w:eastAsiaTheme="minorEastAsia" w:hAnsiTheme="minorHAnsi"/>
      <w:color w:val="auto"/>
      <w:lang w:eastAsia="ru-RU"/>
    </w:rPr>
  </w:style>
  <w:style w:type="paragraph" w:styleId="9">
    <w:name w:val="toc 9"/>
    <w:basedOn w:val="a"/>
    <w:next w:val="a"/>
    <w:autoRedefine/>
    <w:uiPriority w:val="39"/>
    <w:unhideWhenUsed/>
    <w:rsid w:val="00D409A2"/>
    <w:pPr>
      <w:spacing w:after="100"/>
      <w:ind w:left="1760"/>
    </w:pPr>
    <w:rPr>
      <w:rFonts w:asciiTheme="minorHAnsi" w:eastAsiaTheme="minorEastAsia" w:hAnsiTheme="minorHAnsi"/>
      <w:color w:val="auto"/>
      <w:lang w:eastAsia="ru-RU"/>
    </w:rPr>
  </w:style>
  <w:style w:type="paragraph" w:styleId="af2">
    <w:name w:val="Document Map"/>
    <w:basedOn w:val="a"/>
    <w:link w:val="af3"/>
    <w:uiPriority w:val="99"/>
    <w:semiHidden/>
    <w:unhideWhenUsed/>
    <w:rsid w:val="007F2605"/>
    <w:pPr>
      <w:spacing w:after="0" w:line="240" w:lineRule="auto"/>
    </w:pPr>
    <w:rPr>
      <w:rFonts w:ascii="Tahoma" w:hAnsi="Tahoma" w:cs="Tahoma"/>
      <w:sz w:val="16"/>
      <w:szCs w:val="16"/>
    </w:rPr>
  </w:style>
  <w:style w:type="character" w:customStyle="1" w:styleId="af3">
    <w:name w:val="Схема документа Знак"/>
    <w:basedOn w:val="a0"/>
    <w:link w:val="af2"/>
    <w:uiPriority w:val="99"/>
    <w:semiHidden/>
    <w:rsid w:val="007F2605"/>
    <w:rPr>
      <w:rFonts w:ascii="Tahoma" w:hAnsi="Tahoma" w:cs="Tahoma"/>
      <w:sz w:val="16"/>
      <w:szCs w:val="16"/>
    </w:rPr>
  </w:style>
  <w:style w:type="table" w:customStyle="1" w:styleId="12">
    <w:name w:val="Сетка таблицы1"/>
    <w:basedOn w:val="a1"/>
    <w:next w:val="af1"/>
    <w:uiPriority w:val="59"/>
    <w:rsid w:val="00955C01"/>
    <w:pPr>
      <w:spacing w:after="0" w:line="240" w:lineRule="auto"/>
    </w:pPr>
    <w:rPr>
      <w:rFonts w:cs="Arial"/>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f1"/>
    <w:uiPriority w:val="59"/>
    <w:rsid w:val="00730418"/>
    <w:pPr>
      <w:spacing w:after="0" w:line="240" w:lineRule="auto"/>
    </w:pPr>
    <w:rPr>
      <w:rFonts w:ascii="Calibri" w:hAnsi="Calibri"/>
      <w:color w:val="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9391">
      <w:bodyDiv w:val="1"/>
      <w:marLeft w:val="0"/>
      <w:marRight w:val="0"/>
      <w:marTop w:val="0"/>
      <w:marBottom w:val="0"/>
      <w:divBdr>
        <w:top w:val="none" w:sz="0" w:space="0" w:color="auto"/>
        <w:left w:val="none" w:sz="0" w:space="0" w:color="auto"/>
        <w:bottom w:val="none" w:sz="0" w:space="0" w:color="auto"/>
        <w:right w:val="none" w:sz="0" w:space="0" w:color="auto"/>
      </w:divBdr>
    </w:div>
    <w:div w:id="27724493">
      <w:bodyDiv w:val="1"/>
      <w:marLeft w:val="0"/>
      <w:marRight w:val="0"/>
      <w:marTop w:val="0"/>
      <w:marBottom w:val="0"/>
      <w:divBdr>
        <w:top w:val="none" w:sz="0" w:space="0" w:color="auto"/>
        <w:left w:val="none" w:sz="0" w:space="0" w:color="auto"/>
        <w:bottom w:val="none" w:sz="0" w:space="0" w:color="auto"/>
        <w:right w:val="none" w:sz="0" w:space="0" w:color="auto"/>
      </w:divBdr>
    </w:div>
    <w:div w:id="29306564">
      <w:bodyDiv w:val="1"/>
      <w:marLeft w:val="0"/>
      <w:marRight w:val="0"/>
      <w:marTop w:val="0"/>
      <w:marBottom w:val="0"/>
      <w:divBdr>
        <w:top w:val="none" w:sz="0" w:space="0" w:color="auto"/>
        <w:left w:val="none" w:sz="0" w:space="0" w:color="auto"/>
        <w:bottom w:val="none" w:sz="0" w:space="0" w:color="auto"/>
        <w:right w:val="none" w:sz="0" w:space="0" w:color="auto"/>
      </w:divBdr>
    </w:div>
    <w:div w:id="30692381">
      <w:bodyDiv w:val="1"/>
      <w:marLeft w:val="0"/>
      <w:marRight w:val="0"/>
      <w:marTop w:val="0"/>
      <w:marBottom w:val="0"/>
      <w:divBdr>
        <w:top w:val="none" w:sz="0" w:space="0" w:color="auto"/>
        <w:left w:val="none" w:sz="0" w:space="0" w:color="auto"/>
        <w:bottom w:val="none" w:sz="0" w:space="0" w:color="auto"/>
        <w:right w:val="none" w:sz="0" w:space="0" w:color="auto"/>
      </w:divBdr>
    </w:div>
    <w:div w:id="54740968">
      <w:bodyDiv w:val="1"/>
      <w:marLeft w:val="0"/>
      <w:marRight w:val="0"/>
      <w:marTop w:val="0"/>
      <w:marBottom w:val="0"/>
      <w:divBdr>
        <w:top w:val="none" w:sz="0" w:space="0" w:color="auto"/>
        <w:left w:val="none" w:sz="0" w:space="0" w:color="auto"/>
        <w:bottom w:val="none" w:sz="0" w:space="0" w:color="auto"/>
        <w:right w:val="none" w:sz="0" w:space="0" w:color="auto"/>
      </w:divBdr>
    </w:div>
    <w:div w:id="95908954">
      <w:bodyDiv w:val="1"/>
      <w:marLeft w:val="0"/>
      <w:marRight w:val="0"/>
      <w:marTop w:val="0"/>
      <w:marBottom w:val="0"/>
      <w:divBdr>
        <w:top w:val="none" w:sz="0" w:space="0" w:color="auto"/>
        <w:left w:val="none" w:sz="0" w:space="0" w:color="auto"/>
        <w:bottom w:val="none" w:sz="0" w:space="0" w:color="auto"/>
        <w:right w:val="none" w:sz="0" w:space="0" w:color="auto"/>
      </w:divBdr>
    </w:div>
    <w:div w:id="96220670">
      <w:bodyDiv w:val="1"/>
      <w:marLeft w:val="0"/>
      <w:marRight w:val="0"/>
      <w:marTop w:val="0"/>
      <w:marBottom w:val="0"/>
      <w:divBdr>
        <w:top w:val="none" w:sz="0" w:space="0" w:color="auto"/>
        <w:left w:val="none" w:sz="0" w:space="0" w:color="auto"/>
        <w:bottom w:val="none" w:sz="0" w:space="0" w:color="auto"/>
        <w:right w:val="none" w:sz="0" w:space="0" w:color="auto"/>
      </w:divBdr>
    </w:div>
    <w:div w:id="115104308">
      <w:bodyDiv w:val="1"/>
      <w:marLeft w:val="0"/>
      <w:marRight w:val="0"/>
      <w:marTop w:val="0"/>
      <w:marBottom w:val="0"/>
      <w:divBdr>
        <w:top w:val="none" w:sz="0" w:space="0" w:color="auto"/>
        <w:left w:val="none" w:sz="0" w:space="0" w:color="auto"/>
        <w:bottom w:val="none" w:sz="0" w:space="0" w:color="auto"/>
        <w:right w:val="none" w:sz="0" w:space="0" w:color="auto"/>
      </w:divBdr>
    </w:div>
    <w:div w:id="123740526">
      <w:bodyDiv w:val="1"/>
      <w:marLeft w:val="0"/>
      <w:marRight w:val="0"/>
      <w:marTop w:val="0"/>
      <w:marBottom w:val="0"/>
      <w:divBdr>
        <w:top w:val="none" w:sz="0" w:space="0" w:color="auto"/>
        <w:left w:val="none" w:sz="0" w:space="0" w:color="auto"/>
        <w:bottom w:val="none" w:sz="0" w:space="0" w:color="auto"/>
        <w:right w:val="none" w:sz="0" w:space="0" w:color="auto"/>
      </w:divBdr>
    </w:div>
    <w:div w:id="125315810">
      <w:bodyDiv w:val="1"/>
      <w:marLeft w:val="0"/>
      <w:marRight w:val="0"/>
      <w:marTop w:val="0"/>
      <w:marBottom w:val="0"/>
      <w:divBdr>
        <w:top w:val="none" w:sz="0" w:space="0" w:color="auto"/>
        <w:left w:val="none" w:sz="0" w:space="0" w:color="auto"/>
        <w:bottom w:val="none" w:sz="0" w:space="0" w:color="auto"/>
        <w:right w:val="none" w:sz="0" w:space="0" w:color="auto"/>
      </w:divBdr>
    </w:div>
    <w:div w:id="130371048">
      <w:bodyDiv w:val="1"/>
      <w:marLeft w:val="0"/>
      <w:marRight w:val="0"/>
      <w:marTop w:val="0"/>
      <w:marBottom w:val="0"/>
      <w:divBdr>
        <w:top w:val="none" w:sz="0" w:space="0" w:color="auto"/>
        <w:left w:val="none" w:sz="0" w:space="0" w:color="auto"/>
        <w:bottom w:val="none" w:sz="0" w:space="0" w:color="auto"/>
        <w:right w:val="none" w:sz="0" w:space="0" w:color="auto"/>
      </w:divBdr>
    </w:div>
    <w:div w:id="169803810">
      <w:bodyDiv w:val="1"/>
      <w:marLeft w:val="0"/>
      <w:marRight w:val="0"/>
      <w:marTop w:val="0"/>
      <w:marBottom w:val="0"/>
      <w:divBdr>
        <w:top w:val="none" w:sz="0" w:space="0" w:color="auto"/>
        <w:left w:val="none" w:sz="0" w:space="0" w:color="auto"/>
        <w:bottom w:val="none" w:sz="0" w:space="0" w:color="auto"/>
        <w:right w:val="none" w:sz="0" w:space="0" w:color="auto"/>
      </w:divBdr>
    </w:div>
    <w:div w:id="170413322">
      <w:bodyDiv w:val="1"/>
      <w:marLeft w:val="0"/>
      <w:marRight w:val="0"/>
      <w:marTop w:val="0"/>
      <w:marBottom w:val="0"/>
      <w:divBdr>
        <w:top w:val="none" w:sz="0" w:space="0" w:color="auto"/>
        <w:left w:val="none" w:sz="0" w:space="0" w:color="auto"/>
        <w:bottom w:val="none" w:sz="0" w:space="0" w:color="auto"/>
        <w:right w:val="none" w:sz="0" w:space="0" w:color="auto"/>
      </w:divBdr>
    </w:div>
    <w:div w:id="176240543">
      <w:bodyDiv w:val="1"/>
      <w:marLeft w:val="0"/>
      <w:marRight w:val="0"/>
      <w:marTop w:val="0"/>
      <w:marBottom w:val="0"/>
      <w:divBdr>
        <w:top w:val="none" w:sz="0" w:space="0" w:color="auto"/>
        <w:left w:val="none" w:sz="0" w:space="0" w:color="auto"/>
        <w:bottom w:val="none" w:sz="0" w:space="0" w:color="auto"/>
        <w:right w:val="none" w:sz="0" w:space="0" w:color="auto"/>
      </w:divBdr>
    </w:div>
    <w:div w:id="181750187">
      <w:bodyDiv w:val="1"/>
      <w:marLeft w:val="0"/>
      <w:marRight w:val="0"/>
      <w:marTop w:val="0"/>
      <w:marBottom w:val="0"/>
      <w:divBdr>
        <w:top w:val="none" w:sz="0" w:space="0" w:color="auto"/>
        <w:left w:val="none" w:sz="0" w:space="0" w:color="auto"/>
        <w:bottom w:val="none" w:sz="0" w:space="0" w:color="auto"/>
        <w:right w:val="none" w:sz="0" w:space="0" w:color="auto"/>
      </w:divBdr>
    </w:div>
    <w:div w:id="204682687">
      <w:bodyDiv w:val="1"/>
      <w:marLeft w:val="0"/>
      <w:marRight w:val="0"/>
      <w:marTop w:val="0"/>
      <w:marBottom w:val="0"/>
      <w:divBdr>
        <w:top w:val="none" w:sz="0" w:space="0" w:color="auto"/>
        <w:left w:val="none" w:sz="0" w:space="0" w:color="auto"/>
        <w:bottom w:val="none" w:sz="0" w:space="0" w:color="auto"/>
        <w:right w:val="none" w:sz="0" w:space="0" w:color="auto"/>
      </w:divBdr>
    </w:div>
    <w:div w:id="211114165">
      <w:bodyDiv w:val="1"/>
      <w:marLeft w:val="0"/>
      <w:marRight w:val="0"/>
      <w:marTop w:val="0"/>
      <w:marBottom w:val="0"/>
      <w:divBdr>
        <w:top w:val="none" w:sz="0" w:space="0" w:color="auto"/>
        <w:left w:val="none" w:sz="0" w:space="0" w:color="auto"/>
        <w:bottom w:val="none" w:sz="0" w:space="0" w:color="auto"/>
        <w:right w:val="none" w:sz="0" w:space="0" w:color="auto"/>
      </w:divBdr>
    </w:div>
    <w:div w:id="216404308">
      <w:bodyDiv w:val="1"/>
      <w:marLeft w:val="0"/>
      <w:marRight w:val="0"/>
      <w:marTop w:val="0"/>
      <w:marBottom w:val="0"/>
      <w:divBdr>
        <w:top w:val="none" w:sz="0" w:space="0" w:color="auto"/>
        <w:left w:val="none" w:sz="0" w:space="0" w:color="auto"/>
        <w:bottom w:val="none" w:sz="0" w:space="0" w:color="auto"/>
        <w:right w:val="none" w:sz="0" w:space="0" w:color="auto"/>
      </w:divBdr>
    </w:div>
    <w:div w:id="218518723">
      <w:bodyDiv w:val="1"/>
      <w:marLeft w:val="0"/>
      <w:marRight w:val="0"/>
      <w:marTop w:val="0"/>
      <w:marBottom w:val="0"/>
      <w:divBdr>
        <w:top w:val="none" w:sz="0" w:space="0" w:color="auto"/>
        <w:left w:val="none" w:sz="0" w:space="0" w:color="auto"/>
        <w:bottom w:val="none" w:sz="0" w:space="0" w:color="auto"/>
        <w:right w:val="none" w:sz="0" w:space="0" w:color="auto"/>
      </w:divBdr>
    </w:div>
    <w:div w:id="219026539">
      <w:bodyDiv w:val="1"/>
      <w:marLeft w:val="0"/>
      <w:marRight w:val="0"/>
      <w:marTop w:val="0"/>
      <w:marBottom w:val="0"/>
      <w:divBdr>
        <w:top w:val="none" w:sz="0" w:space="0" w:color="auto"/>
        <w:left w:val="none" w:sz="0" w:space="0" w:color="auto"/>
        <w:bottom w:val="none" w:sz="0" w:space="0" w:color="auto"/>
        <w:right w:val="none" w:sz="0" w:space="0" w:color="auto"/>
      </w:divBdr>
    </w:div>
    <w:div w:id="233779783">
      <w:bodyDiv w:val="1"/>
      <w:marLeft w:val="0"/>
      <w:marRight w:val="0"/>
      <w:marTop w:val="0"/>
      <w:marBottom w:val="0"/>
      <w:divBdr>
        <w:top w:val="none" w:sz="0" w:space="0" w:color="auto"/>
        <w:left w:val="none" w:sz="0" w:space="0" w:color="auto"/>
        <w:bottom w:val="none" w:sz="0" w:space="0" w:color="auto"/>
        <w:right w:val="none" w:sz="0" w:space="0" w:color="auto"/>
      </w:divBdr>
    </w:div>
    <w:div w:id="246768442">
      <w:bodyDiv w:val="1"/>
      <w:marLeft w:val="0"/>
      <w:marRight w:val="0"/>
      <w:marTop w:val="0"/>
      <w:marBottom w:val="0"/>
      <w:divBdr>
        <w:top w:val="none" w:sz="0" w:space="0" w:color="auto"/>
        <w:left w:val="none" w:sz="0" w:space="0" w:color="auto"/>
        <w:bottom w:val="none" w:sz="0" w:space="0" w:color="auto"/>
        <w:right w:val="none" w:sz="0" w:space="0" w:color="auto"/>
      </w:divBdr>
    </w:div>
    <w:div w:id="278148468">
      <w:bodyDiv w:val="1"/>
      <w:marLeft w:val="0"/>
      <w:marRight w:val="0"/>
      <w:marTop w:val="0"/>
      <w:marBottom w:val="0"/>
      <w:divBdr>
        <w:top w:val="none" w:sz="0" w:space="0" w:color="auto"/>
        <w:left w:val="none" w:sz="0" w:space="0" w:color="auto"/>
        <w:bottom w:val="none" w:sz="0" w:space="0" w:color="auto"/>
        <w:right w:val="none" w:sz="0" w:space="0" w:color="auto"/>
      </w:divBdr>
    </w:div>
    <w:div w:id="278532259">
      <w:bodyDiv w:val="1"/>
      <w:marLeft w:val="0"/>
      <w:marRight w:val="0"/>
      <w:marTop w:val="0"/>
      <w:marBottom w:val="0"/>
      <w:divBdr>
        <w:top w:val="none" w:sz="0" w:space="0" w:color="auto"/>
        <w:left w:val="none" w:sz="0" w:space="0" w:color="auto"/>
        <w:bottom w:val="none" w:sz="0" w:space="0" w:color="auto"/>
        <w:right w:val="none" w:sz="0" w:space="0" w:color="auto"/>
      </w:divBdr>
    </w:div>
    <w:div w:id="284311429">
      <w:bodyDiv w:val="1"/>
      <w:marLeft w:val="0"/>
      <w:marRight w:val="0"/>
      <w:marTop w:val="0"/>
      <w:marBottom w:val="0"/>
      <w:divBdr>
        <w:top w:val="none" w:sz="0" w:space="0" w:color="auto"/>
        <w:left w:val="none" w:sz="0" w:space="0" w:color="auto"/>
        <w:bottom w:val="none" w:sz="0" w:space="0" w:color="auto"/>
        <w:right w:val="none" w:sz="0" w:space="0" w:color="auto"/>
      </w:divBdr>
    </w:div>
    <w:div w:id="293217703">
      <w:bodyDiv w:val="1"/>
      <w:marLeft w:val="0"/>
      <w:marRight w:val="0"/>
      <w:marTop w:val="0"/>
      <w:marBottom w:val="0"/>
      <w:divBdr>
        <w:top w:val="none" w:sz="0" w:space="0" w:color="auto"/>
        <w:left w:val="none" w:sz="0" w:space="0" w:color="auto"/>
        <w:bottom w:val="none" w:sz="0" w:space="0" w:color="auto"/>
        <w:right w:val="none" w:sz="0" w:space="0" w:color="auto"/>
      </w:divBdr>
    </w:div>
    <w:div w:id="323895047">
      <w:bodyDiv w:val="1"/>
      <w:marLeft w:val="0"/>
      <w:marRight w:val="0"/>
      <w:marTop w:val="0"/>
      <w:marBottom w:val="0"/>
      <w:divBdr>
        <w:top w:val="none" w:sz="0" w:space="0" w:color="auto"/>
        <w:left w:val="none" w:sz="0" w:space="0" w:color="auto"/>
        <w:bottom w:val="none" w:sz="0" w:space="0" w:color="auto"/>
        <w:right w:val="none" w:sz="0" w:space="0" w:color="auto"/>
      </w:divBdr>
    </w:div>
    <w:div w:id="325135869">
      <w:bodyDiv w:val="1"/>
      <w:marLeft w:val="0"/>
      <w:marRight w:val="0"/>
      <w:marTop w:val="0"/>
      <w:marBottom w:val="0"/>
      <w:divBdr>
        <w:top w:val="none" w:sz="0" w:space="0" w:color="auto"/>
        <w:left w:val="none" w:sz="0" w:space="0" w:color="auto"/>
        <w:bottom w:val="none" w:sz="0" w:space="0" w:color="auto"/>
        <w:right w:val="none" w:sz="0" w:space="0" w:color="auto"/>
      </w:divBdr>
    </w:div>
    <w:div w:id="363555111">
      <w:bodyDiv w:val="1"/>
      <w:marLeft w:val="0"/>
      <w:marRight w:val="0"/>
      <w:marTop w:val="0"/>
      <w:marBottom w:val="0"/>
      <w:divBdr>
        <w:top w:val="none" w:sz="0" w:space="0" w:color="auto"/>
        <w:left w:val="none" w:sz="0" w:space="0" w:color="auto"/>
        <w:bottom w:val="none" w:sz="0" w:space="0" w:color="auto"/>
        <w:right w:val="none" w:sz="0" w:space="0" w:color="auto"/>
      </w:divBdr>
    </w:div>
    <w:div w:id="372926977">
      <w:bodyDiv w:val="1"/>
      <w:marLeft w:val="0"/>
      <w:marRight w:val="0"/>
      <w:marTop w:val="0"/>
      <w:marBottom w:val="0"/>
      <w:divBdr>
        <w:top w:val="none" w:sz="0" w:space="0" w:color="auto"/>
        <w:left w:val="none" w:sz="0" w:space="0" w:color="auto"/>
        <w:bottom w:val="none" w:sz="0" w:space="0" w:color="auto"/>
        <w:right w:val="none" w:sz="0" w:space="0" w:color="auto"/>
      </w:divBdr>
    </w:div>
    <w:div w:id="392892511">
      <w:bodyDiv w:val="1"/>
      <w:marLeft w:val="0"/>
      <w:marRight w:val="0"/>
      <w:marTop w:val="0"/>
      <w:marBottom w:val="0"/>
      <w:divBdr>
        <w:top w:val="none" w:sz="0" w:space="0" w:color="auto"/>
        <w:left w:val="none" w:sz="0" w:space="0" w:color="auto"/>
        <w:bottom w:val="none" w:sz="0" w:space="0" w:color="auto"/>
        <w:right w:val="none" w:sz="0" w:space="0" w:color="auto"/>
      </w:divBdr>
    </w:div>
    <w:div w:id="398753304">
      <w:bodyDiv w:val="1"/>
      <w:marLeft w:val="0"/>
      <w:marRight w:val="0"/>
      <w:marTop w:val="0"/>
      <w:marBottom w:val="0"/>
      <w:divBdr>
        <w:top w:val="none" w:sz="0" w:space="0" w:color="auto"/>
        <w:left w:val="none" w:sz="0" w:space="0" w:color="auto"/>
        <w:bottom w:val="none" w:sz="0" w:space="0" w:color="auto"/>
        <w:right w:val="none" w:sz="0" w:space="0" w:color="auto"/>
      </w:divBdr>
    </w:div>
    <w:div w:id="401027584">
      <w:bodyDiv w:val="1"/>
      <w:marLeft w:val="0"/>
      <w:marRight w:val="0"/>
      <w:marTop w:val="0"/>
      <w:marBottom w:val="0"/>
      <w:divBdr>
        <w:top w:val="none" w:sz="0" w:space="0" w:color="auto"/>
        <w:left w:val="none" w:sz="0" w:space="0" w:color="auto"/>
        <w:bottom w:val="none" w:sz="0" w:space="0" w:color="auto"/>
        <w:right w:val="none" w:sz="0" w:space="0" w:color="auto"/>
      </w:divBdr>
    </w:div>
    <w:div w:id="406651806">
      <w:bodyDiv w:val="1"/>
      <w:marLeft w:val="0"/>
      <w:marRight w:val="0"/>
      <w:marTop w:val="0"/>
      <w:marBottom w:val="0"/>
      <w:divBdr>
        <w:top w:val="none" w:sz="0" w:space="0" w:color="auto"/>
        <w:left w:val="none" w:sz="0" w:space="0" w:color="auto"/>
        <w:bottom w:val="none" w:sz="0" w:space="0" w:color="auto"/>
        <w:right w:val="none" w:sz="0" w:space="0" w:color="auto"/>
      </w:divBdr>
    </w:div>
    <w:div w:id="409542923">
      <w:bodyDiv w:val="1"/>
      <w:marLeft w:val="0"/>
      <w:marRight w:val="0"/>
      <w:marTop w:val="0"/>
      <w:marBottom w:val="0"/>
      <w:divBdr>
        <w:top w:val="none" w:sz="0" w:space="0" w:color="auto"/>
        <w:left w:val="none" w:sz="0" w:space="0" w:color="auto"/>
        <w:bottom w:val="none" w:sz="0" w:space="0" w:color="auto"/>
        <w:right w:val="none" w:sz="0" w:space="0" w:color="auto"/>
      </w:divBdr>
    </w:div>
    <w:div w:id="416709037">
      <w:bodyDiv w:val="1"/>
      <w:marLeft w:val="0"/>
      <w:marRight w:val="0"/>
      <w:marTop w:val="0"/>
      <w:marBottom w:val="0"/>
      <w:divBdr>
        <w:top w:val="none" w:sz="0" w:space="0" w:color="auto"/>
        <w:left w:val="none" w:sz="0" w:space="0" w:color="auto"/>
        <w:bottom w:val="none" w:sz="0" w:space="0" w:color="auto"/>
        <w:right w:val="none" w:sz="0" w:space="0" w:color="auto"/>
      </w:divBdr>
    </w:div>
    <w:div w:id="427777728">
      <w:bodyDiv w:val="1"/>
      <w:marLeft w:val="0"/>
      <w:marRight w:val="0"/>
      <w:marTop w:val="0"/>
      <w:marBottom w:val="0"/>
      <w:divBdr>
        <w:top w:val="none" w:sz="0" w:space="0" w:color="auto"/>
        <w:left w:val="none" w:sz="0" w:space="0" w:color="auto"/>
        <w:bottom w:val="none" w:sz="0" w:space="0" w:color="auto"/>
        <w:right w:val="none" w:sz="0" w:space="0" w:color="auto"/>
      </w:divBdr>
    </w:div>
    <w:div w:id="451752814">
      <w:bodyDiv w:val="1"/>
      <w:marLeft w:val="0"/>
      <w:marRight w:val="0"/>
      <w:marTop w:val="0"/>
      <w:marBottom w:val="0"/>
      <w:divBdr>
        <w:top w:val="none" w:sz="0" w:space="0" w:color="auto"/>
        <w:left w:val="none" w:sz="0" w:space="0" w:color="auto"/>
        <w:bottom w:val="none" w:sz="0" w:space="0" w:color="auto"/>
        <w:right w:val="none" w:sz="0" w:space="0" w:color="auto"/>
      </w:divBdr>
    </w:div>
    <w:div w:id="458495074">
      <w:bodyDiv w:val="1"/>
      <w:marLeft w:val="0"/>
      <w:marRight w:val="0"/>
      <w:marTop w:val="0"/>
      <w:marBottom w:val="0"/>
      <w:divBdr>
        <w:top w:val="none" w:sz="0" w:space="0" w:color="auto"/>
        <w:left w:val="none" w:sz="0" w:space="0" w:color="auto"/>
        <w:bottom w:val="none" w:sz="0" w:space="0" w:color="auto"/>
        <w:right w:val="none" w:sz="0" w:space="0" w:color="auto"/>
      </w:divBdr>
    </w:div>
    <w:div w:id="465901226">
      <w:bodyDiv w:val="1"/>
      <w:marLeft w:val="0"/>
      <w:marRight w:val="0"/>
      <w:marTop w:val="0"/>
      <w:marBottom w:val="0"/>
      <w:divBdr>
        <w:top w:val="none" w:sz="0" w:space="0" w:color="auto"/>
        <w:left w:val="none" w:sz="0" w:space="0" w:color="auto"/>
        <w:bottom w:val="none" w:sz="0" w:space="0" w:color="auto"/>
        <w:right w:val="none" w:sz="0" w:space="0" w:color="auto"/>
      </w:divBdr>
    </w:div>
    <w:div w:id="469400955">
      <w:bodyDiv w:val="1"/>
      <w:marLeft w:val="0"/>
      <w:marRight w:val="0"/>
      <w:marTop w:val="0"/>
      <w:marBottom w:val="0"/>
      <w:divBdr>
        <w:top w:val="none" w:sz="0" w:space="0" w:color="auto"/>
        <w:left w:val="none" w:sz="0" w:space="0" w:color="auto"/>
        <w:bottom w:val="none" w:sz="0" w:space="0" w:color="auto"/>
        <w:right w:val="none" w:sz="0" w:space="0" w:color="auto"/>
      </w:divBdr>
    </w:div>
    <w:div w:id="479268384">
      <w:bodyDiv w:val="1"/>
      <w:marLeft w:val="0"/>
      <w:marRight w:val="0"/>
      <w:marTop w:val="0"/>
      <w:marBottom w:val="0"/>
      <w:divBdr>
        <w:top w:val="none" w:sz="0" w:space="0" w:color="auto"/>
        <w:left w:val="none" w:sz="0" w:space="0" w:color="auto"/>
        <w:bottom w:val="none" w:sz="0" w:space="0" w:color="auto"/>
        <w:right w:val="none" w:sz="0" w:space="0" w:color="auto"/>
      </w:divBdr>
    </w:div>
    <w:div w:id="479931623">
      <w:bodyDiv w:val="1"/>
      <w:marLeft w:val="0"/>
      <w:marRight w:val="0"/>
      <w:marTop w:val="0"/>
      <w:marBottom w:val="0"/>
      <w:divBdr>
        <w:top w:val="none" w:sz="0" w:space="0" w:color="auto"/>
        <w:left w:val="none" w:sz="0" w:space="0" w:color="auto"/>
        <w:bottom w:val="none" w:sz="0" w:space="0" w:color="auto"/>
        <w:right w:val="none" w:sz="0" w:space="0" w:color="auto"/>
      </w:divBdr>
    </w:div>
    <w:div w:id="485315783">
      <w:bodyDiv w:val="1"/>
      <w:marLeft w:val="0"/>
      <w:marRight w:val="0"/>
      <w:marTop w:val="0"/>
      <w:marBottom w:val="0"/>
      <w:divBdr>
        <w:top w:val="none" w:sz="0" w:space="0" w:color="auto"/>
        <w:left w:val="none" w:sz="0" w:space="0" w:color="auto"/>
        <w:bottom w:val="none" w:sz="0" w:space="0" w:color="auto"/>
        <w:right w:val="none" w:sz="0" w:space="0" w:color="auto"/>
      </w:divBdr>
    </w:div>
    <w:div w:id="488601642">
      <w:bodyDiv w:val="1"/>
      <w:marLeft w:val="0"/>
      <w:marRight w:val="0"/>
      <w:marTop w:val="0"/>
      <w:marBottom w:val="0"/>
      <w:divBdr>
        <w:top w:val="none" w:sz="0" w:space="0" w:color="auto"/>
        <w:left w:val="none" w:sz="0" w:space="0" w:color="auto"/>
        <w:bottom w:val="none" w:sz="0" w:space="0" w:color="auto"/>
        <w:right w:val="none" w:sz="0" w:space="0" w:color="auto"/>
      </w:divBdr>
    </w:div>
    <w:div w:id="497965325">
      <w:bodyDiv w:val="1"/>
      <w:marLeft w:val="0"/>
      <w:marRight w:val="0"/>
      <w:marTop w:val="0"/>
      <w:marBottom w:val="0"/>
      <w:divBdr>
        <w:top w:val="none" w:sz="0" w:space="0" w:color="auto"/>
        <w:left w:val="none" w:sz="0" w:space="0" w:color="auto"/>
        <w:bottom w:val="none" w:sz="0" w:space="0" w:color="auto"/>
        <w:right w:val="none" w:sz="0" w:space="0" w:color="auto"/>
      </w:divBdr>
    </w:div>
    <w:div w:id="498155301">
      <w:bodyDiv w:val="1"/>
      <w:marLeft w:val="0"/>
      <w:marRight w:val="0"/>
      <w:marTop w:val="0"/>
      <w:marBottom w:val="0"/>
      <w:divBdr>
        <w:top w:val="none" w:sz="0" w:space="0" w:color="auto"/>
        <w:left w:val="none" w:sz="0" w:space="0" w:color="auto"/>
        <w:bottom w:val="none" w:sz="0" w:space="0" w:color="auto"/>
        <w:right w:val="none" w:sz="0" w:space="0" w:color="auto"/>
      </w:divBdr>
    </w:div>
    <w:div w:id="513687800">
      <w:bodyDiv w:val="1"/>
      <w:marLeft w:val="0"/>
      <w:marRight w:val="0"/>
      <w:marTop w:val="0"/>
      <w:marBottom w:val="0"/>
      <w:divBdr>
        <w:top w:val="none" w:sz="0" w:space="0" w:color="auto"/>
        <w:left w:val="none" w:sz="0" w:space="0" w:color="auto"/>
        <w:bottom w:val="none" w:sz="0" w:space="0" w:color="auto"/>
        <w:right w:val="none" w:sz="0" w:space="0" w:color="auto"/>
      </w:divBdr>
    </w:div>
    <w:div w:id="522672187">
      <w:bodyDiv w:val="1"/>
      <w:marLeft w:val="0"/>
      <w:marRight w:val="0"/>
      <w:marTop w:val="0"/>
      <w:marBottom w:val="0"/>
      <w:divBdr>
        <w:top w:val="none" w:sz="0" w:space="0" w:color="auto"/>
        <w:left w:val="none" w:sz="0" w:space="0" w:color="auto"/>
        <w:bottom w:val="none" w:sz="0" w:space="0" w:color="auto"/>
        <w:right w:val="none" w:sz="0" w:space="0" w:color="auto"/>
      </w:divBdr>
    </w:div>
    <w:div w:id="545220347">
      <w:bodyDiv w:val="1"/>
      <w:marLeft w:val="0"/>
      <w:marRight w:val="0"/>
      <w:marTop w:val="0"/>
      <w:marBottom w:val="0"/>
      <w:divBdr>
        <w:top w:val="none" w:sz="0" w:space="0" w:color="auto"/>
        <w:left w:val="none" w:sz="0" w:space="0" w:color="auto"/>
        <w:bottom w:val="none" w:sz="0" w:space="0" w:color="auto"/>
        <w:right w:val="none" w:sz="0" w:space="0" w:color="auto"/>
      </w:divBdr>
    </w:div>
    <w:div w:id="570038708">
      <w:bodyDiv w:val="1"/>
      <w:marLeft w:val="0"/>
      <w:marRight w:val="0"/>
      <w:marTop w:val="0"/>
      <w:marBottom w:val="0"/>
      <w:divBdr>
        <w:top w:val="none" w:sz="0" w:space="0" w:color="auto"/>
        <w:left w:val="none" w:sz="0" w:space="0" w:color="auto"/>
        <w:bottom w:val="none" w:sz="0" w:space="0" w:color="auto"/>
        <w:right w:val="none" w:sz="0" w:space="0" w:color="auto"/>
      </w:divBdr>
    </w:div>
    <w:div w:id="597064162">
      <w:bodyDiv w:val="1"/>
      <w:marLeft w:val="0"/>
      <w:marRight w:val="0"/>
      <w:marTop w:val="0"/>
      <w:marBottom w:val="0"/>
      <w:divBdr>
        <w:top w:val="none" w:sz="0" w:space="0" w:color="auto"/>
        <w:left w:val="none" w:sz="0" w:space="0" w:color="auto"/>
        <w:bottom w:val="none" w:sz="0" w:space="0" w:color="auto"/>
        <w:right w:val="none" w:sz="0" w:space="0" w:color="auto"/>
      </w:divBdr>
    </w:div>
    <w:div w:id="598559660">
      <w:bodyDiv w:val="1"/>
      <w:marLeft w:val="0"/>
      <w:marRight w:val="0"/>
      <w:marTop w:val="0"/>
      <w:marBottom w:val="0"/>
      <w:divBdr>
        <w:top w:val="none" w:sz="0" w:space="0" w:color="auto"/>
        <w:left w:val="none" w:sz="0" w:space="0" w:color="auto"/>
        <w:bottom w:val="none" w:sz="0" w:space="0" w:color="auto"/>
        <w:right w:val="none" w:sz="0" w:space="0" w:color="auto"/>
      </w:divBdr>
    </w:div>
    <w:div w:id="604264124">
      <w:bodyDiv w:val="1"/>
      <w:marLeft w:val="0"/>
      <w:marRight w:val="0"/>
      <w:marTop w:val="0"/>
      <w:marBottom w:val="0"/>
      <w:divBdr>
        <w:top w:val="none" w:sz="0" w:space="0" w:color="auto"/>
        <w:left w:val="none" w:sz="0" w:space="0" w:color="auto"/>
        <w:bottom w:val="none" w:sz="0" w:space="0" w:color="auto"/>
        <w:right w:val="none" w:sz="0" w:space="0" w:color="auto"/>
      </w:divBdr>
    </w:div>
    <w:div w:id="606356298">
      <w:bodyDiv w:val="1"/>
      <w:marLeft w:val="0"/>
      <w:marRight w:val="0"/>
      <w:marTop w:val="0"/>
      <w:marBottom w:val="0"/>
      <w:divBdr>
        <w:top w:val="none" w:sz="0" w:space="0" w:color="auto"/>
        <w:left w:val="none" w:sz="0" w:space="0" w:color="auto"/>
        <w:bottom w:val="none" w:sz="0" w:space="0" w:color="auto"/>
        <w:right w:val="none" w:sz="0" w:space="0" w:color="auto"/>
      </w:divBdr>
    </w:div>
    <w:div w:id="617296245">
      <w:bodyDiv w:val="1"/>
      <w:marLeft w:val="0"/>
      <w:marRight w:val="0"/>
      <w:marTop w:val="0"/>
      <w:marBottom w:val="0"/>
      <w:divBdr>
        <w:top w:val="none" w:sz="0" w:space="0" w:color="auto"/>
        <w:left w:val="none" w:sz="0" w:space="0" w:color="auto"/>
        <w:bottom w:val="none" w:sz="0" w:space="0" w:color="auto"/>
        <w:right w:val="none" w:sz="0" w:space="0" w:color="auto"/>
      </w:divBdr>
    </w:div>
    <w:div w:id="626860756">
      <w:bodyDiv w:val="1"/>
      <w:marLeft w:val="0"/>
      <w:marRight w:val="0"/>
      <w:marTop w:val="0"/>
      <w:marBottom w:val="0"/>
      <w:divBdr>
        <w:top w:val="none" w:sz="0" w:space="0" w:color="auto"/>
        <w:left w:val="none" w:sz="0" w:space="0" w:color="auto"/>
        <w:bottom w:val="none" w:sz="0" w:space="0" w:color="auto"/>
        <w:right w:val="none" w:sz="0" w:space="0" w:color="auto"/>
      </w:divBdr>
    </w:div>
    <w:div w:id="628317750">
      <w:bodyDiv w:val="1"/>
      <w:marLeft w:val="0"/>
      <w:marRight w:val="0"/>
      <w:marTop w:val="0"/>
      <w:marBottom w:val="0"/>
      <w:divBdr>
        <w:top w:val="none" w:sz="0" w:space="0" w:color="auto"/>
        <w:left w:val="none" w:sz="0" w:space="0" w:color="auto"/>
        <w:bottom w:val="none" w:sz="0" w:space="0" w:color="auto"/>
        <w:right w:val="none" w:sz="0" w:space="0" w:color="auto"/>
      </w:divBdr>
    </w:div>
    <w:div w:id="628365902">
      <w:bodyDiv w:val="1"/>
      <w:marLeft w:val="0"/>
      <w:marRight w:val="0"/>
      <w:marTop w:val="0"/>
      <w:marBottom w:val="0"/>
      <w:divBdr>
        <w:top w:val="none" w:sz="0" w:space="0" w:color="auto"/>
        <w:left w:val="none" w:sz="0" w:space="0" w:color="auto"/>
        <w:bottom w:val="none" w:sz="0" w:space="0" w:color="auto"/>
        <w:right w:val="none" w:sz="0" w:space="0" w:color="auto"/>
      </w:divBdr>
    </w:div>
    <w:div w:id="630863773">
      <w:bodyDiv w:val="1"/>
      <w:marLeft w:val="0"/>
      <w:marRight w:val="0"/>
      <w:marTop w:val="0"/>
      <w:marBottom w:val="0"/>
      <w:divBdr>
        <w:top w:val="none" w:sz="0" w:space="0" w:color="auto"/>
        <w:left w:val="none" w:sz="0" w:space="0" w:color="auto"/>
        <w:bottom w:val="none" w:sz="0" w:space="0" w:color="auto"/>
        <w:right w:val="none" w:sz="0" w:space="0" w:color="auto"/>
      </w:divBdr>
    </w:div>
    <w:div w:id="650788352">
      <w:bodyDiv w:val="1"/>
      <w:marLeft w:val="0"/>
      <w:marRight w:val="0"/>
      <w:marTop w:val="0"/>
      <w:marBottom w:val="0"/>
      <w:divBdr>
        <w:top w:val="none" w:sz="0" w:space="0" w:color="auto"/>
        <w:left w:val="none" w:sz="0" w:space="0" w:color="auto"/>
        <w:bottom w:val="none" w:sz="0" w:space="0" w:color="auto"/>
        <w:right w:val="none" w:sz="0" w:space="0" w:color="auto"/>
      </w:divBdr>
    </w:div>
    <w:div w:id="669330854">
      <w:bodyDiv w:val="1"/>
      <w:marLeft w:val="0"/>
      <w:marRight w:val="0"/>
      <w:marTop w:val="0"/>
      <w:marBottom w:val="0"/>
      <w:divBdr>
        <w:top w:val="none" w:sz="0" w:space="0" w:color="auto"/>
        <w:left w:val="none" w:sz="0" w:space="0" w:color="auto"/>
        <w:bottom w:val="none" w:sz="0" w:space="0" w:color="auto"/>
        <w:right w:val="none" w:sz="0" w:space="0" w:color="auto"/>
      </w:divBdr>
    </w:div>
    <w:div w:id="708915050">
      <w:bodyDiv w:val="1"/>
      <w:marLeft w:val="0"/>
      <w:marRight w:val="0"/>
      <w:marTop w:val="0"/>
      <w:marBottom w:val="0"/>
      <w:divBdr>
        <w:top w:val="none" w:sz="0" w:space="0" w:color="auto"/>
        <w:left w:val="none" w:sz="0" w:space="0" w:color="auto"/>
        <w:bottom w:val="none" w:sz="0" w:space="0" w:color="auto"/>
        <w:right w:val="none" w:sz="0" w:space="0" w:color="auto"/>
      </w:divBdr>
    </w:div>
    <w:div w:id="718937110">
      <w:bodyDiv w:val="1"/>
      <w:marLeft w:val="0"/>
      <w:marRight w:val="0"/>
      <w:marTop w:val="0"/>
      <w:marBottom w:val="0"/>
      <w:divBdr>
        <w:top w:val="none" w:sz="0" w:space="0" w:color="auto"/>
        <w:left w:val="none" w:sz="0" w:space="0" w:color="auto"/>
        <w:bottom w:val="none" w:sz="0" w:space="0" w:color="auto"/>
        <w:right w:val="none" w:sz="0" w:space="0" w:color="auto"/>
      </w:divBdr>
    </w:div>
    <w:div w:id="720714660">
      <w:bodyDiv w:val="1"/>
      <w:marLeft w:val="0"/>
      <w:marRight w:val="0"/>
      <w:marTop w:val="0"/>
      <w:marBottom w:val="0"/>
      <w:divBdr>
        <w:top w:val="none" w:sz="0" w:space="0" w:color="auto"/>
        <w:left w:val="none" w:sz="0" w:space="0" w:color="auto"/>
        <w:bottom w:val="none" w:sz="0" w:space="0" w:color="auto"/>
        <w:right w:val="none" w:sz="0" w:space="0" w:color="auto"/>
      </w:divBdr>
    </w:div>
    <w:div w:id="723988199">
      <w:bodyDiv w:val="1"/>
      <w:marLeft w:val="0"/>
      <w:marRight w:val="0"/>
      <w:marTop w:val="0"/>
      <w:marBottom w:val="0"/>
      <w:divBdr>
        <w:top w:val="none" w:sz="0" w:space="0" w:color="auto"/>
        <w:left w:val="none" w:sz="0" w:space="0" w:color="auto"/>
        <w:bottom w:val="none" w:sz="0" w:space="0" w:color="auto"/>
        <w:right w:val="none" w:sz="0" w:space="0" w:color="auto"/>
      </w:divBdr>
    </w:div>
    <w:div w:id="727798390">
      <w:bodyDiv w:val="1"/>
      <w:marLeft w:val="0"/>
      <w:marRight w:val="0"/>
      <w:marTop w:val="0"/>
      <w:marBottom w:val="0"/>
      <w:divBdr>
        <w:top w:val="none" w:sz="0" w:space="0" w:color="auto"/>
        <w:left w:val="none" w:sz="0" w:space="0" w:color="auto"/>
        <w:bottom w:val="none" w:sz="0" w:space="0" w:color="auto"/>
        <w:right w:val="none" w:sz="0" w:space="0" w:color="auto"/>
      </w:divBdr>
    </w:div>
    <w:div w:id="729421451">
      <w:bodyDiv w:val="1"/>
      <w:marLeft w:val="0"/>
      <w:marRight w:val="0"/>
      <w:marTop w:val="0"/>
      <w:marBottom w:val="0"/>
      <w:divBdr>
        <w:top w:val="none" w:sz="0" w:space="0" w:color="auto"/>
        <w:left w:val="none" w:sz="0" w:space="0" w:color="auto"/>
        <w:bottom w:val="none" w:sz="0" w:space="0" w:color="auto"/>
        <w:right w:val="none" w:sz="0" w:space="0" w:color="auto"/>
      </w:divBdr>
    </w:div>
    <w:div w:id="729770014">
      <w:bodyDiv w:val="1"/>
      <w:marLeft w:val="0"/>
      <w:marRight w:val="0"/>
      <w:marTop w:val="0"/>
      <w:marBottom w:val="0"/>
      <w:divBdr>
        <w:top w:val="none" w:sz="0" w:space="0" w:color="auto"/>
        <w:left w:val="none" w:sz="0" w:space="0" w:color="auto"/>
        <w:bottom w:val="none" w:sz="0" w:space="0" w:color="auto"/>
        <w:right w:val="none" w:sz="0" w:space="0" w:color="auto"/>
      </w:divBdr>
    </w:div>
    <w:div w:id="761608644">
      <w:bodyDiv w:val="1"/>
      <w:marLeft w:val="0"/>
      <w:marRight w:val="0"/>
      <w:marTop w:val="0"/>
      <w:marBottom w:val="0"/>
      <w:divBdr>
        <w:top w:val="none" w:sz="0" w:space="0" w:color="auto"/>
        <w:left w:val="none" w:sz="0" w:space="0" w:color="auto"/>
        <w:bottom w:val="none" w:sz="0" w:space="0" w:color="auto"/>
        <w:right w:val="none" w:sz="0" w:space="0" w:color="auto"/>
      </w:divBdr>
    </w:div>
    <w:div w:id="762187086">
      <w:bodyDiv w:val="1"/>
      <w:marLeft w:val="0"/>
      <w:marRight w:val="0"/>
      <w:marTop w:val="0"/>
      <w:marBottom w:val="0"/>
      <w:divBdr>
        <w:top w:val="none" w:sz="0" w:space="0" w:color="auto"/>
        <w:left w:val="none" w:sz="0" w:space="0" w:color="auto"/>
        <w:bottom w:val="none" w:sz="0" w:space="0" w:color="auto"/>
        <w:right w:val="none" w:sz="0" w:space="0" w:color="auto"/>
      </w:divBdr>
    </w:div>
    <w:div w:id="780609034">
      <w:bodyDiv w:val="1"/>
      <w:marLeft w:val="0"/>
      <w:marRight w:val="0"/>
      <w:marTop w:val="0"/>
      <w:marBottom w:val="0"/>
      <w:divBdr>
        <w:top w:val="none" w:sz="0" w:space="0" w:color="auto"/>
        <w:left w:val="none" w:sz="0" w:space="0" w:color="auto"/>
        <w:bottom w:val="none" w:sz="0" w:space="0" w:color="auto"/>
        <w:right w:val="none" w:sz="0" w:space="0" w:color="auto"/>
      </w:divBdr>
    </w:div>
    <w:div w:id="789007411">
      <w:bodyDiv w:val="1"/>
      <w:marLeft w:val="0"/>
      <w:marRight w:val="0"/>
      <w:marTop w:val="0"/>
      <w:marBottom w:val="0"/>
      <w:divBdr>
        <w:top w:val="none" w:sz="0" w:space="0" w:color="auto"/>
        <w:left w:val="none" w:sz="0" w:space="0" w:color="auto"/>
        <w:bottom w:val="none" w:sz="0" w:space="0" w:color="auto"/>
        <w:right w:val="none" w:sz="0" w:space="0" w:color="auto"/>
      </w:divBdr>
    </w:div>
    <w:div w:id="797990152">
      <w:bodyDiv w:val="1"/>
      <w:marLeft w:val="0"/>
      <w:marRight w:val="0"/>
      <w:marTop w:val="0"/>
      <w:marBottom w:val="0"/>
      <w:divBdr>
        <w:top w:val="none" w:sz="0" w:space="0" w:color="auto"/>
        <w:left w:val="none" w:sz="0" w:space="0" w:color="auto"/>
        <w:bottom w:val="none" w:sz="0" w:space="0" w:color="auto"/>
        <w:right w:val="none" w:sz="0" w:space="0" w:color="auto"/>
      </w:divBdr>
    </w:div>
    <w:div w:id="828522220">
      <w:bodyDiv w:val="1"/>
      <w:marLeft w:val="0"/>
      <w:marRight w:val="0"/>
      <w:marTop w:val="0"/>
      <w:marBottom w:val="0"/>
      <w:divBdr>
        <w:top w:val="none" w:sz="0" w:space="0" w:color="auto"/>
        <w:left w:val="none" w:sz="0" w:space="0" w:color="auto"/>
        <w:bottom w:val="none" w:sz="0" w:space="0" w:color="auto"/>
        <w:right w:val="none" w:sz="0" w:space="0" w:color="auto"/>
      </w:divBdr>
    </w:div>
    <w:div w:id="833110777">
      <w:bodyDiv w:val="1"/>
      <w:marLeft w:val="0"/>
      <w:marRight w:val="0"/>
      <w:marTop w:val="0"/>
      <w:marBottom w:val="0"/>
      <w:divBdr>
        <w:top w:val="none" w:sz="0" w:space="0" w:color="auto"/>
        <w:left w:val="none" w:sz="0" w:space="0" w:color="auto"/>
        <w:bottom w:val="none" w:sz="0" w:space="0" w:color="auto"/>
        <w:right w:val="none" w:sz="0" w:space="0" w:color="auto"/>
      </w:divBdr>
    </w:div>
    <w:div w:id="838933105">
      <w:bodyDiv w:val="1"/>
      <w:marLeft w:val="0"/>
      <w:marRight w:val="0"/>
      <w:marTop w:val="0"/>
      <w:marBottom w:val="0"/>
      <w:divBdr>
        <w:top w:val="none" w:sz="0" w:space="0" w:color="auto"/>
        <w:left w:val="none" w:sz="0" w:space="0" w:color="auto"/>
        <w:bottom w:val="none" w:sz="0" w:space="0" w:color="auto"/>
        <w:right w:val="none" w:sz="0" w:space="0" w:color="auto"/>
      </w:divBdr>
    </w:div>
    <w:div w:id="840659239">
      <w:bodyDiv w:val="1"/>
      <w:marLeft w:val="0"/>
      <w:marRight w:val="0"/>
      <w:marTop w:val="0"/>
      <w:marBottom w:val="0"/>
      <w:divBdr>
        <w:top w:val="none" w:sz="0" w:space="0" w:color="auto"/>
        <w:left w:val="none" w:sz="0" w:space="0" w:color="auto"/>
        <w:bottom w:val="none" w:sz="0" w:space="0" w:color="auto"/>
        <w:right w:val="none" w:sz="0" w:space="0" w:color="auto"/>
      </w:divBdr>
    </w:div>
    <w:div w:id="845244162">
      <w:bodyDiv w:val="1"/>
      <w:marLeft w:val="0"/>
      <w:marRight w:val="0"/>
      <w:marTop w:val="0"/>
      <w:marBottom w:val="0"/>
      <w:divBdr>
        <w:top w:val="none" w:sz="0" w:space="0" w:color="auto"/>
        <w:left w:val="none" w:sz="0" w:space="0" w:color="auto"/>
        <w:bottom w:val="none" w:sz="0" w:space="0" w:color="auto"/>
        <w:right w:val="none" w:sz="0" w:space="0" w:color="auto"/>
      </w:divBdr>
    </w:div>
    <w:div w:id="848910162">
      <w:bodyDiv w:val="1"/>
      <w:marLeft w:val="0"/>
      <w:marRight w:val="0"/>
      <w:marTop w:val="0"/>
      <w:marBottom w:val="0"/>
      <w:divBdr>
        <w:top w:val="none" w:sz="0" w:space="0" w:color="auto"/>
        <w:left w:val="none" w:sz="0" w:space="0" w:color="auto"/>
        <w:bottom w:val="none" w:sz="0" w:space="0" w:color="auto"/>
        <w:right w:val="none" w:sz="0" w:space="0" w:color="auto"/>
      </w:divBdr>
    </w:div>
    <w:div w:id="866914593">
      <w:bodyDiv w:val="1"/>
      <w:marLeft w:val="0"/>
      <w:marRight w:val="0"/>
      <w:marTop w:val="0"/>
      <w:marBottom w:val="0"/>
      <w:divBdr>
        <w:top w:val="none" w:sz="0" w:space="0" w:color="auto"/>
        <w:left w:val="none" w:sz="0" w:space="0" w:color="auto"/>
        <w:bottom w:val="none" w:sz="0" w:space="0" w:color="auto"/>
        <w:right w:val="none" w:sz="0" w:space="0" w:color="auto"/>
      </w:divBdr>
    </w:div>
    <w:div w:id="870608144">
      <w:bodyDiv w:val="1"/>
      <w:marLeft w:val="0"/>
      <w:marRight w:val="0"/>
      <w:marTop w:val="0"/>
      <w:marBottom w:val="0"/>
      <w:divBdr>
        <w:top w:val="none" w:sz="0" w:space="0" w:color="auto"/>
        <w:left w:val="none" w:sz="0" w:space="0" w:color="auto"/>
        <w:bottom w:val="none" w:sz="0" w:space="0" w:color="auto"/>
        <w:right w:val="none" w:sz="0" w:space="0" w:color="auto"/>
      </w:divBdr>
    </w:div>
    <w:div w:id="884366548">
      <w:bodyDiv w:val="1"/>
      <w:marLeft w:val="0"/>
      <w:marRight w:val="0"/>
      <w:marTop w:val="0"/>
      <w:marBottom w:val="0"/>
      <w:divBdr>
        <w:top w:val="none" w:sz="0" w:space="0" w:color="auto"/>
        <w:left w:val="none" w:sz="0" w:space="0" w:color="auto"/>
        <w:bottom w:val="none" w:sz="0" w:space="0" w:color="auto"/>
        <w:right w:val="none" w:sz="0" w:space="0" w:color="auto"/>
      </w:divBdr>
    </w:div>
    <w:div w:id="885065224">
      <w:bodyDiv w:val="1"/>
      <w:marLeft w:val="0"/>
      <w:marRight w:val="0"/>
      <w:marTop w:val="0"/>
      <w:marBottom w:val="0"/>
      <w:divBdr>
        <w:top w:val="none" w:sz="0" w:space="0" w:color="auto"/>
        <w:left w:val="none" w:sz="0" w:space="0" w:color="auto"/>
        <w:bottom w:val="none" w:sz="0" w:space="0" w:color="auto"/>
        <w:right w:val="none" w:sz="0" w:space="0" w:color="auto"/>
      </w:divBdr>
    </w:div>
    <w:div w:id="890387379">
      <w:bodyDiv w:val="1"/>
      <w:marLeft w:val="0"/>
      <w:marRight w:val="0"/>
      <w:marTop w:val="0"/>
      <w:marBottom w:val="0"/>
      <w:divBdr>
        <w:top w:val="none" w:sz="0" w:space="0" w:color="auto"/>
        <w:left w:val="none" w:sz="0" w:space="0" w:color="auto"/>
        <w:bottom w:val="none" w:sz="0" w:space="0" w:color="auto"/>
        <w:right w:val="none" w:sz="0" w:space="0" w:color="auto"/>
      </w:divBdr>
    </w:div>
    <w:div w:id="914896958">
      <w:bodyDiv w:val="1"/>
      <w:marLeft w:val="0"/>
      <w:marRight w:val="0"/>
      <w:marTop w:val="0"/>
      <w:marBottom w:val="0"/>
      <w:divBdr>
        <w:top w:val="none" w:sz="0" w:space="0" w:color="auto"/>
        <w:left w:val="none" w:sz="0" w:space="0" w:color="auto"/>
        <w:bottom w:val="none" w:sz="0" w:space="0" w:color="auto"/>
        <w:right w:val="none" w:sz="0" w:space="0" w:color="auto"/>
      </w:divBdr>
    </w:div>
    <w:div w:id="923344337">
      <w:bodyDiv w:val="1"/>
      <w:marLeft w:val="0"/>
      <w:marRight w:val="0"/>
      <w:marTop w:val="0"/>
      <w:marBottom w:val="0"/>
      <w:divBdr>
        <w:top w:val="none" w:sz="0" w:space="0" w:color="auto"/>
        <w:left w:val="none" w:sz="0" w:space="0" w:color="auto"/>
        <w:bottom w:val="none" w:sz="0" w:space="0" w:color="auto"/>
        <w:right w:val="none" w:sz="0" w:space="0" w:color="auto"/>
      </w:divBdr>
    </w:div>
    <w:div w:id="926769797">
      <w:bodyDiv w:val="1"/>
      <w:marLeft w:val="0"/>
      <w:marRight w:val="0"/>
      <w:marTop w:val="0"/>
      <w:marBottom w:val="0"/>
      <w:divBdr>
        <w:top w:val="none" w:sz="0" w:space="0" w:color="auto"/>
        <w:left w:val="none" w:sz="0" w:space="0" w:color="auto"/>
        <w:bottom w:val="none" w:sz="0" w:space="0" w:color="auto"/>
        <w:right w:val="none" w:sz="0" w:space="0" w:color="auto"/>
      </w:divBdr>
    </w:div>
    <w:div w:id="927468575">
      <w:bodyDiv w:val="1"/>
      <w:marLeft w:val="0"/>
      <w:marRight w:val="0"/>
      <w:marTop w:val="0"/>
      <w:marBottom w:val="0"/>
      <w:divBdr>
        <w:top w:val="none" w:sz="0" w:space="0" w:color="auto"/>
        <w:left w:val="none" w:sz="0" w:space="0" w:color="auto"/>
        <w:bottom w:val="none" w:sz="0" w:space="0" w:color="auto"/>
        <w:right w:val="none" w:sz="0" w:space="0" w:color="auto"/>
      </w:divBdr>
    </w:div>
    <w:div w:id="934484790">
      <w:bodyDiv w:val="1"/>
      <w:marLeft w:val="0"/>
      <w:marRight w:val="0"/>
      <w:marTop w:val="0"/>
      <w:marBottom w:val="0"/>
      <w:divBdr>
        <w:top w:val="none" w:sz="0" w:space="0" w:color="auto"/>
        <w:left w:val="none" w:sz="0" w:space="0" w:color="auto"/>
        <w:bottom w:val="none" w:sz="0" w:space="0" w:color="auto"/>
        <w:right w:val="none" w:sz="0" w:space="0" w:color="auto"/>
      </w:divBdr>
    </w:div>
    <w:div w:id="945575674">
      <w:bodyDiv w:val="1"/>
      <w:marLeft w:val="0"/>
      <w:marRight w:val="0"/>
      <w:marTop w:val="0"/>
      <w:marBottom w:val="0"/>
      <w:divBdr>
        <w:top w:val="none" w:sz="0" w:space="0" w:color="auto"/>
        <w:left w:val="none" w:sz="0" w:space="0" w:color="auto"/>
        <w:bottom w:val="none" w:sz="0" w:space="0" w:color="auto"/>
        <w:right w:val="none" w:sz="0" w:space="0" w:color="auto"/>
      </w:divBdr>
    </w:div>
    <w:div w:id="957108775">
      <w:bodyDiv w:val="1"/>
      <w:marLeft w:val="0"/>
      <w:marRight w:val="0"/>
      <w:marTop w:val="0"/>
      <w:marBottom w:val="0"/>
      <w:divBdr>
        <w:top w:val="none" w:sz="0" w:space="0" w:color="auto"/>
        <w:left w:val="none" w:sz="0" w:space="0" w:color="auto"/>
        <w:bottom w:val="none" w:sz="0" w:space="0" w:color="auto"/>
        <w:right w:val="none" w:sz="0" w:space="0" w:color="auto"/>
      </w:divBdr>
    </w:div>
    <w:div w:id="1024358322">
      <w:bodyDiv w:val="1"/>
      <w:marLeft w:val="0"/>
      <w:marRight w:val="0"/>
      <w:marTop w:val="0"/>
      <w:marBottom w:val="0"/>
      <w:divBdr>
        <w:top w:val="none" w:sz="0" w:space="0" w:color="auto"/>
        <w:left w:val="none" w:sz="0" w:space="0" w:color="auto"/>
        <w:bottom w:val="none" w:sz="0" w:space="0" w:color="auto"/>
        <w:right w:val="none" w:sz="0" w:space="0" w:color="auto"/>
      </w:divBdr>
    </w:div>
    <w:div w:id="1028725163">
      <w:bodyDiv w:val="1"/>
      <w:marLeft w:val="0"/>
      <w:marRight w:val="0"/>
      <w:marTop w:val="0"/>
      <w:marBottom w:val="0"/>
      <w:divBdr>
        <w:top w:val="none" w:sz="0" w:space="0" w:color="auto"/>
        <w:left w:val="none" w:sz="0" w:space="0" w:color="auto"/>
        <w:bottom w:val="none" w:sz="0" w:space="0" w:color="auto"/>
        <w:right w:val="none" w:sz="0" w:space="0" w:color="auto"/>
      </w:divBdr>
    </w:div>
    <w:div w:id="1029179051">
      <w:bodyDiv w:val="1"/>
      <w:marLeft w:val="0"/>
      <w:marRight w:val="0"/>
      <w:marTop w:val="0"/>
      <w:marBottom w:val="0"/>
      <w:divBdr>
        <w:top w:val="none" w:sz="0" w:space="0" w:color="auto"/>
        <w:left w:val="none" w:sz="0" w:space="0" w:color="auto"/>
        <w:bottom w:val="none" w:sz="0" w:space="0" w:color="auto"/>
        <w:right w:val="none" w:sz="0" w:space="0" w:color="auto"/>
      </w:divBdr>
    </w:div>
    <w:div w:id="1041444170">
      <w:bodyDiv w:val="1"/>
      <w:marLeft w:val="0"/>
      <w:marRight w:val="0"/>
      <w:marTop w:val="0"/>
      <w:marBottom w:val="0"/>
      <w:divBdr>
        <w:top w:val="none" w:sz="0" w:space="0" w:color="auto"/>
        <w:left w:val="none" w:sz="0" w:space="0" w:color="auto"/>
        <w:bottom w:val="none" w:sz="0" w:space="0" w:color="auto"/>
        <w:right w:val="none" w:sz="0" w:space="0" w:color="auto"/>
      </w:divBdr>
    </w:div>
    <w:div w:id="1044216115">
      <w:bodyDiv w:val="1"/>
      <w:marLeft w:val="0"/>
      <w:marRight w:val="0"/>
      <w:marTop w:val="0"/>
      <w:marBottom w:val="0"/>
      <w:divBdr>
        <w:top w:val="none" w:sz="0" w:space="0" w:color="auto"/>
        <w:left w:val="none" w:sz="0" w:space="0" w:color="auto"/>
        <w:bottom w:val="none" w:sz="0" w:space="0" w:color="auto"/>
        <w:right w:val="none" w:sz="0" w:space="0" w:color="auto"/>
      </w:divBdr>
    </w:div>
    <w:div w:id="1058936641">
      <w:bodyDiv w:val="1"/>
      <w:marLeft w:val="0"/>
      <w:marRight w:val="0"/>
      <w:marTop w:val="0"/>
      <w:marBottom w:val="0"/>
      <w:divBdr>
        <w:top w:val="none" w:sz="0" w:space="0" w:color="auto"/>
        <w:left w:val="none" w:sz="0" w:space="0" w:color="auto"/>
        <w:bottom w:val="none" w:sz="0" w:space="0" w:color="auto"/>
        <w:right w:val="none" w:sz="0" w:space="0" w:color="auto"/>
      </w:divBdr>
    </w:div>
    <w:div w:id="1064334685">
      <w:bodyDiv w:val="1"/>
      <w:marLeft w:val="0"/>
      <w:marRight w:val="0"/>
      <w:marTop w:val="0"/>
      <w:marBottom w:val="0"/>
      <w:divBdr>
        <w:top w:val="none" w:sz="0" w:space="0" w:color="auto"/>
        <w:left w:val="none" w:sz="0" w:space="0" w:color="auto"/>
        <w:bottom w:val="none" w:sz="0" w:space="0" w:color="auto"/>
        <w:right w:val="none" w:sz="0" w:space="0" w:color="auto"/>
      </w:divBdr>
    </w:div>
    <w:div w:id="1080517406">
      <w:bodyDiv w:val="1"/>
      <w:marLeft w:val="0"/>
      <w:marRight w:val="0"/>
      <w:marTop w:val="0"/>
      <w:marBottom w:val="0"/>
      <w:divBdr>
        <w:top w:val="none" w:sz="0" w:space="0" w:color="auto"/>
        <w:left w:val="none" w:sz="0" w:space="0" w:color="auto"/>
        <w:bottom w:val="none" w:sz="0" w:space="0" w:color="auto"/>
        <w:right w:val="none" w:sz="0" w:space="0" w:color="auto"/>
      </w:divBdr>
    </w:div>
    <w:div w:id="1081947028">
      <w:bodyDiv w:val="1"/>
      <w:marLeft w:val="0"/>
      <w:marRight w:val="0"/>
      <w:marTop w:val="0"/>
      <w:marBottom w:val="0"/>
      <w:divBdr>
        <w:top w:val="none" w:sz="0" w:space="0" w:color="auto"/>
        <w:left w:val="none" w:sz="0" w:space="0" w:color="auto"/>
        <w:bottom w:val="none" w:sz="0" w:space="0" w:color="auto"/>
        <w:right w:val="none" w:sz="0" w:space="0" w:color="auto"/>
      </w:divBdr>
    </w:div>
    <w:div w:id="1085229358">
      <w:bodyDiv w:val="1"/>
      <w:marLeft w:val="0"/>
      <w:marRight w:val="0"/>
      <w:marTop w:val="0"/>
      <w:marBottom w:val="0"/>
      <w:divBdr>
        <w:top w:val="none" w:sz="0" w:space="0" w:color="auto"/>
        <w:left w:val="none" w:sz="0" w:space="0" w:color="auto"/>
        <w:bottom w:val="none" w:sz="0" w:space="0" w:color="auto"/>
        <w:right w:val="none" w:sz="0" w:space="0" w:color="auto"/>
      </w:divBdr>
    </w:div>
    <w:div w:id="1097411303">
      <w:bodyDiv w:val="1"/>
      <w:marLeft w:val="0"/>
      <w:marRight w:val="0"/>
      <w:marTop w:val="0"/>
      <w:marBottom w:val="0"/>
      <w:divBdr>
        <w:top w:val="none" w:sz="0" w:space="0" w:color="auto"/>
        <w:left w:val="none" w:sz="0" w:space="0" w:color="auto"/>
        <w:bottom w:val="none" w:sz="0" w:space="0" w:color="auto"/>
        <w:right w:val="none" w:sz="0" w:space="0" w:color="auto"/>
      </w:divBdr>
    </w:div>
    <w:div w:id="1109543678">
      <w:bodyDiv w:val="1"/>
      <w:marLeft w:val="0"/>
      <w:marRight w:val="0"/>
      <w:marTop w:val="0"/>
      <w:marBottom w:val="0"/>
      <w:divBdr>
        <w:top w:val="none" w:sz="0" w:space="0" w:color="auto"/>
        <w:left w:val="none" w:sz="0" w:space="0" w:color="auto"/>
        <w:bottom w:val="none" w:sz="0" w:space="0" w:color="auto"/>
        <w:right w:val="none" w:sz="0" w:space="0" w:color="auto"/>
      </w:divBdr>
    </w:div>
    <w:div w:id="1113668753">
      <w:bodyDiv w:val="1"/>
      <w:marLeft w:val="0"/>
      <w:marRight w:val="0"/>
      <w:marTop w:val="0"/>
      <w:marBottom w:val="0"/>
      <w:divBdr>
        <w:top w:val="none" w:sz="0" w:space="0" w:color="auto"/>
        <w:left w:val="none" w:sz="0" w:space="0" w:color="auto"/>
        <w:bottom w:val="none" w:sz="0" w:space="0" w:color="auto"/>
        <w:right w:val="none" w:sz="0" w:space="0" w:color="auto"/>
      </w:divBdr>
    </w:div>
    <w:div w:id="1132675966">
      <w:bodyDiv w:val="1"/>
      <w:marLeft w:val="0"/>
      <w:marRight w:val="0"/>
      <w:marTop w:val="0"/>
      <w:marBottom w:val="0"/>
      <w:divBdr>
        <w:top w:val="none" w:sz="0" w:space="0" w:color="auto"/>
        <w:left w:val="none" w:sz="0" w:space="0" w:color="auto"/>
        <w:bottom w:val="none" w:sz="0" w:space="0" w:color="auto"/>
        <w:right w:val="none" w:sz="0" w:space="0" w:color="auto"/>
      </w:divBdr>
    </w:div>
    <w:div w:id="1148589613">
      <w:bodyDiv w:val="1"/>
      <w:marLeft w:val="0"/>
      <w:marRight w:val="0"/>
      <w:marTop w:val="0"/>
      <w:marBottom w:val="0"/>
      <w:divBdr>
        <w:top w:val="none" w:sz="0" w:space="0" w:color="auto"/>
        <w:left w:val="none" w:sz="0" w:space="0" w:color="auto"/>
        <w:bottom w:val="none" w:sz="0" w:space="0" w:color="auto"/>
        <w:right w:val="none" w:sz="0" w:space="0" w:color="auto"/>
      </w:divBdr>
    </w:div>
    <w:div w:id="1153719243">
      <w:bodyDiv w:val="1"/>
      <w:marLeft w:val="0"/>
      <w:marRight w:val="0"/>
      <w:marTop w:val="0"/>
      <w:marBottom w:val="0"/>
      <w:divBdr>
        <w:top w:val="none" w:sz="0" w:space="0" w:color="auto"/>
        <w:left w:val="none" w:sz="0" w:space="0" w:color="auto"/>
        <w:bottom w:val="none" w:sz="0" w:space="0" w:color="auto"/>
        <w:right w:val="none" w:sz="0" w:space="0" w:color="auto"/>
      </w:divBdr>
    </w:div>
    <w:div w:id="1155682601">
      <w:bodyDiv w:val="1"/>
      <w:marLeft w:val="0"/>
      <w:marRight w:val="0"/>
      <w:marTop w:val="0"/>
      <w:marBottom w:val="0"/>
      <w:divBdr>
        <w:top w:val="none" w:sz="0" w:space="0" w:color="auto"/>
        <w:left w:val="none" w:sz="0" w:space="0" w:color="auto"/>
        <w:bottom w:val="none" w:sz="0" w:space="0" w:color="auto"/>
        <w:right w:val="none" w:sz="0" w:space="0" w:color="auto"/>
      </w:divBdr>
    </w:div>
    <w:div w:id="1156609418">
      <w:bodyDiv w:val="1"/>
      <w:marLeft w:val="0"/>
      <w:marRight w:val="0"/>
      <w:marTop w:val="0"/>
      <w:marBottom w:val="0"/>
      <w:divBdr>
        <w:top w:val="none" w:sz="0" w:space="0" w:color="auto"/>
        <w:left w:val="none" w:sz="0" w:space="0" w:color="auto"/>
        <w:bottom w:val="none" w:sz="0" w:space="0" w:color="auto"/>
        <w:right w:val="none" w:sz="0" w:space="0" w:color="auto"/>
      </w:divBdr>
    </w:div>
    <w:div w:id="1156647808">
      <w:bodyDiv w:val="1"/>
      <w:marLeft w:val="0"/>
      <w:marRight w:val="0"/>
      <w:marTop w:val="0"/>
      <w:marBottom w:val="0"/>
      <w:divBdr>
        <w:top w:val="none" w:sz="0" w:space="0" w:color="auto"/>
        <w:left w:val="none" w:sz="0" w:space="0" w:color="auto"/>
        <w:bottom w:val="none" w:sz="0" w:space="0" w:color="auto"/>
        <w:right w:val="none" w:sz="0" w:space="0" w:color="auto"/>
      </w:divBdr>
    </w:div>
    <w:div w:id="1183546259">
      <w:bodyDiv w:val="1"/>
      <w:marLeft w:val="0"/>
      <w:marRight w:val="0"/>
      <w:marTop w:val="0"/>
      <w:marBottom w:val="0"/>
      <w:divBdr>
        <w:top w:val="none" w:sz="0" w:space="0" w:color="auto"/>
        <w:left w:val="none" w:sz="0" w:space="0" w:color="auto"/>
        <w:bottom w:val="none" w:sz="0" w:space="0" w:color="auto"/>
        <w:right w:val="none" w:sz="0" w:space="0" w:color="auto"/>
      </w:divBdr>
    </w:div>
    <w:div w:id="1187906806">
      <w:bodyDiv w:val="1"/>
      <w:marLeft w:val="0"/>
      <w:marRight w:val="0"/>
      <w:marTop w:val="0"/>
      <w:marBottom w:val="0"/>
      <w:divBdr>
        <w:top w:val="none" w:sz="0" w:space="0" w:color="auto"/>
        <w:left w:val="none" w:sz="0" w:space="0" w:color="auto"/>
        <w:bottom w:val="none" w:sz="0" w:space="0" w:color="auto"/>
        <w:right w:val="none" w:sz="0" w:space="0" w:color="auto"/>
      </w:divBdr>
    </w:div>
    <w:div w:id="1203860099">
      <w:bodyDiv w:val="1"/>
      <w:marLeft w:val="0"/>
      <w:marRight w:val="0"/>
      <w:marTop w:val="0"/>
      <w:marBottom w:val="0"/>
      <w:divBdr>
        <w:top w:val="none" w:sz="0" w:space="0" w:color="auto"/>
        <w:left w:val="none" w:sz="0" w:space="0" w:color="auto"/>
        <w:bottom w:val="none" w:sz="0" w:space="0" w:color="auto"/>
        <w:right w:val="none" w:sz="0" w:space="0" w:color="auto"/>
      </w:divBdr>
    </w:div>
    <w:div w:id="1212618248">
      <w:bodyDiv w:val="1"/>
      <w:marLeft w:val="0"/>
      <w:marRight w:val="0"/>
      <w:marTop w:val="0"/>
      <w:marBottom w:val="0"/>
      <w:divBdr>
        <w:top w:val="none" w:sz="0" w:space="0" w:color="auto"/>
        <w:left w:val="none" w:sz="0" w:space="0" w:color="auto"/>
        <w:bottom w:val="none" w:sz="0" w:space="0" w:color="auto"/>
        <w:right w:val="none" w:sz="0" w:space="0" w:color="auto"/>
      </w:divBdr>
    </w:div>
    <w:div w:id="1239484103">
      <w:bodyDiv w:val="1"/>
      <w:marLeft w:val="0"/>
      <w:marRight w:val="0"/>
      <w:marTop w:val="0"/>
      <w:marBottom w:val="0"/>
      <w:divBdr>
        <w:top w:val="none" w:sz="0" w:space="0" w:color="auto"/>
        <w:left w:val="none" w:sz="0" w:space="0" w:color="auto"/>
        <w:bottom w:val="none" w:sz="0" w:space="0" w:color="auto"/>
        <w:right w:val="none" w:sz="0" w:space="0" w:color="auto"/>
      </w:divBdr>
    </w:div>
    <w:div w:id="1242254242">
      <w:bodyDiv w:val="1"/>
      <w:marLeft w:val="0"/>
      <w:marRight w:val="0"/>
      <w:marTop w:val="0"/>
      <w:marBottom w:val="0"/>
      <w:divBdr>
        <w:top w:val="none" w:sz="0" w:space="0" w:color="auto"/>
        <w:left w:val="none" w:sz="0" w:space="0" w:color="auto"/>
        <w:bottom w:val="none" w:sz="0" w:space="0" w:color="auto"/>
        <w:right w:val="none" w:sz="0" w:space="0" w:color="auto"/>
      </w:divBdr>
    </w:div>
    <w:div w:id="1247687374">
      <w:bodyDiv w:val="1"/>
      <w:marLeft w:val="0"/>
      <w:marRight w:val="0"/>
      <w:marTop w:val="0"/>
      <w:marBottom w:val="0"/>
      <w:divBdr>
        <w:top w:val="none" w:sz="0" w:space="0" w:color="auto"/>
        <w:left w:val="none" w:sz="0" w:space="0" w:color="auto"/>
        <w:bottom w:val="none" w:sz="0" w:space="0" w:color="auto"/>
        <w:right w:val="none" w:sz="0" w:space="0" w:color="auto"/>
      </w:divBdr>
    </w:div>
    <w:div w:id="1250963335">
      <w:bodyDiv w:val="1"/>
      <w:marLeft w:val="0"/>
      <w:marRight w:val="0"/>
      <w:marTop w:val="0"/>
      <w:marBottom w:val="0"/>
      <w:divBdr>
        <w:top w:val="none" w:sz="0" w:space="0" w:color="auto"/>
        <w:left w:val="none" w:sz="0" w:space="0" w:color="auto"/>
        <w:bottom w:val="none" w:sz="0" w:space="0" w:color="auto"/>
        <w:right w:val="none" w:sz="0" w:space="0" w:color="auto"/>
      </w:divBdr>
    </w:div>
    <w:div w:id="1275403644">
      <w:bodyDiv w:val="1"/>
      <w:marLeft w:val="0"/>
      <w:marRight w:val="0"/>
      <w:marTop w:val="0"/>
      <w:marBottom w:val="0"/>
      <w:divBdr>
        <w:top w:val="none" w:sz="0" w:space="0" w:color="auto"/>
        <w:left w:val="none" w:sz="0" w:space="0" w:color="auto"/>
        <w:bottom w:val="none" w:sz="0" w:space="0" w:color="auto"/>
        <w:right w:val="none" w:sz="0" w:space="0" w:color="auto"/>
      </w:divBdr>
    </w:div>
    <w:div w:id="1301611139">
      <w:bodyDiv w:val="1"/>
      <w:marLeft w:val="0"/>
      <w:marRight w:val="0"/>
      <w:marTop w:val="0"/>
      <w:marBottom w:val="0"/>
      <w:divBdr>
        <w:top w:val="none" w:sz="0" w:space="0" w:color="auto"/>
        <w:left w:val="none" w:sz="0" w:space="0" w:color="auto"/>
        <w:bottom w:val="none" w:sz="0" w:space="0" w:color="auto"/>
        <w:right w:val="none" w:sz="0" w:space="0" w:color="auto"/>
      </w:divBdr>
    </w:div>
    <w:div w:id="1359964687">
      <w:bodyDiv w:val="1"/>
      <w:marLeft w:val="0"/>
      <w:marRight w:val="0"/>
      <w:marTop w:val="0"/>
      <w:marBottom w:val="0"/>
      <w:divBdr>
        <w:top w:val="none" w:sz="0" w:space="0" w:color="auto"/>
        <w:left w:val="none" w:sz="0" w:space="0" w:color="auto"/>
        <w:bottom w:val="none" w:sz="0" w:space="0" w:color="auto"/>
        <w:right w:val="none" w:sz="0" w:space="0" w:color="auto"/>
      </w:divBdr>
    </w:div>
    <w:div w:id="1362710409">
      <w:bodyDiv w:val="1"/>
      <w:marLeft w:val="0"/>
      <w:marRight w:val="0"/>
      <w:marTop w:val="0"/>
      <w:marBottom w:val="0"/>
      <w:divBdr>
        <w:top w:val="none" w:sz="0" w:space="0" w:color="auto"/>
        <w:left w:val="none" w:sz="0" w:space="0" w:color="auto"/>
        <w:bottom w:val="none" w:sz="0" w:space="0" w:color="auto"/>
        <w:right w:val="none" w:sz="0" w:space="0" w:color="auto"/>
      </w:divBdr>
    </w:div>
    <w:div w:id="1362971651">
      <w:bodyDiv w:val="1"/>
      <w:marLeft w:val="0"/>
      <w:marRight w:val="0"/>
      <w:marTop w:val="0"/>
      <w:marBottom w:val="0"/>
      <w:divBdr>
        <w:top w:val="none" w:sz="0" w:space="0" w:color="auto"/>
        <w:left w:val="none" w:sz="0" w:space="0" w:color="auto"/>
        <w:bottom w:val="none" w:sz="0" w:space="0" w:color="auto"/>
        <w:right w:val="none" w:sz="0" w:space="0" w:color="auto"/>
      </w:divBdr>
    </w:div>
    <w:div w:id="1380125307">
      <w:bodyDiv w:val="1"/>
      <w:marLeft w:val="0"/>
      <w:marRight w:val="0"/>
      <w:marTop w:val="0"/>
      <w:marBottom w:val="0"/>
      <w:divBdr>
        <w:top w:val="none" w:sz="0" w:space="0" w:color="auto"/>
        <w:left w:val="none" w:sz="0" w:space="0" w:color="auto"/>
        <w:bottom w:val="none" w:sz="0" w:space="0" w:color="auto"/>
        <w:right w:val="none" w:sz="0" w:space="0" w:color="auto"/>
      </w:divBdr>
    </w:div>
    <w:div w:id="1425493201">
      <w:bodyDiv w:val="1"/>
      <w:marLeft w:val="0"/>
      <w:marRight w:val="0"/>
      <w:marTop w:val="0"/>
      <w:marBottom w:val="0"/>
      <w:divBdr>
        <w:top w:val="none" w:sz="0" w:space="0" w:color="auto"/>
        <w:left w:val="none" w:sz="0" w:space="0" w:color="auto"/>
        <w:bottom w:val="none" w:sz="0" w:space="0" w:color="auto"/>
        <w:right w:val="none" w:sz="0" w:space="0" w:color="auto"/>
      </w:divBdr>
    </w:div>
    <w:div w:id="1443110852">
      <w:bodyDiv w:val="1"/>
      <w:marLeft w:val="0"/>
      <w:marRight w:val="0"/>
      <w:marTop w:val="0"/>
      <w:marBottom w:val="0"/>
      <w:divBdr>
        <w:top w:val="none" w:sz="0" w:space="0" w:color="auto"/>
        <w:left w:val="none" w:sz="0" w:space="0" w:color="auto"/>
        <w:bottom w:val="none" w:sz="0" w:space="0" w:color="auto"/>
        <w:right w:val="none" w:sz="0" w:space="0" w:color="auto"/>
      </w:divBdr>
    </w:div>
    <w:div w:id="1467551207">
      <w:bodyDiv w:val="1"/>
      <w:marLeft w:val="0"/>
      <w:marRight w:val="0"/>
      <w:marTop w:val="0"/>
      <w:marBottom w:val="0"/>
      <w:divBdr>
        <w:top w:val="none" w:sz="0" w:space="0" w:color="auto"/>
        <w:left w:val="none" w:sz="0" w:space="0" w:color="auto"/>
        <w:bottom w:val="none" w:sz="0" w:space="0" w:color="auto"/>
        <w:right w:val="none" w:sz="0" w:space="0" w:color="auto"/>
      </w:divBdr>
    </w:div>
    <w:div w:id="1468933605">
      <w:bodyDiv w:val="1"/>
      <w:marLeft w:val="0"/>
      <w:marRight w:val="0"/>
      <w:marTop w:val="0"/>
      <w:marBottom w:val="0"/>
      <w:divBdr>
        <w:top w:val="none" w:sz="0" w:space="0" w:color="auto"/>
        <w:left w:val="none" w:sz="0" w:space="0" w:color="auto"/>
        <w:bottom w:val="none" w:sz="0" w:space="0" w:color="auto"/>
        <w:right w:val="none" w:sz="0" w:space="0" w:color="auto"/>
      </w:divBdr>
    </w:div>
    <w:div w:id="1500540620">
      <w:bodyDiv w:val="1"/>
      <w:marLeft w:val="0"/>
      <w:marRight w:val="0"/>
      <w:marTop w:val="0"/>
      <w:marBottom w:val="0"/>
      <w:divBdr>
        <w:top w:val="none" w:sz="0" w:space="0" w:color="auto"/>
        <w:left w:val="none" w:sz="0" w:space="0" w:color="auto"/>
        <w:bottom w:val="none" w:sz="0" w:space="0" w:color="auto"/>
        <w:right w:val="none" w:sz="0" w:space="0" w:color="auto"/>
      </w:divBdr>
    </w:div>
    <w:div w:id="1501431558">
      <w:bodyDiv w:val="1"/>
      <w:marLeft w:val="0"/>
      <w:marRight w:val="0"/>
      <w:marTop w:val="0"/>
      <w:marBottom w:val="0"/>
      <w:divBdr>
        <w:top w:val="none" w:sz="0" w:space="0" w:color="auto"/>
        <w:left w:val="none" w:sz="0" w:space="0" w:color="auto"/>
        <w:bottom w:val="none" w:sz="0" w:space="0" w:color="auto"/>
        <w:right w:val="none" w:sz="0" w:space="0" w:color="auto"/>
      </w:divBdr>
    </w:div>
    <w:div w:id="1507817604">
      <w:bodyDiv w:val="1"/>
      <w:marLeft w:val="0"/>
      <w:marRight w:val="0"/>
      <w:marTop w:val="0"/>
      <w:marBottom w:val="0"/>
      <w:divBdr>
        <w:top w:val="none" w:sz="0" w:space="0" w:color="auto"/>
        <w:left w:val="none" w:sz="0" w:space="0" w:color="auto"/>
        <w:bottom w:val="none" w:sz="0" w:space="0" w:color="auto"/>
        <w:right w:val="none" w:sz="0" w:space="0" w:color="auto"/>
      </w:divBdr>
    </w:div>
    <w:div w:id="1547597032">
      <w:bodyDiv w:val="1"/>
      <w:marLeft w:val="0"/>
      <w:marRight w:val="0"/>
      <w:marTop w:val="0"/>
      <w:marBottom w:val="0"/>
      <w:divBdr>
        <w:top w:val="none" w:sz="0" w:space="0" w:color="auto"/>
        <w:left w:val="none" w:sz="0" w:space="0" w:color="auto"/>
        <w:bottom w:val="none" w:sz="0" w:space="0" w:color="auto"/>
        <w:right w:val="none" w:sz="0" w:space="0" w:color="auto"/>
      </w:divBdr>
    </w:div>
    <w:div w:id="1563567048">
      <w:bodyDiv w:val="1"/>
      <w:marLeft w:val="0"/>
      <w:marRight w:val="0"/>
      <w:marTop w:val="0"/>
      <w:marBottom w:val="0"/>
      <w:divBdr>
        <w:top w:val="none" w:sz="0" w:space="0" w:color="auto"/>
        <w:left w:val="none" w:sz="0" w:space="0" w:color="auto"/>
        <w:bottom w:val="none" w:sz="0" w:space="0" w:color="auto"/>
        <w:right w:val="none" w:sz="0" w:space="0" w:color="auto"/>
      </w:divBdr>
    </w:div>
    <w:div w:id="1575705000">
      <w:bodyDiv w:val="1"/>
      <w:marLeft w:val="0"/>
      <w:marRight w:val="0"/>
      <w:marTop w:val="0"/>
      <w:marBottom w:val="0"/>
      <w:divBdr>
        <w:top w:val="none" w:sz="0" w:space="0" w:color="auto"/>
        <w:left w:val="none" w:sz="0" w:space="0" w:color="auto"/>
        <w:bottom w:val="none" w:sz="0" w:space="0" w:color="auto"/>
        <w:right w:val="none" w:sz="0" w:space="0" w:color="auto"/>
      </w:divBdr>
    </w:div>
    <w:div w:id="1576746150">
      <w:bodyDiv w:val="1"/>
      <w:marLeft w:val="0"/>
      <w:marRight w:val="0"/>
      <w:marTop w:val="0"/>
      <w:marBottom w:val="0"/>
      <w:divBdr>
        <w:top w:val="none" w:sz="0" w:space="0" w:color="auto"/>
        <w:left w:val="none" w:sz="0" w:space="0" w:color="auto"/>
        <w:bottom w:val="none" w:sz="0" w:space="0" w:color="auto"/>
        <w:right w:val="none" w:sz="0" w:space="0" w:color="auto"/>
      </w:divBdr>
    </w:div>
    <w:div w:id="1576819653">
      <w:bodyDiv w:val="1"/>
      <w:marLeft w:val="0"/>
      <w:marRight w:val="0"/>
      <w:marTop w:val="0"/>
      <w:marBottom w:val="0"/>
      <w:divBdr>
        <w:top w:val="none" w:sz="0" w:space="0" w:color="auto"/>
        <w:left w:val="none" w:sz="0" w:space="0" w:color="auto"/>
        <w:bottom w:val="none" w:sz="0" w:space="0" w:color="auto"/>
        <w:right w:val="none" w:sz="0" w:space="0" w:color="auto"/>
      </w:divBdr>
    </w:div>
    <w:div w:id="1581253508">
      <w:bodyDiv w:val="1"/>
      <w:marLeft w:val="0"/>
      <w:marRight w:val="0"/>
      <w:marTop w:val="0"/>
      <w:marBottom w:val="0"/>
      <w:divBdr>
        <w:top w:val="none" w:sz="0" w:space="0" w:color="auto"/>
        <w:left w:val="none" w:sz="0" w:space="0" w:color="auto"/>
        <w:bottom w:val="none" w:sz="0" w:space="0" w:color="auto"/>
        <w:right w:val="none" w:sz="0" w:space="0" w:color="auto"/>
      </w:divBdr>
    </w:div>
    <w:div w:id="1595550485">
      <w:bodyDiv w:val="1"/>
      <w:marLeft w:val="0"/>
      <w:marRight w:val="0"/>
      <w:marTop w:val="0"/>
      <w:marBottom w:val="0"/>
      <w:divBdr>
        <w:top w:val="none" w:sz="0" w:space="0" w:color="auto"/>
        <w:left w:val="none" w:sz="0" w:space="0" w:color="auto"/>
        <w:bottom w:val="none" w:sz="0" w:space="0" w:color="auto"/>
        <w:right w:val="none" w:sz="0" w:space="0" w:color="auto"/>
      </w:divBdr>
    </w:div>
    <w:div w:id="1637292826">
      <w:bodyDiv w:val="1"/>
      <w:marLeft w:val="0"/>
      <w:marRight w:val="0"/>
      <w:marTop w:val="0"/>
      <w:marBottom w:val="0"/>
      <w:divBdr>
        <w:top w:val="none" w:sz="0" w:space="0" w:color="auto"/>
        <w:left w:val="none" w:sz="0" w:space="0" w:color="auto"/>
        <w:bottom w:val="none" w:sz="0" w:space="0" w:color="auto"/>
        <w:right w:val="none" w:sz="0" w:space="0" w:color="auto"/>
      </w:divBdr>
    </w:div>
    <w:div w:id="1639067457">
      <w:bodyDiv w:val="1"/>
      <w:marLeft w:val="0"/>
      <w:marRight w:val="0"/>
      <w:marTop w:val="0"/>
      <w:marBottom w:val="0"/>
      <w:divBdr>
        <w:top w:val="none" w:sz="0" w:space="0" w:color="auto"/>
        <w:left w:val="none" w:sz="0" w:space="0" w:color="auto"/>
        <w:bottom w:val="none" w:sz="0" w:space="0" w:color="auto"/>
        <w:right w:val="none" w:sz="0" w:space="0" w:color="auto"/>
      </w:divBdr>
    </w:div>
    <w:div w:id="1642926425">
      <w:bodyDiv w:val="1"/>
      <w:marLeft w:val="0"/>
      <w:marRight w:val="0"/>
      <w:marTop w:val="0"/>
      <w:marBottom w:val="0"/>
      <w:divBdr>
        <w:top w:val="none" w:sz="0" w:space="0" w:color="auto"/>
        <w:left w:val="none" w:sz="0" w:space="0" w:color="auto"/>
        <w:bottom w:val="none" w:sz="0" w:space="0" w:color="auto"/>
        <w:right w:val="none" w:sz="0" w:space="0" w:color="auto"/>
      </w:divBdr>
    </w:div>
    <w:div w:id="1655723663">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65013813">
      <w:bodyDiv w:val="1"/>
      <w:marLeft w:val="0"/>
      <w:marRight w:val="0"/>
      <w:marTop w:val="0"/>
      <w:marBottom w:val="0"/>
      <w:divBdr>
        <w:top w:val="none" w:sz="0" w:space="0" w:color="auto"/>
        <w:left w:val="none" w:sz="0" w:space="0" w:color="auto"/>
        <w:bottom w:val="none" w:sz="0" w:space="0" w:color="auto"/>
        <w:right w:val="none" w:sz="0" w:space="0" w:color="auto"/>
      </w:divBdr>
    </w:div>
    <w:div w:id="1666786279">
      <w:bodyDiv w:val="1"/>
      <w:marLeft w:val="0"/>
      <w:marRight w:val="0"/>
      <w:marTop w:val="0"/>
      <w:marBottom w:val="0"/>
      <w:divBdr>
        <w:top w:val="none" w:sz="0" w:space="0" w:color="auto"/>
        <w:left w:val="none" w:sz="0" w:space="0" w:color="auto"/>
        <w:bottom w:val="none" w:sz="0" w:space="0" w:color="auto"/>
        <w:right w:val="none" w:sz="0" w:space="0" w:color="auto"/>
      </w:divBdr>
    </w:div>
    <w:div w:id="1690255527">
      <w:bodyDiv w:val="1"/>
      <w:marLeft w:val="0"/>
      <w:marRight w:val="0"/>
      <w:marTop w:val="0"/>
      <w:marBottom w:val="0"/>
      <w:divBdr>
        <w:top w:val="none" w:sz="0" w:space="0" w:color="auto"/>
        <w:left w:val="none" w:sz="0" w:space="0" w:color="auto"/>
        <w:bottom w:val="none" w:sz="0" w:space="0" w:color="auto"/>
        <w:right w:val="none" w:sz="0" w:space="0" w:color="auto"/>
      </w:divBdr>
    </w:div>
    <w:div w:id="1700662646">
      <w:bodyDiv w:val="1"/>
      <w:marLeft w:val="0"/>
      <w:marRight w:val="0"/>
      <w:marTop w:val="0"/>
      <w:marBottom w:val="0"/>
      <w:divBdr>
        <w:top w:val="none" w:sz="0" w:space="0" w:color="auto"/>
        <w:left w:val="none" w:sz="0" w:space="0" w:color="auto"/>
        <w:bottom w:val="none" w:sz="0" w:space="0" w:color="auto"/>
        <w:right w:val="none" w:sz="0" w:space="0" w:color="auto"/>
      </w:divBdr>
    </w:div>
    <w:div w:id="1726877042">
      <w:bodyDiv w:val="1"/>
      <w:marLeft w:val="0"/>
      <w:marRight w:val="0"/>
      <w:marTop w:val="0"/>
      <w:marBottom w:val="0"/>
      <w:divBdr>
        <w:top w:val="none" w:sz="0" w:space="0" w:color="auto"/>
        <w:left w:val="none" w:sz="0" w:space="0" w:color="auto"/>
        <w:bottom w:val="none" w:sz="0" w:space="0" w:color="auto"/>
        <w:right w:val="none" w:sz="0" w:space="0" w:color="auto"/>
      </w:divBdr>
    </w:div>
    <w:div w:id="1735421612">
      <w:bodyDiv w:val="1"/>
      <w:marLeft w:val="0"/>
      <w:marRight w:val="0"/>
      <w:marTop w:val="0"/>
      <w:marBottom w:val="0"/>
      <w:divBdr>
        <w:top w:val="none" w:sz="0" w:space="0" w:color="auto"/>
        <w:left w:val="none" w:sz="0" w:space="0" w:color="auto"/>
        <w:bottom w:val="none" w:sz="0" w:space="0" w:color="auto"/>
        <w:right w:val="none" w:sz="0" w:space="0" w:color="auto"/>
      </w:divBdr>
    </w:div>
    <w:div w:id="1741170661">
      <w:bodyDiv w:val="1"/>
      <w:marLeft w:val="0"/>
      <w:marRight w:val="0"/>
      <w:marTop w:val="0"/>
      <w:marBottom w:val="0"/>
      <w:divBdr>
        <w:top w:val="none" w:sz="0" w:space="0" w:color="auto"/>
        <w:left w:val="none" w:sz="0" w:space="0" w:color="auto"/>
        <w:bottom w:val="none" w:sz="0" w:space="0" w:color="auto"/>
        <w:right w:val="none" w:sz="0" w:space="0" w:color="auto"/>
      </w:divBdr>
    </w:div>
    <w:div w:id="1745299052">
      <w:bodyDiv w:val="1"/>
      <w:marLeft w:val="0"/>
      <w:marRight w:val="0"/>
      <w:marTop w:val="0"/>
      <w:marBottom w:val="0"/>
      <w:divBdr>
        <w:top w:val="none" w:sz="0" w:space="0" w:color="auto"/>
        <w:left w:val="none" w:sz="0" w:space="0" w:color="auto"/>
        <w:bottom w:val="none" w:sz="0" w:space="0" w:color="auto"/>
        <w:right w:val="none" w:sz="0" w:space="0" w:color="auto"/>
      </w:divBdr>
    </w:div>
    <w:div w:id="1757708201">
      <w:bodyDiv w:val="1"/>
      <w:marLeft w:val="0"/>
      <w:marRight w:val="0"/>
      <w:marTop w:val="0"/>
      <w:marBottom w:val="0"/>
      <w:divBdr>
        <w:top w:val="none" w:sz="0" w:space="0" w:color="auto"/>
        <w:left w:val="none" w:sz="0" w:space="0" w:color="auto"/>
        <w:bottom w:val="none" w:sz="0" w:space="0" w:color="auto"/>
        <w:right w:val="none" w:sz="0" w:space="0" w:color="auto"/>
      </w:divBdr>
    </w:div>
    <w:div w:id="1769275776">
      <w:bodyDiv w:val="1"/>
      <w:marLeft w:val="0"/>
      <w:marRight w:val="0"/>
      <w:marTop w:val="0"/>
      <w:marBottom w:val="0"/>
      <w:divBdr>
        <w:top w:val="none" w:sz="0" w:space="0" w:color="auto"/>
        <w:left w:val="none" w:sz="0" w:space="0" w:color="auto"/>
        <w:bottom w:val="none" w:sz="0" w:space="0" w:color="auto"/>
        <w:right w:val="none" w:sz="0" w:space="0" w:color="auto"/>
      </w:divBdr>
    </w:div>
    <w:div w:id="1801267679">
      <w:bodyDiv w:val="1"/>
      <w:marLeft w:val="0"/>
      <w:marRight w:val="0"/>
      <w:marTop w:val="0"/>
      <w:marBottom w:val="0"/>
      <w:divBdr>
        <w:top w:val="none" w:sz="0" w:space="0" w:color="auto"/>
        <w:left w:val="none" w:sz="0" w:space="0" w:color="auto"/>
        <w:bottom w:val="none" w:sz="0" w:space="0" w:color="auto"/>
        <w:right w:val="none" w:sz="0" w:space="0" w:color="auto"/>
      </w:divBdr>
    </w:div>
    <w:div w:id="1818106101">
      <w:bodyDiv w:val="1"/>
      <w:marLeft w:val="0"/>
      <w:marRight w:val="0"/>
      <w:marTop w:val="0"/>
      <w:marBottom w:val="0"/>
      <w:divBdr>
        <w:top w:val="none" w:sz="0" w:space="0" w:color="auto"/>
        <w:left w:val="none" w:sz="0" w:space="0" w:color="auto"/>
        <w:bottom w:val="none" w:sz="0" w:space="0" w:color="auto"/>
        <w:right w:val="none" w:sz="0" w:space="0" w:color="auto"/>
      </w:divBdr>
    </w:div>
    <w:div w:id="1819574152">
      <w:bodyDiv w:val="1"/>
      <w:marLeft w:val="0"/>
      <w:marRight w:val="0"/>
      <w:marTop w:val="0"/>
      <w:marBottom w:val="0"/>
      <w:divBdr>
        <w:top w:val="none" w:sz="0" w:space="0" w:color="auto"/>
        <w:left w:val="none" w:sz="0" w:space="0" w:color="auto"/>
        <w:bottom w:val="none" w:sz="0" w:space="0" w:color="auto"/>
        <w:right w:val="none" w:sz="0" w:space="0" w:color="auto"/>
      </w:divBdr>
    </w:div>
    <w:div w:id="1834762256">
      <w:bodyDiv w:val="1"/>
      <w:marLeft w:val="0"/>
      <w:marRight w:val="0"/>
      <w:marTop w:val="0"/>
      <w:marBottom w:val="0"/>
      <w:divBdr>
        <w:top w:val="none" w:sz="0" w:space="0" w:color="auto"/>
        <w:left w:val="none" w:sz="0" w:space="0" w:color="auto"/>
        <w:bottom w:val="none" w:sz="0" w:space="0" w:color="auto"/>
        <w:right w:val="none" w:sz="0" w:space="0" w:color="auto"/>
      </w:divBdr>
    </w:div>
    <w:div w:id="1870560350">
      <w:bodyDiv w:val="1"/>
      <w:marLeft w:val="0"/>
      <w:marRight w:val="0"/>
      <w:marTop w:val="0"/>
      <w:marBottom w:val="0"/>
      <w:divBdr>
        <w:top w:val="none" w:sz="0" w:space="0" w:color="auto"/>
        <w:left w:val="none" w:sz="0" w:space="0" w:color="auto"/>
        <w:bottom w:val="none" w:sz="0" w:space="0" w:color="auto"/>
        <w:right w:val="none" w:sz="0" w:space="0" w:color="auto"/>
      </w:divBdr>
    </w:div>
    <w:div w:id="1876505423">
      <w:bodyDiv w:val="1"/>
      <w:marLeft w:val="0"/>
      <w:marRight w:val="0"/>
      <w:marTop w:val="0"/>
      <w:marBottom w:val="0"/>
      <w:divBdr>
        <w:top w:val="none" w:sz="0" w:space="0" w:color="auto"/>
        <w:left w:val="none" w:sz="0" w:space="0" w:color="auto"/>
        <w:bottom w:val="none" w:sz="0" w:space="0" w:color="auto"/>
        <w:right w:val="none" w:sz="0" w:space="0" w:color="auto"/>
      </w:divBdr>
    </w:div>
    <w:div w:id="1889797862">
      <w:bodyDiv w:val="1"/>
      <w:marLeft w:val="0"/>
      <w:marRight w:val="0"/>
      <w:marTop w:val="0"/>
      <w:marBottom w:val="0"/>
      <w:divBdr>
        <w:top w:val="none" w:sz="0" w:space="0" w:color="auto"/>
        <w:left w:val="none" w:sz="0" w:space="0" w:color="auto"/>
        <w:bottom w:val="none" w:sz="0" w:space="0" w:color="auto"/>
        <w:right w:val="none" w:sz="0" w:space="0" w:color="auto"/>
      </w:divBdr>
    </w:div>
    <w:div w:id="1893079685">
      <w:bodyDiv w:val="1"/>
      <w:marLeft w:val="0"/>
      <w:marRight w:val="0"/>
      <w:marTop w:val="0"/>
      <w:marBottom w:val="0"/>
      <w:divBdr>
        <w:top w:val="none" w:sz="0" w:space="0" w:color="auto"/>
        <w:left w:val="none" w:sz="0" w:space="0" w:color="auto"/>
        <w:bottom w:val="none" w:sz="0" w:space="0" w:color="auto"/>
        <w:right w:val="none" w:sz="0" w:space="0" w:color="auto"/>
      </w:divBdr>
    </w:div>
    <w:div w:id="1895462430">
      <w:bodyDiv w:val="1"/>
      <w:marLeft w:val="0"/>
      <w:marRight w:val="0"/>
      <w:marTop w:val="0"/>
      <w:marBottom w:val="0"/>
      <w:divBdr>
        <w:top w:val="none" w:sz="0" w:space="0" w:color="auto"/>
        <w:left w:val="none" w:sz="0" w:space="0" w:color="auto"/>
        <w:bottom w:val="none" w:sz="0" w:space="0" w:color="auto"/>
        <w:right w:val="none" w:sz="0" w:space="0" w:color="auto"/>
      </w:divBdr>
    </w:div>
    <w:div w:id="1926332126">
      <w:bodyDiv w:val="1"/>
      <w:marLeft w:val="0"/>
      <w:marRight w:val="0"/>
      <w:marTop w:val="0"/>
      <w:marBottom w:val="0"/>
      <w:divBdr>
        <w:top w:val="none" w:sz="0" w:space="0" w:color="auto"/>
        <w:left w:val="none" w:sz="0" w:space="0" w:color="auto"/>
        <w:bottom w:val="none" w:sz="0" w:space="0" w:color="auto"/>
        <w:right w:val="none" w:sz="0" w:space="0" w:color="auto"/>
      </w:divBdr>
    </w:div>
    <w:div w:id="1990131814">
      <w:bodyDiv w:val="1"/>
      <w:marLeft w:val="0"/>
      <w:marRight w:val="0"/>
      <w:marTop w:val="0"/>
      <w:marBottom w:val="0"/>
      <w:divBdr>
        <w:top w:val="none" w:sz="0" w:space="0" w:color="auto"/>
        <w:left w:val="none" w:sz="0" w:space="0" w:color="auto"/>
        <w:bottom w:val="none" w:sz="0" w:space="0" w:color="auto"/>
        <w:right w:val="none" w:sz="0" w:space="0" w:color="auto"/>
      </w:divBdr>
    </w:div>
    <w:div w:id="2000226657">
      <w:bodyDiv w:val="1"/>
      <w:marLeft w:val="0"/>
      <w:marRight w:val="0"/>
      <w:marTop w:val="0"/>
      <w:marBottom w:val="0"/>
      <w:divBdr>
        <w:top w:val="none" w:sz="0" w:space="0" w:color="auto"/>
        <w:left w:val="none" w:sz="0" w:space="0" w:color="auto"/>
        <w:bottom w:val="none" w:sz="0" w:space="0" w:color="auto"/>
        <w:right w:val="none" w:sz="0" w:space="0" w:color="auto"/>
      </w:divBdr>
    </w:div>
    <w:div w:id="2039349732">
      <w:bodyDiv w:val="1"/>
      <w:marLeft w:val="0"/>
      <w:marRight w:val="0"/>
      <w:marTop w:val="0"/>
      <w:marBottom w:val="0"/>
      <w:divBdr>
        <w:top w:val="none" w:sz="0" w:space="0" w:color="auto"/>
        <w:left w:val="none" w:sz="0" w:space="0" w:color="auto"/>
        <w:bottom w:val="none" w:sz="0" w:space="0" w:color="auto"/>
        <w:right w:val="none" w:sz="0" w:space="0" w:color="auto"/>
      </w:divBdr>
    </w:div>
    <w:div w:id="2041320536">
      <w:bodyDiv w:val="1"/>
      <w:marLeft w:val="0"/>
      <w:marRight w:val="0"/>
      <w:marTop w:val="0"/>
      <w:marBottom w:val="0"/>
      <w:divBdr>
        <w:top w:val="none" w:sz="0" w:space="0" w:color="auto"/>
        <w:left w:val="none" w:sz="0" w:space="0" w:color="auto"/>
        <w:bottom w:val="none" w:sz="0" w:space="0" w:color="auto"/>
        <w:right w:val="none" w:sz="0" w:space="0" w:color="auto"/>
      </w:divBdr>
    </w:div>
    <w:div w:id="2041473174">
      <w:bodyDiv w:val="1"/>
      <w:marLeft w:val="0"/>
      <w:marRight w:val="0"/>
      <w:marTop w:val="0"/>
      <w:marBottom w:val="0"/>
      <w:divBdr>
        <w:top w:val="none" w:sz="0" w:space="0" w:color="auto"/>
        <w:left w:val="none" w:sz="0" w:space="0" w:color="auto"/>
        <w:bottom w:val="none" w:sz="0" w:space="0" w:color="auto"/>
        <w:right w:val="none" w:sz="0" w:space="0" w:color="auto"/>
      </w:divBdr>
    </w:div>
    <w:div w:id="2043896202">
      <w:bodyDiv w:val="1"/>
      <w:marLeft w:val="0"/>
      <w:marRight w:val="0"/>
      <w:marTop w:val="0"/>
      <w:marBottom w:val="0"/>
      <w:divBdr>
        <w:top w:val="none" w:sz="0" w:space="0" w:color="auto"/>
        <w:left w:val="none" w:sz="0" w:space="0" w:color="auto"/>
        <w:bottom w:val="none" w:sz="0" w:space="0" w:color="auto"/>
        <w:right w:val="none" w:sz="0" w:space="0" w:color="auto"/>
      </w:divBdr>
    </w:div>
    <w:div w:id="2060129374">
      <w:bodyDiv w:val="1"/>
      <w:marLeft w:val="0"/>
      <w:marRight w:val="0"/>
      <w:marTop w:val="0"/>
      <w:marBottom w:val="0"/>
      <w:divBdr>
        <w:top w:val="none" w:sz="0" w:space="0" w:color="auto"/>
        <w:left w:val="none" w:sz="0" w:space="0" w:color="auto"/>
        <w:bottom w:val="none" w:sz="0" w:space="0" w:color="auto"/>
        <w:right w:val="none" w:sz="0" w:space="0" w:color="auto"/>
      </w:divBdr>
    </w:div>
    <w:div w:id="2066641037">
      <w:bodyDiv w:val="1"/>
      <w:marLeft w:val="0"/>
      <w:marRight w:val="0"/>
      <w:marTop w:val="0"/>
      <w:marBottom w:val="0"/>
      <w:divBdr>
        <w:top w:val="none" w:sz="0" w:space="0" w:color="auto"/>
        <w:left w:val="none" w:sz="0" w:space="0" w:color="auto"/>
        <w:bottom w:val="none" w:sz="0" w:space="0" w:color="auto"/>
        <w:right w:val="none" w:sz="0" w:space="0" w:color="auto"/>
      </w:divBdr>
    </w:div>
    <w:div w:id="2078046533">
      <w:bodyDiv w:val="1"/>
      <w:marLeft w:val="0"/>
      <w:marRight w:val="0"/>
      <w:marTop w:val="0"/>
      <w:marBottom w:val="0"/>
      <w:divBdr>
        <w:top w:val="none" w:sz="0" w:space="0" w:color="auto"/>
        <w:left w:val="none" w:sz="0" w:space="0" w:color="auto"/>
        <w:bottom w:val="none" w:sz="0" w:space="0" w:color="auto"/>
        <w:right w:val="none" w:sz="0" w:space="0" w:color="auto"/>
      </w:divBdr>
    </w:div>
    <w:div w:id="2095394543">
      <w:bodyDiv w:val="1"/>
      <w:marLeft w:val="0"/>
      <w:marRight w:val="0"/>
      <w:marTop w:val="0"/>
      <w:marBottom w:val="0"/>
      <w:divBdr>
        <w:top w:val="none" w:sz="0" w:space="0" w:color="auto"/>
        <w:left w:val="none" w:sz="0" w:space="0" w:color="auto"/>
        <w:bottom w:val="none" w:sz="0" w:space="0" w:color="auto"/>
        <w:right w:val="none" w:sz="0" w:space="0" w:color="auto"/>
      </w:divBdr>
    </w:div>
    <w:div w:id="2096900436">
      <w:bodyDiv w:val="1"/>
      <w:marLeft w:val="0"/>
      <w:marRight w:val="0"/>
      <w:marTop w:val="0"/>
      <w:marBottom w:val="0"/>
      <w:divBdr>
        <w:top w:val="none" w:sz="0" w:space="0" w:color="auto"/>
        <w:left w:val="none" w:sz="0" w:space="0" w:color="auto"/>
        <w:bottom w:val="none" w:sz="0" w:space="0" w:color="auto"/>
        <w:right w:val="none" w:sz="0" w:space="0" w:color="auto"/>
      </w:divBdr>
    </w:div>
    <w:div w:id="2100709657">
      <w:bodyDiv w:val="1"/>
      <w:marLeft w:val="0"/>
      <w:marRight w:val="0"/>
      <w:marTop w:val="0"/>
      <w:marBottom w:val="0"/>
      <w:divBdr>
        <w:top w:val="none" w:sz="0" w:space="0" w:color="auto"/>
        <w:left w:val="none" w:sz="0" w:space="0" w:color="auto"/>
        <w:bottom w:val="none" w:sz="0" w:space="0" w:color="auto"/>
        <w:right w:val="none" w:sz="0" w:space="0" w:color="auto"/>
      </w:divBdr>
    </w:div>
    <w:div w:id="2125035266">
      <w:bodyDiv w:val="1"/>
      <w:marLeft w:val="0"/>
      <w:marRight w:val="0"/>
      <w:marTop w:val="0"/>
      <w:marBottom w:val="0"/>
      <w:divBdr>
        <w:top w:val="none" w:sz="0" w:space="0" w:color="auto"/>
        <w:left w:val="none" w:sz="0" w:space="0" w:color="auto"/>
        <w:bottom w:val="none" w:sz="0" w:space="0" w:color="auto"/>
        <w:right w:val="none" w:sz="0" w:space="0" w:color="auto"/>
      </w:divBdr>
    </w:div>
    <w:div w:id="212738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Лист1!$A$1:$G$1</c:f>
              <c:strCache>
                <c:ptCount val="7"/>
                <c:pt idx="0">
                  <c:v>2006 г.</c:v>
                </c:pt>
                <c:pt idx="1">
                  <c:v>2007 г.</c:v>
                </c:pt>
                <c:pt idx="2">
                  <c:v>2008 г.</c:v>
                </c:pt>
                <c:pt idx="3">
                  <c:v>2009 г.</c:v>
                </c:pt>
                <c:pt idx="4">
                  <c:v>2010 г.</c:v>
                </c:pt>
                <c:pt idx="5">
                  <c:v>2011 г.</c:v>
                </c:pt>
                <c:pt idx="6">
                  <c:v>2012 г.</c:v>
                </c:pt>
              </c:strCache>
            </c:strRef>
          </c:cat>
          <c:val>
            <c:numRef>
              <c:f>Лист1!$A$2:$G$2</c:f>
              <c:numCache>
                <c:formatCode>#,##0</c:formatCode>
                <c:ptCount val="7"/>
                <c:pt idx="0">
                  <c:v>66762</c:v>
                </c:pt>
                <c:pt idx="1">
                  <c:v>62003</c:v>
                </c:pt>
                <c:pt idx="2">
                  <c:v>51722</c:v>
                </c:pt>
                <c:pt idx="3">
                  <c:v>58227</c:v>
                </c:pt>
                <c:pt idx="4">
                  <c:v>64493</c:v>
                </c:pt>
                <c:pt idx="5">
                  <c:v>80776</c:v>
                </c:pt>
                <c:pt idx="6">
                  <c:v>59170</c:v>
                </c:pt>
              </c:numCache>
            </c:numRef>
          </c:val>
        </c:ser>
        <c:dLbls>
          <c:showLegendKey val="0"/>
          <c:showVal val="0"/>
          <c:showCatName val="0"/>
          <c:showSerName val="0"/>
          <c:showPercent val="0"/>
          <c:showBubbleSize val="0"/>
        </c:dLbls>
        <c:gapWidth val="150"/>
        <c:shape val="box"/>
        <c:axId val="337041944"/>
        <c:axId val="337044296"/>
        <c:axId val="0"/>
      </c:bar3DChart>
      <c:catAx>
        <c:axId val="337041944"/>
        <c:scaling>
          <c:orientation val="minMax"/>
        </c:scaling>
        <c:delete val="0"/>
        <c:axPos val="b"/>
        <c:numFmt formatCode="General" sourceLinked="0"/>
        <c:majorTickMark val="out"/>
        <c:minorTickMark val="none"/>
        <c:tickLblPos val="nextTo"/>
        <c:crossAx val="337044296"/>
        <c:crosses val="autoZero"/>
        <c:auto val="1"/>
        <c:lblAlgn val="ctr"/>
        <c:lblOffset val="100"/>
        <c:noMultiLvlLbl val="0"/>
      </c:catAx>
      <c:valAx>
        <c:axId val="337044296"/>
        <c:scaling>
          <c:orientation val="minMax"/>
        </c:scaling>
        <c:delete val="0"/>
        <c:axPos val="l"/>
        <c:majorGridlines/>
        <c:numFmt formatCode="#,##0" sourceLinked="1"/>
        <c:majorTickMark val="out"/>
        <c:minorTickMark val="none"/>
        <c:tickLblPos val="nextTo"/>
        <c:crossAx val="3370419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Лист1!$A$1:$F$1</c:f>
              <c:strCache>
                <c:ptCount val="6"/>
                <c:pt idx="0">
                  <c:v>2007 г.</c:v>
                </c:pt>
                <c:pt idx="1">
                  <c:v>2008 г.</c:v>
                </c:pt>
                <c:pt idx="2">
                  <c:v>2009 г.</c:v>
                </c:pt>
                <c:pt idx="3">
                  <c:v>2010 г.</c:v>
                </c:pt>
                <c:pt idx="4">
                  <c:v>2011 г.</c:v>
                </c:pt>
                <c:pt idx="5">
                  <c:v>2012 г.</c:v>
                </c:pt>
              </c:strCache>
            </c:strRef>
          </c:cat>
          <c:val>
            <c:numRef>
              <c:f>Лист1!$A$2:$F$2</c:f>
              <c:numCache>
                <c:formatCode>General</c:formatCode>
                <c:ptCount val="6"/>
                <c:pt idx="0">
                  <c:v>252</c:v>
                </c:pt>
                <c:pt idx="1">
                  <c:v>243</c:v>
                </c:pt>
                <c:pt idx="2">
                  <c:v>280</c:v>
                </c:pt>
                <c:pt idx="3">
                  <c:v>336</c:v>
                </c:pt>
                <c:pt idx="4">
                  <c:v>343</c:v>
                </c:pt>
                <c:pt idx="5">
                  <c:v>336</c:v>
                </c:pt>
              </c:numCache>
            </c:numRef>
          </c:val>
        </c:ser>
        <c:dLbls>
          <c:showLegendKey val="0"/>
          <c:showVal val="0"/>
          <c:showCatName val="0"/>
          <c:showSerName val="0"/>
          <c:showPercent val="0"/>
          <c:showBubbleSize val="0"/>
        </c:dLbls>
        <c:gapWidth val="150"/>
        <c:shape val="box"/>
        <c:axId val="337032144"/>
        <c:axId val="337033712"/>
        <c:axId val="0"/>
      </c:bar3DChart>
      <c:catAx>
        <c:axId val="337032144"/>
        <c:scaling>
          <c:orientation val="minMax"/>
        </c:scaling>
        <c:delete val="0"/>
        <c:axPos val="b"/>
        <c:numFmt formatCode="General" sourceLinked="0"/>
        <c:majorTickMark val="none"/>
        <c:minorTickMark val="none"/>
        <c:tickLblPos val="nextTo"/>
        <c:crossAx val="337033712"/>
        <c:crosses val="autoZero"/>
        <c:auto val="1"/>
        <c:lblAlgn val="ctr"/>
        <c:lblOffset val="100"/>
        <c:noMultiLvlLbl val="0"/>
      </c:catAx>
      <c:valAx>
        <c:axId val="337033712"/>
        <c:scaling>
          <c:orientation val="minMax"/>
        </c:scaling>
        <c:delete val="0"/>
        <c:axPos val="l"/>
        <c:majorGridlines/>
        <c:numFmt formatCode="General" sourceLinked="1"/>
        <c:majorTickMark val="none"/>
        <c:minorTickMark val="none"/>
        <c:tickLblPos val="nextTo"/>
        <c:crossAx val="337032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Лист1!$A$1:$G$1</c:f>
              <c:strCache>
                <c:ptCount val="7"/>
                <c:pt idx="0">
                  <c:v>2007 г.</c:v>
                </c:pt>
                <c:pt idx="1">
                  <c:v>2008 г.</c:v>
                </c:pt>
                <c:pt idx="2">
                  <c:v>2009 г.</c:v>
                </c:pt>
                <c:pt idx="3">
                  <c:v>2010 г.</c:v>
                </c:pt>
                <c:pt idx="4">
                  <c:v>2011 г.</c:v>
                </c:pt>
                <c:pt idx="5">
                  <c:v>2012 г.</c:v>
                </c:pt>
                <c:pt idx="6">
                  <c:v>2013 г.</c:v>
                </c:pt>
              </c:strCache>
            </c:strRef>
          </c:cat>
          <c:val>
            <c:numRef>
              <c:f>Лист1!$A$2:$G$2</c:f>
              <c:numCache>
                <c:formatCode>#,##0</c:formatCode>
                <c:ptCount val="7"/>
                <c:pt idx="0">
                  <c:v>612479</c:v>
                </c:pt>
                <c:pt idx="1">
                  <c:v>615310</c:v>
                </c:pt>
                <c:pt idx="2">
                  <c:v>598342</c:v>
                </c:pt>
                <c:pt idx="3">
                  <c:v>603828</c:v>
                </c:pt>
                <c:pt idx="4">
                  <c:v>608280</c:v>
                </c:pt>
                <c:pt idx="5">
                  <c:v>612498</c:v>
                </c:pt>
                <c:pt idx="6">
                  <c:v>617640</c:v>
                </c:pt>
              </c:numCache>
            </c:numRef>
          </c:val>
        </c:ser>
        <c:dLbls>
          <c:showLegendKey val="0"/>
          <c:showVal val="0"/>
          <c:showCatName val="0"/>
          <c:showSerName val="0"/>
          <c:showPercent val="0"/>
          <c:showBubbleSize val="0"/>
        </c:dLbls>
        <c:gapWidth val="150"/>
        <c:shape val="box"/>
        <c:axId val="337031360"/>
        <c:axId val="337036456"/>
        <c:axId val="0"/>
      </c:bar3DChart>
      <c:catAx>
        <c:axId val="337031360"/>
        <c:scaling>
          <c:orientation val="minMax"/>
        </c:scaling>
        <c:delete val="0"/>
        <c:axPos val="b"/>
        <c:numFmt formatCode="General" sourceLinked="0"/>
        <c:majorTickMark val="none"/>
        <c:minorTickMark val="none"/>
        <c:tickLblPos val="nextTo"/>
        <c:crossAx val="337036456"/>
        <c:crosses val="autoZero"/>
        <c:auto val="1"/>
        <c:lblAlgn val="ctr"/>
        <c:lblOffset val="100"/>
        <c:noMultiLvlLbl val="0"/>
      </c:catAx>
      <c:valAx>
        <c:axId val="337036456"/>
        <c:scaling>
          <c:orientation val="minMax"/>
        </c:scaling>
        <c:delete val="0"/>
        <c:axPos val="l"/>
        <c:majorGridlines/>
        <c:numFmt formatCode="#,##0" sourceLinked="1"/>
        <c:majorTickMark val="none"/>
        <c:minorTickMark val="none"/>
        <c:tickLblPos val="nextTo"/>
        <c:crossAx val="3370313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FF05C-2735-457B-A597-8DD92F7C85B3}" type="doc">
      <dgm:prSet loTypeId="urn:microsoft.com/office/officeart/2005/8/layout/hierarchy1" loCatId="hierarchy" qsTypeId="urn:microsoft.com/office/officeart/2005/8/quickstyle/simple3" qsCatId="simple" csTypeId="urn:microsoft.com/office/officeart/2005/8/colors/colorful3" csCatId="colorful" phldr="1"/>
      <dgm:spPr/>
      <dgm:t>
        <a:bodyPr/>
        <a:lstStyle/>
        <a:p>
          <a:endParaRPr lang="ru-RU"/>
        </a:p>
      </dgm:t>
    </dgm:pt>
    <dgm:pt modelId="{5859CEB2-2F42-4037-AC24-0854A1441A38}">
      <dgm:prSet phldrT="[Текст]" custT="1"/>
      <dgm:spPr/>
      <dgm:t>
        <a:bodyPr/>
        <a:lstStyle/>
        <a:p>
          <a:r>
            <a:rPr lang="ru-RU" sz="900">
              <a:latin typeface="Arial" pitchFamily="34" charset="0"/>
              <a:cs typeface="Arial" pitchFamily="34" charset="0"/>
            </a:rPr>
            <a:t>Директор</a:t>
          </a:r>
        </a:p>
      </dgm:t>
    </dgm:pt>
    <dgm:pt modelId="{1D82B31E-EA62-45E8-83EE-180D8EEB0DDB}" type="parTrans" cxnId="{D03B4ECD-494B-4585-8520-0BF077E76073}">
      <dgm:prSet/>
      <dgm:spPr/>
      <dgm:t>
        <a:bodyPr/>
        <a:lstStyle/>
        <a:p>
          <a:endParaRPr lang="ru-RU"/>
        </a:p>
      </dgm:t>
    </dgm:pt>
    <dgm:pt modelId="{4C866782-EBDD-4571-BB02-A7E4BF31EF69}" type="sibTrans" cxnId="{D03B4ECD-494B-4585-8520-0BF077E76073}">
      <dgm:prSet/>
      <dgm:spPr/>
      <dgm:t>
        <a:bodyPr/>
        <a:lstStyle/>
        <a:p>
          <a:endParaRPr lang="ru-RU"/>
        </a:p>
      </dgm:t>
    </dgm:pt>
    <dgm:pt modelId="{0A0F6AE0-603B-49A8-84CA-3C3D19C1840E}">
      <dgm:prSet phldrT="[Текст]" custT="1"/>
      <dgm:spPr/>
      <dgm:t>
        <a:bodyPr/>
        <a:lstStyle/>
        <a:p>
          <a:r>
            <a:rPr lang="ru-RU" sz="900">
              <a:latin typeface="Arial" pitchFamily="34" charset="0"/>
              <a:cs typeface="Arial" pitchFamily="34" charset="0"/>
            </a:rPr>
            <a:t>Главный бухгалтер</a:t>
          </a:r>
        </a:p>
      </dgm:t>
    </dgm:pt>
    <dgm:pt modelId="{FB0D2BE8-9434-4929-BD8B-12E72BC0B3DB}" type="parTrans" cxnId="{176A3C41-F10A-4D23-8166-FF663F7B5F1B}">
      <dgm:prSet/>
      <dgm:spPr/>
      <dgm:t>
        <a:bodyPr/>
        <a:lstStyle/>
        <a:p>
          <a:endParaRPr lang="ru-RU"/>
        </a:p>
      </dgm:t>
    </dgm:pt>
    <dgm:pt modelId="{BF291054-2AED-41E8-9837-52E767DECE82}" type="sibTrans" cxnId="{176A3C41-F10A-4D23-8166-FF663F7B5F1B}">
      <dgm:prSet/>
      <dgm:spPr/>
      <dgm:t>
        <a:bodyPr/>
        <a:lstStyle/>
        <a:p>
          <a:endParaRPr lang="ru-RU"/>
        </a:p>
      </dgm:t>
    </dgm:pt>
    <dgm:pt modelId="{A155164C-C1E7-49F1-8F25-47C8EBBD7C3F}">
      <dgm:prSet custT="1"/>
      <dgm:spPr/>
      <dgm:t>
        <a:bodyPr/>
        <a:lstStyle/>
        <a:p>
          <a:r>
            <a:rPr lang="ru-RU" sz="900">
              <a:latin typeface="Arial" pitchFamily="34" charset="0"/>
              <a:cs typeface="Arial" pitchFamily="34" charset="0"/>
            </a:rPr>
            <a:t>Инженер - технолог</a:t>
          </a:r>
        </a:p>
      </dgm:t>
    </dgm:pt>
    <dgm:pt modelId="{8FF57D2A-9E76-445D-A08A-5A5D4A3EBCE5}" type="parTrans" cxnId="{E2F88C0A-ED5E-4722-BC7C-93458390DC92}">
      <dgm:prSet/>
      <dgm:spPr/>
      <dgm:t>
        <a:bodyPr/>
        <a:lstStyle/>
        <a:p>
          <a:endParaRPr lang="ru-RU"/>
        </a:p>
      </dgm:t>
    </dgm:pt>
    <dgm:pt modelId="{D61D8045-EE45-40E1-AD16-0707509679F2}" type="sibTrans" cxnId="{E2F88C0A-ED5E-4722-BC7C-93458390DC92}">
      <dgm:prSet/>
      <dgm:spPr/>
      <dgm:t>
        <a:bodyPr/>
        <a:lstStyle/>
        <a:p>
          <a:endParaRPr lang="ru-RU"/>
        </a:p>
      </dgm:t>
    </dgm:pt>
    <dgm:pt modelId="{E0CBB008-8734-4DA1-8479-45AEF19E4AE2}">
      <dgm:prSet custT="1"/>
      <dgm:spPr/>
      <dgm:t>
        <a:bodyPr/>
        <a:lstStyle/>
        <a:p>
          <a:r>
            <a:rPr lang="ru-RU" sz="900">
              <a:latin typeface="Arial" pitchFamily="34" charset="0"/>
              <a:cs typeface="Arial" pitchFamily="34" charset="0"/>
            </a:rPr>
            <a:t>Бухгалтер - кассир</a:t>
          </a:r>
        </a:p>
      </dgm:t>
    </dgm:pt>
    <dgm:pt modelId="{DEBCA6DC-E9C6-4C35-9649-A479DBBE9023}" type="parTrans" cxnId="{6E6D825C-B43F-45F5-981D-A5827C2017CC}">
      <dgm:prSet/>
      <dgm:spPr/>
      <dgm:t>
        <a:bodyPr/>
        <a:lstStyle/>
        <a:p>
          <a:endParaRPr lang="ru-RU"/>
        </a:p>
      </dgm:t>
    </dgm:pt>
    <dgm:pt modelId="{C864E1FB-3AB9-4ED3-A922-C045DD93F645}" type="sibTrans" cxnId="{6E6D825C-B43F-45F5-981D-A5827C2017CC}">
      <dgm:prSet/>
      <dgm:spPr/>
      <dgm:t>
        <a:bodyPr/>
        <a:lstStyle/>
        <a:p>
          <a:endParaRPr lang="ru-RU"/>
        </a:p>
      </dgm:t>
    </dgm:pt>
    <dgm:pt modelId="{1DF89EB7-49CE-42BC-A248-2FA5FFD7D994}">
      <dgm:prSet custT="1"/>
      <dgm:spPr/>
      <dgm:t>
        <a:bodyPr/>
        <a:lstStyle/>
        <a:p>
          <a:r>
            <a:rPr lang="ru-RU" sz="900">
              <a:latin typeface="Arial" pitchFamily="34" charset="0"/>
              <a:cs typeface="Arial" pitchFamily="34" charset="0"/>
            </a:rPr>
            <a:t>Оператор</a:t>
          </a:r>
        </a:p>
      </dgm:t>
    </dgm:pt>
    <dgm:pt modelId="{E8796571-72A1-436B-9285-D7286138E8DF}" type="parTrans" cxnId="{043C2D74-592E-4671-B1F2-57A6B0C2275C}">
      <dgm:prSet/>
      <dgm:spPr/>
      <dgm:t>
        <a:bodyPr/>
        <a:lstStyle/>
        <a:p>
          <a:endParaRPr lang="ru-RU"/>
        </a:p>
      </dgm:t>
    </dgm:pt>
    <dgm:pt modelId="{ED6B6E3F-D688-4133-8695-892352A67B12}" type="sibTrans" cxnId="{043C2D74-592E-4671-B1F2-57A6B0C2275C}">
      <dgm:prSet/>
      <dgm:spPr/>
      <dgm:t>
        <a:bodyPr/>
        <a:lstStyle/>
        <a:p>
          <a:endParaRPr lang="ru-RU"/>
        </a:p>
      </dgm:t>
    </dgm:pt>
    <dgm:pt modelId="{C0ADB97A-4BF6-49FD-A494-51FC49B6F0DC}">
      <dgm:prSet custT="1"/>
      <dgm:spPr/>
      <dgm:t>
        <a:bodyPr/>
        <a:lstStyle/>
        <a:p>
          <a:r>
            <a:rPr lang="ru-RU" sz="900">
              <a:latin typeface="Arial" pitchFamily="34" charset="0"/>
              <a:cs typeface="Arial" pitchFamily="34" charset="0"/>
            </a:rPr>
            <a:t>Механик</a:t>
          </a:r>
        </a:p>
      </dgm:t>
    </dgm:pt>
    <dgm:pt modelId="{2B60F5D8-ABD9-408D-978C-75D6DA9E6143}" type="parTrans" cxnId="{B0194560-C5F5-4B43-BF11-D7AC118E712C}">
      <dgm:prSet/>
      <dgm:spPr/>
      <dgm:t>
        <a:bodyPr/>
        <a:lstStyle/>
        <a:p>
          <a:endParaRPr lang="ru-RU"/>
        </a:p>
      </dgm:t>
    </dgm:pt>
    <dgm:pt modelId="{4E2F9E91-7A8F-4850-A112-C47ED0F47456}" type="sibTrans" cxnId="{B0194560-C5F5-4B43-BF11-D7AC118E712C}">
      <dgm:prSet/>
      <dgm:spPr/>
      <dgm:t>
        <a:bodyPr/>
        <a:lstStyle/>
        <a:p>
          <a:endParaRPr lang="ru-RU"/>
        </a:p>
      </dgm:t>
    </dgm:pt>
    <dgm:pt modelId="{4A0B89EE-745C-4DA5-B084-BFD27DE574A7}">
      <dgm:prSet custT="1"/>
      <dgm:spPr/>
      <dgm:t>
        <a:bodyPr/>
        <a:lstStyle/>
        <a:p>
          <a:r>
            <a:rPr lang="ru-RU" sz="900">
              <a:latin typeface="Arial" pitchFamily="34" charset="0"/>
              <a:cs typeface="Arial" pitchFamily="34" charset="0"/>
            </a:rPr>
            <a:t>Разнорабочий</a:t>
          </a:r>
        </a:p>
      </dgm:t>
    </dgm:pt>
    <dgm:pt modelId="{27D88A12-1655-486B-91FF-8C0945DA3151}" type="parTrans" cxnId="{B89C56CB-C7A9-48BC-9531-67639DEC836F}">
      <dgm:prSet/>
      <dgm:spPr/>
      <dgm:t>
        <a:bodyPr/>
        <a:lstStyle/>
        <a:p>
          <a:endParaRPr lang="ru-RU"/>
        </a:p>
      </dgm:t>
    </dgm:pt>
    <dgm:pt modelId="{D1A75338-05BA-4E79-B8EE-85B28F585EE6}" type="sibTrans" cxnId="{B89C56CB-C7A9-48BC-9531-67639DEC836F}">
      <dgm:prSet/>
      <dgm:spPr/>
      <dgm:t>
        <a:bodyPr/>
        <a:lstStyle/>
        <a:p>
          <a:endParaRPr lang="ru-RU"/>
        </a:p>
      </dgm:t>
    </dgm:pt>
    <dgm:pt modelId="{42C01EF9-3402-4BD6-9C5D-990FB7B81910}">
      <dgm:prSet custT="1"/>
      <dgm:spPr/>
      <dgm:t>
        <a:bodyPr/>
        <a:lstStyle/>
        <a:p>
          <a:r>
            <a:rPr lang="ru-RU" sz="900">
              <a:latin typeface="Arial" pitchFamily="34" charset="0"/>
              <a:cs typeface="Arial" pitchFamily="34" charset="0"/>
            </a:rPr>
            <a:t>Оператор упаковочной линии</a:t>
          </a:r>
        </a:p>
      </dgm:t>
    </dgm:pt>
    <dgm:pt modelId="{C4E554B2-796C-4C54-B56C-FF54BD00D753}" type="parTrans" cxnId="{DEA49FF1-E966-422A-9FC8-8FCC013EBCCF}">
      <dgm:prSet/>
      <dgm:spPr/>
      <dgm:t>
        <a:bodyPr/>
        <a:lstStyle/>
        <a:p>
          <a:endParaRPr lang="ru-RU"/>
        </a:p>
      </dgm:t>
    </dgm:pt>
    <dgm:pt modelId="{B8E2ABB8-41CD-4706-B4C7-A0742D1AD226}" type="sibTrans" cxnId="{DEA49FF1-E966-422A-9FC8-8FCC013EBCCF}">
      <dgm:prSet/>
      <dgm:spPr/>
      <dgm:t>
        <a:bodyPr/>
        <a:lstStyle/>
        <a:p>
          <a:endParaRPr lang="ru-RU"/>
        </a:p>
      </dgm:t>
    </dgm:pt>
    <dgm:pt modelId="{ABADB8FD-2EF6-411B-9FC8-6DEE9820070E}">
      <dgm:prSet custT="1"/>
      <dgm:spPr/>
      <dgm:t>
        <a:bodyPr/>
        <a:lstStyle/>
        <a:p>
          <a:r>
            <a:rPr lang="ru-RU" sz="900">
              <a:latin typeface="Arial" pitchFamily="34" charset="0"/>
              <a:cs typeface="Arial" pitchFamily="34" charset="0"/>
            </a:rPr>
            <a:t>Зав. складом</a:t>
          </a:r>
        </a:p>
      </dgm:t>
    </dgm:pt>
    <dgm:pt modelId="{0B7BC653-0133-4EA7-A6E0-98D599808326}" type="parTrans" cxnId="{7CD38C4E-85E2-4B73-B00F-D530CDAC5645}">
      <dgm:prSet/>
      <dgm:spPr/>
      <dgm:t>
        <a:bodyPr/>
        <a:lstStyle/>
        <a:p>
          <a:endParaRPr lang="ru-RU"/>
        </a:p>
      </dgm:t>
    </dgm:pt>
    <dgm:pt modelId="{A40A9026-9177-45DF-A77C-593D857A07BF}" type="sibTrans" cxnId="{7CD38C4E-85E2-4B73-B00F-D530CDAC5645}">
      <dgm:prSet/>
      <dgm:spPr/>
      <dgm:t>
        <a:bodyPr/>
        <a:lstStyle/>
        <a:p>
          <a:endParaRPr lang="ru-RU"/>
        </a:p>
      </dgm:t>
    </dgm:pt>
    <dgm:pt modelId="{5FBBC3F0-9ADA-4A50-AA6F-3EB3669118E0}">
      <dgm:prSet custT="1"/>
      <dgm:spPr/>
      <dgm:t>
        <a:bodyPr/>
        <a:lstStyle/>
        <a:p>
          <a:r>
            <a:rPr lang="ru-RU" sz="900">
              <a:latin typeface="Arial" pitchFamily="34" charset="0"/>
              <a:cs typeface="Arial" pitchFamily="34" charset="0"/>
            </a:rPr>
            <a:t>Электрик</a:t>
          </a:r>
        </a:p>
      </dgm:t>
    </dgm:pt>
    <dgm:pt modelId="{1FEBFEB2-416B-45D3-8407-A69CCA1427ED}" type="parTrans" cxnId="{F3659028-246F-4A36-B68C-2CFEB9B39BC0}">
      <dgm:prSet/>
      <dgm:spPr/>
      <dgm:t>
        <a:bodyPr/>
        <a:lstStyle/>
        <a:p>
          <a:endParaRPr lang="ru-RU"/>
        </a:p>
      </dgm:t>
    </dgm:pt>
    <dgm:pt modelId="{41F36579-1850-458A-A73A-1D98165C7BDE}" type="sibTrans" cxnId="{F3659028-246F-4A36-B68C-2CFEB9B39BC0}">
      <dgm:prSet/>
      <dgm:spPr/>
      <dgm:t>
        <a:bodyPr/>
        <a:lstStyle/>
        <a:p>
          <a:endParaRPr lang="ru-RU"/>
        </a:p>
      </dgm:t>
    </dgm:pt>
    <dgm:pt modelId="{2FEC8502-AFB2-4306-A877-9E4263FEE95E}">
      <dgm:prSet custT="1"/>
      <dgm:spPr/>
      <dgm:t>
        <a:bodyPr/>
        <a:lstStyle/>
        <a:p>
          <a:r>
            <a:rPr lang="ru-RU" sz="900">
              <a:latin typeface="Arial" pitchFamily="34" charset="0"/>
              <a:cs typeface="Arial" pitchFamily="34" charset="0"/>
            </a:rPr>
            <a:t>Водитель</a:t>
          </a:r>
        </a:p>
      </dgm:t>
    </dgm:pt>
    <dgm:pt modelId="{6930EFC5-19CB-40DD-BB32-032FA844ACC1}" type="parTrans" cxnId="{21CE5933-2EBC-4C6C-858D-161940EF5E3F}">
      <dgm:prSet/>
      <dgm:spPr/>
      <dgm:t>
        <a:bodyPr/>
        <a:lstStyle/>
        <a:p>
          <a:endParaRPr lang="ru-RU"/>
        </a:p>
      </dgm:t>
    </dgm:pt>
    <dgm:pt modelId="{76CC1181-8704-4FD5-B38F-A8E4DC717304}" type="sibTrans" cxnId="{21CE5933-2EBC-4C6C-858D-161940EF5E3F}">
      <dgm:prSet/>
      <dgm:spPr/>
      <dgm:t>
        <a:bodyPr/>
        <a:lstStyle/>
        <a:p>
          <a:endParaRPr lang="ru-RU"/>
        </a:p>
      </dgm:t>
    </dgm:pt>
    <dgm:pt modelId="{63B0A60E-449C-4127-ADE1-A873127DC6AF}">
      <dgm:prSet custT="1"/>
      <dgm:spPr/>
      <dgm:t>
        <a:bodyPr/>
        <a:lstStyle/>
        <a:p>
          <a:r>
            <a:rPr lang="ru-RU" sz="900">
              <a:latin typeface="Arial" pitchFamily="34" charset="0"/>
              <a:cs typeface="Arial" pitchFamily="34" charset="0"/>
            </a:rPr>
            <a:t>Уборщица</a:t>
          </a:r>
        </a:p>
      </dgm:t>
    </dgm:pt>
    <dgm:pt modelId="{BBA00597-EA08-4C5E-9ABF-0280E54F78A1}" type="parTrans" cxnId="{D27BAC93-D85F-4927-94DB-A65621544580}">
      <dgm:prSet/>
      <dgm:spPr/>
      <dgm:t>
        <a:bodyPr/>
        <a:lstStyle/>
        <a:p>
          <a:endParaRPr lang="ru-RU"/>
        </a:p>
      </dgm:t>
    </dgm:pt>
    <dgm:pt modelId="{C2EA56FA-7C2E-4E4A-88B4-3FE95C5D3C5D}" type="sibTrans" cxnId="{D27BAC93-D85F-4927-94DB-A65621544580}">
      <dgm:prSet/>
      <dgm:spPr/>
      <dgm:t>
        <a:bodyPr/>
        <a:lstStyle/>
        <a:p>
          <a:endParaRPr lang="ru-RU"/>
        </a:p>
      </dgm:t>
    </dgm:pt>
    <dgm:pt modelId="{DB3F07F9-4B40-4828-BBA2-30F51F8E1658}">
      <dgm:prSet custT="1"/>
      <dgm:spPr/>
      <dgm:t>
        <a:bodyPr/>
        <a:lstStyle/>
        <a:p>
          <a:r>
            <a:rPr lang="ru-RU" sz="900">
              <a:latin typeface="Arial" pitchFamily="34" charset="0"/>
              <a:cs typeface="Arial" pitchFamily="34" charset="0"/>
            </a:rPr>
            <a:t>Дворни</a:t>
          </a:r>
          <a:r>
            <a:rPr lang="ru-RU" sz="700"/>
            <a:t>к</a:t>
          </a:r>
        </a:p>
      </dgm:t>
    </dgm:pt>
    <dgm:pt modelId="{9967594E-4152-4544-A2DF-EFC61696758A}" type="parTrans" cxnId="{A71BFC17-C327-4AC1-A62B-04F183F5F80B}">
      <dgm:prSet/>
      <dgm:spPr/>
      <dgm:t>
        <a:bodyPr/>
        <a:lstStyle/>
        <a:p>
          <a:endParaRPr lang="ru-RU"/>
        </a:p>
      </dgm:t>
    </dgm:pt>
    <dgm:pt modelId="{72D9B2A3-5DF9-4E8C-9F81-1A6F235E18BF}" type="sibTrans" cxnId="{A71BFC17-C327-4AC1-A62B-04F183F5F80B}">
      <dgm:prSet/>
      <dgm:spPr/>
      <dgm:t>
        <a:bodyPr/>
        <a:lstStyle/>
        <a:p>
          <a:endParaRPr lang="ru-RU"/>
        </a:p>
      </dgm:t>
    </dgm:pt>
    <dgm:pt modelId="{ADD06BFF-7E73-419A-9122-3FCC528110DC}" type="pres">
      <dgm:prSet presAssocID="{87EFF05C-2735-457B-A597-8DD92F7C85B3}" presName="hierChild1" presStyleCnt="0">
        <dgm:presLayoutVars>
          <dgm:chPref val="1"/>
          <dgm:dir/>
          <dgm:animOne val="branch"/>
          <dgm:animLvl val="lvl"/>
          <dgm:resizeHandles/>
        </dgm:presLayoutVars>
      </dgm:prSet>
      <dgm:spPr/>
      <dgm:t>
        <a:bodyPr/>
        <a:lstStyle/>
        <a:p>
          <a:endParaRPr lang="ru-RU"/>
        </a:p>
      </dgm:t>
    </dgm:pt>
    <dgm:pt modelId="{C7B4A0CB-B294-4A76-9E6F-FE916BC07374}" type="pres">
      <dgm:prSet presAssocID="{5859CEB2-2F42-4037-AC24-0854A1441A38}" presName="hierRoot1" presStyleCnt="0"/>
      <dgm:spPr/>
    </dgm:pt>
    <dgm:pt modelId="{BA16F726-40E9-4DAE-89DC-5D277FAEBF7E}" type="pres">
      <dgm:prSet presAssocID="{5859CEB2-2F42-4037-AC24-0854A1441A38}" presName="composite" presStyleCnt="0"/>
      <dgm:spPr/>
    </dgm:pt>
    <dgm:pt modelId="{70233C82-0DC9-4622-9FDC-D8D5658F4E4E}" type="pres">
      <dgm:prSet presAssocID="{5859CEB2-2F42-4037-AC24-0854A1441A38}" presName="background" presStyleLbl="node0" presStyleIdx="0" presStyleCnt="1"/>
      <dgm:spPr/>
    </dgm:pt>
    <dgm:pt modelId="{2197E2CE-0AF4-4116-85EB-381780743AC7}" type="pres">
      <dgm:prSet presAssocID="{5859CEB2-2F42-4037-AC24-0854A1441A38}" presName="text" presStyleLbl="fgAcc0" presStyleIdx="0" presStyleCnt="1">
        <dgm:presLayoutVars>
          <dgm:chPref val="3"/>
        </dgm:presLayoutVars>
      </dgm:prSet>
      <dgm:spPr/>
      <dgm:t>
        <a:bodyPr/>
        <a:lstStyle/>
        <a:p>
          <a:endParaRPr lang="ru-RU"/>
        </a:p>
      </dgm:t>
    </dgm:pt>
    <dgm:pt modelId="{9574B3C2-E459-4F98-92CB-3CE7AFD82459}" type="pres">
      <dgm:prSet presAssocID="{5859CEB2-2F42-4037-AC24-0854A1441A38}" presName="hierChild2" presStyleCnt="0"/>
      <dgm:spPr/>
    </dgm:pt>
    <dgm:pt modelId="{F09B9FF5-5B4B-412E-B54A-F6EE3E452C64}" type="pres">
      <dgm:prSet presAssocID="{FB0D2BE8-9434-4929-BD8B-12E72BC0B3DB}" presName="Name10" presStyleLbl="parChTrans1D2" presStyleIdx="0" presStyleCnt="7"/>
      <dgm:spPr/>
      <dgm:t>
        <a:bodyPr/>
        <a:lstStyle/>
        <a:p>
          <a:endParaRPr lang="ru-RU"/>
        </a:p>
      </dgm:t>
    </dgm:pt>
    <dgm:pt modelId="{5D2FC4AC-9667-4FCD-A371-5000F74ED2DC}" type="pres">
      <dgm:prSet presAssocID="{0A0F6AE0-603B-49A8-84CA-3C3D19C1840E}" presName="hierRoot2" presStyleCnt="0"/>
      <dgm:spPr/>
    </dgm:pt>
    <dgm:pt modelId="{912C5DA0-8D7B-4F17-A972-FFDE0B3A3D06}" type="pres">
      <dgm:prSet presAssocID="{0A0F6AE0-603B-49A8-84CA-3C3D19C1840E}" presName="composite2" presStyleCnt="0"/>
      <dgm:spPr/>
    </dgm:pt>
    <dgm:pt modelId="{7AD147AF-4714-4BD7-AD79-05FC42CDE7BD}" type="pres">
      <dgm:prSet presAssocID="{0A0F6AE0-603B-49A8-84CA-3C3D19C1840E}" presName="background2" presStyleLbl="node2" presStyleIdx="0" presStyleCnt="7"/>
      <dgm:spPr/>
    </dgm:pt>
    <dgm:pt modelId="{54B38787-AFB1-40DC-B019-FB43B7D438AA}" type="pres">
      <dgm:prSet presAssocID="{0A0F6AE0-603B-49A8-84CA-3C3D19C1840E}" presName="text2" presStyleLbl="fgAcc2" presStyleIdx="0" presStyleCnt="7">
        <dgm:presLayoutVars>
          <dgm:chPref val="3"/>
        </dgm:presLayoutVars>
      </dgm:prSet>
      <dgm:spPr/>
      <dgm:t>
        <a:bodyPr/>
        <a:lstStyle/>
        <a:p>
          <a:endParaRPr lang="ru-RU"/>
        </a:p>
      </dgm:t>
    </dgm:pt>
    <dgm:pt modelId="{601B1D99-F81E-4341-BB1B-ABC2B321D856}" type="pres">
      <dgm:prSet presAssocID="{0A0F6AE0-603B-49A8-84CA-3C3D19C1840E}" presName="hierChild3" presStyleCnt="0"/>
      <dgm:spPr/>
    </dgm:pt>
    <dgm:pt modelId="{B19C4D3D-F840-4FF5-8419-8317ED397B37}" type="pres">
      <dgm:prSet presAssocID="{DEBCA6DC-E9C6-4C35-9649-A479DBBE9023}" presName="Name17" presStyleLbl="parChTrans1D3" presStyleIdx="0" presStyleCnt="4"/>
      <dgm:spPr/>
      <dgm:t>
        <a:bodyPr/>
        <a:lstStyle/>
        <a:p>
          <a:endParaRPr lang="ru-RU"/>
        </a:p>
      </dgm:t>
    </dgm:pt>
    <dgm:pt modelId="{5F7DC243-12BF-4867-9D0B-F411949CB67A}" type="pres">
      <dgm:prSet presAssocID="{E0CBB008-8734-4DA1-8479-45AEF19E4AE2}" presName="hierRoot3" presStyleCnt="0"/>
      <dgm:spPr/>
    </dgm:pt>
    <dgm:pt modelId="{01D7EC3F-36ED-4317-AE1E-CA8EC28FB831}" type="pres">
      <dgm:prSet presAssocID="{E0CBB008-8734-4DA1-8479-45AEF19E4AE2}" presName="composite3" presStyleCnt="0"/>
      <dgm:spPr/>
    </dgm:pt>
    <dgm:pt modelId="{41706DD0-1067-4F5F-A3F2-B6F142B97E67}" type="pres">
      <dgm:prSet presAssocID="{E0CBB008-8734-4DA1-8479-45AEF19E4AE2}" presName="background3" presStyleLbl="node3" presStyleIdx="0" presStyleCnt="4"/>
      <dgm:spPr/>
    </dgm:pt>
    <dgm:pt modelId="{5FA7FE77-8292-49B6-ABAB-0C01C9279E34}" type="pres">
      <dgm:prSet presAssocID="{E0CBB008-8734-4DA1-8479-45AEF19E4AE2}" presName="text3" presStyleLbl="fgAcc3" presStyleIdx="0" presStyleCnt="4">
        <dgm:presLayoutVars>
          <dgm:chPref val="3"/>
        </dgm:presLayoutVars>
      </dgm:prSet>
      <dgm:spPr/>
      <dgm:t>
        <a:bodyPr/>
        <a:lstStyle/>
        <a:p>
          <a:endParaRPr lang="ru-RU"/>
        </a:p>
      </dgm:t>
    </dgm:pt>
    <dgm:pt modelId="{0C669898-9903-409A-8AFB-26E628B1E73F}" type="pres">
      <dgm:prSet presAssocID="{E0CBB008-8734-4DA1-8479-45AEF19E4AE2}" presName="hierChild4" presStyleCnt="0"/>
      <dgm:spPr/>
    </dgm:pt>
    <dgm:pt modelId="{B6E31420-DE39-48FB-A1D5-82BBA23817A9}" type="pres">
      <dgm:prSet presAssocID="{8FF57D2A-9E76-445D-A08A-5A5D4A3EBCE5}" presName="Name10" presStyleLbl="parChTrans1D2" presStyleIdx="1" presStyleCnt="7"/>
      <dgm:spPr/>
      <dgm:t>
        <a:bodyPr/>
        <a:lstStyle/>
        <a:p>
          <a:endParaRPr lang="ru-RU"/>
        </a:p>
      </dgm:t>
    </dgm:pt>
    <dgm:pt modelId="{553836C0-E67B-4C3C-948E-F1DCE542EFB5}" type="pres">
      <dgm:prSet presAssocID="{A155164C-C1E7-49F1-8F25-47C8EBBD7C3F}" presName="hierRoot2" presStyleCnt="0"/>
      <dgm:spPr/>
    </dgm:pt>
    <dgm:pt modelId="{845D14FA-FEE3-4EE1-AACE-1553DB4E1958}" type="pres">
      <dgm:prSet presAssocID="{A155164C-C1E7-49F1-8F25-47C8EBBD7C3F}" presName="composite2" presStyleCnt="0"/>
      <dgm:spPr/>
    </dgm:pt>
    <dgm:pt modelId="{E17BAA66-E9BA-4ED4-925F-2D5D096F9929}" type="pres">
      <dgm:prSet presAssocID="{A155164C-C1E7-49F1-8F25-47C8EBBD7C3F}" presName="background2" presStyleLbl="node2" presStyleIdx="1" presStyleCnt="7"/>
      <dgm:spPr/>
    </dgm:pt>
    <dgm:pt modelId="{F31F1D60-D3B2-4779-985B-ECA2EEC170C7}" type="pres">
      <dgm:prSet presAssocID="{A155164C-C1E7-49F1-8F25-47C8EBBD7C3F}" presName="text2" presStyleLbl="fgAcc2" presStyleIdx="1" presStyleCnt="7">
        <dgm:presLayoutVars>
          <dgm:chPref val="3"/>
        </dgm:presLayoutVars>
      </dgm:prSet>
      <dgm:spPr/>
      <dgm:t>
        <a:bodyPr/>
        <a:lstStyle/>
        <a:p>
          <a:endParaRPr lang="ru-RU"/>
        </a:p>
      </dgm:t>
    </dgm:pt>
    <dgm:pt modelId="{C8E85145-34BE-4CFF-B87B-9B3AA3E58488}" type="pres">
      <dgm:prSet presAssocID="{A155164C-C1E7-49F1-8F25-47C8EBBD7C3F}" presName="hierChild3" presStyleCnt="0"/>
      <dgm:spPr/>
    </dgm:pt>
    <dgm:pt modelId="{B0BD4647-F741-4C85-9AA4-4E345BC9CE5E}" type="pres">
      <dgm:prSet presAssocID="{E8796571-72A1-436B-9285-D7286138E8DF}" presName="Name17" presStyleLbl="parChTrans1D3" presStyleIdx="1" presStyleCnt="4"/>
      <dgm:spPr/>
      <dgm:t>
        <a:bodyPr/>
        <a:lstStyle/>
        <a:p>
          <a:endParaRPr lang="ru-RU"/>
        </a:p>
      </dgm:t>
    </dgm:pt>
    <dgm:pt modelId="{E814F976-9814-4A92-81E9-80B94F696A5D}" type="pres">
      <dgm:prSet presAssocID="{1DF89EB7-49CE-42BC-A248-2FA5FFD7D994}" presName="hierRoot3" presStyleCnt="0"/>
      <dgm:spPr/>
    </dgm:pt>
    <dgm:pt modelId="{73F5613D-E8F2-42ED-920D-46792FA8C875}" type="pres">
      <dgm:prSet presAssocID="{1DF89EB7-49CE-42BC-A248-2FA5FFD7D994}" presName="composite3" presStyleCnt="0"/>
      <dgm:spPr/>
    </dgm:pt>
    <dgm:pt modelId="{EC76F279-F05A-4D2D-A20B-61A2814F8F08}" type="pres">
      <dgm:prSet presAssocID="{1DF89EB7-49CE-42BC-A248-2FA5FFD7D994}" presName="background3" presStyleLbl="node3" presStyleIdx="1" presStyleCnt="4"/>
      <dgm:spPr/>
    </dgm:pt>
    <dgm:pt modelId="{48C45976-E027-484E-BAA0-C737D8736BDF}" type="pres">
      <dgm:prSet presAssocID="{1DF89EB7-49CE-42BC-A248-2FA5FFD7D994}" presName="text3" presStyleLbl="fgAcc3" presStyleIdx="1" presStyleCnt="4">
        <dgm:presLayoutVars>
          <dgm:chPref val="3"/>
        </dgm:presLayoutVars>
      </dgm:prSet>
      <dgm:spPr/>
      <dgm:t>
        <a:bodyPr/>
        <a:lstStyle/>
        <a:p>
          <a:endParaRPr lang="ru-RU"/>
        </a:p>
      </dgm:t>
    </dgm:pt>
    <dgm:pt modelId="{53BBA4AC-C2DA-4EC6-A301-AB4061293D2F}" type="pres">
      <dgm:prSet presAssocID="{1DF89EB7-49CE-42BC-A248-2FA5FFD7D994}" presName="hierChild4" presStyleCnt="0"/>
      <dgm:spPr/>
    </dgm:pt>
    <dgm:pt modelId="{6DCBAAD5-55E8-4647-B4D7-E17F200D59D0}" type="pres">
      <dgm:prSet presAssocID="{C4E554B2-796C-4C54-B56C-FF54BD00D753}" presName="Name23" presStyleLbl="parChTrans1D4" presStyleIdx="0" presStyleCnt="1"/>
      <dgm:spPr/>
      <dgm:t>
        <a:bodyPr/>
        <a:lstStyle/>
        <a:p>
          <a:endParaRPr lang="ru-RU"/>
        </a:p>
      </dgm:t>
    </dgm:pt>
    <dgm:pt modelId="{570456EE-3E59-49AC-94D6-DF53899A302C}" type="pres">
      <dgm:prSet presAssocID="{42C01EF9-3402-4BD6-9C5D-990FB7B81910}" presName="hierRoot4" presStyleCnt="0"/>
      <dgm:spPr/>
    </dgm:pt>
    <dgm:pt modelId="{112E18D9-F63E-499B-B206-E0068815E1C3}" type="pres">
      <dgm:prSet presAssocID="{42C01EF9-3402-4BD6-9C5D-990FB7B81910}" presName="composite4" presStyleCnt="0"/>
      <dgm:spPr/>
    </dgm:pt>
    <dgm:pt modelId="{19627574-C97D-45F5-9F5F-6F43B5FA65E8}" type="pres">
      <dgm:prSet presAssocID="{42C01EF9-3402-4BD6-9C5D-990FB7B81910}" presName="background4" presStyleLbl="node4" presStyleIdx="0" presStyleCnt="1"/>
      <dgm:spPr/>
    </dgm:pt>
    <dgm:pt modelId="{CE7000B7-C127-4944-8F2A-80C660DC59E8}" type="pres">
      <dgm:prSet presAssocID="{42C01EF9-3402-4BD6-9C5D-990FB7B81910}" presName="text4" presStyleLbl="fgAcc4" presStyleIdx="0" presStyleCnt="1">
        <dgm:presLayoutVars>
          <dgm:chPref val="3"/>
        </dgm:presLayoutVars>
      </dgm:prSet>
      <dgm:spPr/>
      <dgm:t>
        <a:bodyPr/>
        <a:lstStyle/>
        <a:p>
          <a:endParaRPr lang="ru-RU"/>
        </a:p>
      </dgm:t>
    </dgm:pt>
    <dgm:pt modelId="{AA8B71E9-A4CB-4837-9DEC-1917FBD85A54}" type="pres">
      <dgm:prSet presAssocID="{42C01EF9-3402-4BD6-9C5D-990FB7B81910}" presName="hierChild5" presStyleCnt="0"/>
      <dgm:spPr/>
    </dgm:pt>
    <dgm:pt modelId="{9D4394A2-CD45-4F33-92FA-B66952CD7344}" type="pres">
      <dgm:prSet presAssocID="{2B60F5D8-ABD9-408D-978C-75D6DA9E6143}" presName="Name17" presStyleLbl="parChTrans1D3" presStyleIdx="2" presStyleCnt="4"/>
      <dgm:spPr/>
      <dgm:t>
        <a:bodyPr/>
        <a:lstStyle/>
        <a:p>
          <a:endParaRPr lang="ru-RU"/>
        </a:p>
      </dgm:t>
    </dgm:pt>
    <dgm:pt modelId="{13E4C90D-A84F-4FA0-AFF4-B08A956E5E38}" type="pres">
      <dgm:prSet presAssocID="{C0ADB97A-4BF6-49FD-A494-51FC49B6F0DC}" presName="hierRoot3" presStyleCnt="0"/>
      <dgm:spPr/>
    </dgm:pt>
    <dgm:pt modelId="{9009CB1D-6328-4AF5-85D2-AE2A32FC8BF0}" type="pres">
      <dgm:prSet presAssocID="{C0ADB97A-4BF6-49FD-A494-51FC49B6F0DC}" presName="composite3" presStyleCnt="0"/>
      <dgm:spPr/>
    </dgm:pt>
    <dgm:pt modelId="{B45397CD-5B71-4315-B60A-CD2C53E7A6E2}" type="pres">
      <dgm:prSet presAssocID="{C0ADB97A-4BF6-49FD-A494-51FC49B6F0DC}" presName="background3" presStyleLbl="node3" presStyleIdx="2" presStyleCnt="4"/>
      <dgm:spPr/>
    </dgm:pt>
    <dgm:pt modelId="{1DDCAD76-40A4-4005-A55B-ABBFD5739C0C}" type="pres">
      <dgm:prSet presAssocID="{C0ADB97A-4BF6-49FD-A494-51FC49B6F0DC}" presName="text3" presStyleLbl="fgAcc3" presStyleIdx="2" presStyleCnt="4">
        <dgm:presLayoutVars>
          <dgm:chPref val="3"/>
        </dgm:presLayoutVars>
      </dgm:prSet>
      <dgm:spPr/>
      <dgm:t>
        <a:bodyPr/>
        <a:lstStyle/>
        <a:p>
          <a:endParaRPr lang="ru-RU"/>
        </a:p>
      </dgm:t>
    </dgm:pt>
    <dgm:pt modelId="{C2F81311-31B0-44B6-B3DC-81CDEFC1269D}" type="pres">
      <dgm:prSet presAssocID="{C0ADB97A-4BF6-49FD-A494-51FC49B6F0DC}" presName="hierChild4" presStyleCnt="0"/>
      <dgm:spPr/>
    </dgm:pt>
    <dgm:pt modelId="{8574302F-D4AB-439E-9AEC-F773D69FCEBD}" type="pres">
      <dgm:prSet presAssocID="{27D88A12-1655-486B-91FF-8C0945DA3151}" presName="Name17" presStyleLbl="parChTrans1D3" presStyleIdx="3" presStyleCnt="4"/>
      <dgm:spPr/>
      <dgm:t>
        <a:bodyPr/>
        <a:lstStyle/>
        <a:p>
          <a:endParaRPr lang="ru-RU"/>
        </a:p>
      </dgm:t>
    </dgm:pt>
    <dgm:pt modelId="{F0084520-A084-4222-866A-9C6F00C3D3B0}" type="pres">
      <dgm:prSet presAssocID="{4A0B89EE-745C-4DA5-B084-BFD27DE574A7}" presName="hierRoot3" presStyleCnt="0"/>
      <dgm:spPr/>
    </dgm:pt>
    <dgm:pt modelId="{A5DFD377-90AD-4293-82E7-75826A515996}" type="pres">
      <dgm:prSet presAssocID="{4A0B89EE-745C-4DA5-B084-BFD27DE574A7}" presName="composite3" presStyleCnt="0"/>
      <dgm:spPr/>
    </dgm:pt>
    <dgm:pt modelId="{594D4D3D-AB87-4F70-909C-DA878FBF25B0}" type="pres">
      <dgm:prSet presAssocID="{4A0B89EE-745C-4DA5-B084-BFD27DE574A7}" presName="background3" presStyleLbl="node3" presStyleIdx="3" presStyleCnt="4"/>
      <dgm:spPr/>
    </dgm:pt>
    <dgm:pt modelId="{83BE44D1-D742-47C3-9206-1B4A8581FED6}" type="pres">
      <dgm:prSet presAssocID="{4A0B89EE-745C-4DA5-B084-BFD27DE574A7}" presName="text3" presStyleLbl="fgAcc3" presStyleIdx="3" presStyleCnt="4">
        <dgm:presLayoutVars>
          <dgm:chPref val="3"/>
        </dgm:presLayoutVars>
      </dgm:prSet>
      <dgm:spPr/>
      <dgm:t>
        <a:bodyPr/>
        <a:lstStyle/>
        <a:p>
          <a:endParaRPr lang="ru-RU"/>
        </a:p>
      </dgm:t>
    </dgm:pt>
    <dgm:pt modelId="{0E1FB1CE-EBF4-405D-8785-0EF982ED6265}" type="pres">
      <dgm:prSet presAssocID="{4A0B89EE-745C-4DA5-B084-BFD27DE574A7}" presName="hierChild4" presStyleCnt="0"/>
      <dgm:spPr/>
    </dgm:pt>
    <dgm:pt modelId="{CF4E8A56-BCC0-43A1-81F4-73E2E1384C43}" type="pres">
      <dgm:prSet presAssocID="{0B7BC653-0133-4EA7-A6E0-98D599808326}" presName="Name10" presStyleLbl="parChTrans1D2" presStyleIdx="2" presStyleCnt="7"/>
      <dgm:spPr/>
      <dgm:t>
        <a:bodyPr/>
        <a:lstStyle/>
        <a:p>
          <a:endParaRPr lang="ru-RU"/>
        </a:p>
      </dgm:t>
    </dgm:pt>
    <dgm:pt modelId="{9064A90F-1682-431A-A98C-54DD3EEB2AB7}" type="pres">
      <dgm:prSet presAssocID="{ABADB8FD-2EF6-411B-9FC8-6DEE9820070E}" presName="hierRoot2" presStyleCnt="0"/>
      <dgm:spPr/>
    </dgm:pt>
    <dgm:pt modelId="{DB0FFEA9-58DE-47EB-9D8A-837F4DC92589}" type="pres">
      <dgm:prSet presAssocID="{ABADB8FD-2EF6-411B-9FC8-6DEE9820070E}" presName="composite2" presStyleCnt="0"/>
      <dgm:spPr/>
    </dgm:pt>
    <dgm:pt modelId="{4800FD26-23DC-4790-AFAF-32A761016DCB}" type="pres">
      <dgm:prSet presAssocID="{ABADB8FD-2EF6-411B-9FC8-6DEE9820070E}" presName="background2" presStyleLbl="node2" presStyleIdx="2" presStyleCnt="7"/>
      <dgm:spPr/>
    </dgm:pt>
    <dgm:pt modelId="{B0E78200-8FC2-4FAD-B96B-1F632F3B7824}" type="pres">
      <dgm:prSet presAssocID="{ABADB8FD-2EF6-411B-9FC8-6DEE9820070E}" presName="text2" presStyleLbl="fgAcc2" presStyleIdx="2" presStyleCnt="7">
        <dgm:presLayoutVars>
          <dgm:chPref val="3"/>
        </dgm:presLayoutVars>
      </dgm:prSet>
      <dgm:spPr/>
      <dgm:t>
        <a:bodyPr/>
        <a:lstStyle/>
        <a:p>
          <a:endParaRPr lang="ru-RU"/>
        </a:p>
      </dgm:t>
    </dgm:pt>
    <dgm:pt modelId="{0A41A490-776F-43D8-8A09-BF5F9E0CBE49}" type="pres">
      <dgm:prSet presAssocID="{ABADB8FD-2EF6-411B-9FC8-6DEE9820070E}" presName="hierChild3" presStyleCnt="0"/>
      <dgm:spPr/>
    </dgm:pt>
    <dgm:pt modelId="{569689C0-F296-4BDE-A507-A1F38371B9BF}" type="pres">
      <dgm:prSet presAssocID="{1FEBFEB2-416B-45D3-8407-A69CCA1427ED}" presName="Name10" presStyleLbl="parChTrans1D2" presStyleIdx="3" presStyleCnt="7"/>
      <dgm:spPr/>
      <dgm:t>
        <a:bodyPr/>
        <a:lstStyle/>
        <a:p>
          <a:endParaRPr lang="ru-RU"/>
        </a:p>
      </dgm:t>
    </dgm:pt>
    <dgm:pt modelId="{8ACE4568-622F-445A-B772-E213B74F1D9A}" type="pres">
      <dgm:prSet presAssocID="{5FBBC3F0-9ADA-4A50-AA6F-3EB3669118E0}" presName="hierRoot2" presStyleCnt="0"/>
      <dgm:spPr/>
    </dgm:pt>
    <dgm:pt modelId="{0F9FB949-9140-4881-8797-116F77921F3A}" type="pres">
      <dgm:prSet presAssocID="{5FBBC3F0-9ADA-4A50-AA6F-3EB3669118E0}" presName="composite2" presStyleCnt="0"/>
      <dgm:spPr/>
    </dgm:pt>
    <dgm:pt modelId="{B7D20FDA-721D-4A8F-8CC9-54F15B918695}" type="pres">
      <dgm:prSet presAssocID="{5FBBC3F0-9ADA-4A50-AA6F-3EB3669118E0}" presName="background2" presStyleLbl="node2" presStyleIdx="3" presStyleCnt="7"/>
      <dgm:spPr/>
    </dgm:pt>
    <dgm:pt modelId="{076CB8BF-1EB7-4B60-BCFF-8BF3C6AA156F}" type="pres">
      <dgm:prSet presAssocID="{5FBBC3F0-9ADA-4A50-AA6F-3EB3669118E0}" presName="text2" presStyleLbl="fgAcc2" presStyleIdx="3" presStyleCnt="7">
        <dgm:presLayoutVars>
          <dgm:chPref val="3"/>
        </dgm:presLayoutVars>
      </dgm:prSet>
      <dgm:spPr/>
      <dgm:t>
        <a:bodyPr/>
        <a:lstStyle/>
        <a:p>
          <a:endParaRPr lang="ru-RU"/>
        </a:p>
      </dgm:t>
    </dgm:pt>
    <dgm:pt modelId="{EB1D1BBD-6045-4B4E-91C8-75EB719F0D5B}" type="pres">
      <dgm:prSet presAssocID="{5FBBC3F0-9ADA-4A50-AA6F-3EB3669118E0}" presName="hierChild3" presStyleCnt="0"/>
      <dgm:spPr/>
    </dgm:pt>
    <dgm:pt modelId="{33D686CC-AF93-4220-8020-3EECCDF7B33E}" type="pres">
      <dgm:prSet presAssocID="{6930EFC5-19CB-40DD-BB32-032FA844ACC1}" presName="Name10" presStyleLbl="parChTrans1D2" presStyleIdx="4" presStyleCnt="7"/>
      <dgm:spPr/>
      <dgm:t>
        <a:bodyPr/>
        <a:lstStyle/>
        <a:p>
          <a:endParaRPr lang="ru-RU"/>
        </a:p>
      </dgm:t>
    </dgm:pt>
    <dgm:pt modelId="{C1346F9D-D4AA-487B-BDF5-D241618CA0EF}" type="pres">
      <dgm:prSet presAssocID="{2FEC8502-AFB2-4306-A877-9E4263FEE95E}" presName="hierRoot2" presStyleCnt="0"/>
      <dgm:spPr/>
    </dgm:pt>
    <dgm:pt modelId="{25A84068-6B0F-4076-997E-5996F31EBCA3}" type="pres">
      <dgm:prSet presAssocID="{2FEC8502-AFB2-4306-A877-9E4263FEE95E}" presName="composite2" presStyleCnt="0"/>
      <dgm:spPr/>
    </dgm:pt>
    <dgm:pt modelId="{94EF73DC-A488-48A5-BF2D-7839EC900E00}" type="pres">
      <dgm:prSet presAssocID="{2FEC8502-AFB2-4306-A877-9E4263FEE95E}" presName="background2" presStyleLbl="node2" presStyleIdx="4" presStyleCnt="7"/>
      <dgm:spPr/>
    </dgm:pt>
    <dgm:pt modelId="{277321A6-0579-4169-9146-B170F952087E}" type="pres">
      <dgm:prSet presAssocID="{2FEC8502-AFB2-4306-A877-9E4263FEE95E}" presName="text2" presStyleLbl="fgAcc2" presStyleIdx="4" presStyleCnt="7">
        <dgm:presLayoutVars>
          <dgm:chPref val="3"/>
        </dgm:presLayoutVars>
      </dgm:prSet>
      <dgm:spPr/>
      <dgm:t>
        <a:bodyPr/>
        <a:lstStyle/>
        <a:p>
          <a:endParaRPr lang="ru-RU"/>
        </a:p>
      </dgm:t>
    </dgm:pt>
    <dgm:pt modelId="{C33C3630-61B2-4D85-8190-A41901AFDA51}" type="pres">
      <dgm:prSet presAssocID="{2FEC8502-AFB2-4306-A877-9E4263FEE95E}" presName="hierChild3" presStyleCnt="0"/>
      <dgm:spPr/>
    </dgm:pt>
    <dgm:pt modelId="{910A0745-D8EA-4F66-B36E-98D1AF314A7F}" type="pres">
      <dgm:prSet presAssocID="{BBA00597-EA08-4C5E-9ABF-0280E54F78A1}" presName="Name10" presStyleLbl="parChTrans1D2" presStyleIdx="5" presStyleCnt="7"/>
      <dgm:spPr/>
      <dgm:t>
        <a:bodyPr/>
        <a:lstStyle/>
        <a:p>
          <a:endParaRPr lang="ru-RU"/>
        </a:p>
      </dgm:t>
    </dgm:pt>
    <dgm:pt modelId="{A151E6CC-DB97-42B1-ACA0-AB285B3FFC96}" type="pres">
      <dgm:prSet presAssocID="{63B0A60E-449C-4127-ADE1-A873127DC6AF}" presName="hierRoot2" presStyleCnt="0"/>
      <dgm:spPr/>
    </dgm:pt>
    <dgm:pt modelId="{01355112-3DE4-4C53-A262-B62124698FFA}" type="pres">
      <dgm:prSet presAssocID="{63B0A60E-449C-4127-ADE1-A873127DC6AF}" presName="composite2" presStyleCnt="0"/>
      <dgm:spPr/>
    </dgm:pt>
    <dgm:pt modelId="{99CA833A-F226-48F6-95C2-7F9AA5B3A641}" type="pres">
      <dgm:prSet presAssocID="{63B0A60E-449C-4127-ADE1-A873127DC6AF}" presName="background2" presStyleLbl="node2" presStyleIdx="5" presStyleCnt="7"/>
      <dgm:spPr/>
    </dgm:pt>
    <dgm:pt modelId="{772131B2-9A8B-4964-9B6C-5B768EECA0BA}" type="pres">
      <dgm:prSet presAssocID="{63B0A60E-449C-4127-ADE1-A873127DC6AF}" presName="text2" presStyleLbl="fgAcc2" presStyleIdx="5" presStyleCnt="7">
        <dgm:presLayoutVars>
          <dgm:chPref val="3"/>
        </dgm:presLayoutVars>
      </dgm:prSet>
      <dgm:spPr/>
      <dgm:t>
        <a:bodyPr/>
        <a:lstStyle/>
        <a:p>
          <a:endParaRPr lang="ru-RU"/>
        </a:p>
      </dgm:t>
    </dgm:pt>
    <dgm:pt modelId="{AA3844C7-F046-4CFD-9492-82AE1DF57A97}" type="pres">
      <dgm:prSet presAssocID="{63B0A60E-449C-4127-ADE1-A873127DC6AF}" presName="hierChild3" presStyleCnt="0"/>
      <dgm:spPr/>
    </dgm:pt>
    <dgm:pt modelId="{2BE79B25-038E-40FE-A799-4235074C242C}" type="pres">
      <dgm:prSet presAssocID="{9967594E-4152-4544-A2DF-EFC61696758A}" presName="Name10" presStyleLbl="parChTrans1D2" presStyleIdx="6" presStyleCnt="7"/>
      <dgm:spPr/>
      <dgm:t>
        <a:bodyPr/>
        <a:lstStyle/>
        <a:p>
          <a:endParaRPr lang="ru-RU"/>
        </a:p>
      </dgm:t>
    </dgm:pt>
    <dgm:pt modelId="{DACFDB85-069E-40CC-8C0A-CDB26AFEF0A2}" type="pres">
      <dgm:prSet presAssocID="{DB3F07F9-4B40-4828-BBA2-30F51F8E1658}" presName="hierRoot2" presStyleCnt="0"/>
      <dgm:spPr/>
    </dgm:pt>
    <dgm:pt modelId="{E0FD521B-90D4-4CD9-80DF-8A4385D39468}" type="pres">
      <dgm:prSet presAssocID="{DB3F07F9-4B40-4828-BBA2-30F51F8E1658}" presName="composite2" presStyleCnt="0"/>
      <dgm:spPr/>
    </dgm:pt>
    <dgm:pt modelId="{ADAAC50F-77A1-4F92-A8B0-EF67A6942B6A}" type="pres">
      <dgm:prSet presAssocID="{DB3F07F9-4B40-4828-BBA2-30F51F8E1658}" presName="background2" presStyleLbl="node2" presStyleIdx="6" presStyleCnt="7"/>
      <dgm:spPr/>
    </dgm:pt>
    <dgm:pt modelId="{60C2C620-E751-4B89-B416-78DFA269060C}" type="pres">
      <dgm:prSet presAssocID="{DB3F07F9-4B40-4828-BBA2-30F51F8E1658}" presName="text2" presStyleLbl="fgAcc2" presStyleIdx="6" presStyleCnt="7">
        <dgm:presLayoutVars>
          <dgm:chPref val="3"/>
        </dgm:presLayoutVars>
      </dgm:prSet>
      <dgm:spPr/>
      <dgm:t>
        <a:bodyPr/>
        <a:lstStyle/>
        <a:p>
          <a:endParaRPr lang="ru-RU"/>
        </a:p>
      </dgm:t>
    </dgm:pt>
    <dgm:pt modelId="{A0D4A929-A68D-48EF-9AA0-F0C51FF3BF3F}" type="pres">
      <dgm:prSet presAssocID="{DB3F07F9-4B40-4828-BBA2-30F51F8E1658}" presName="hierChild3" presStyleCnt="0"/>
      <dgm:spPr/>
    </dgm:pt>
  </dgm:ptLst>
  <dgm:cxnLst>
    <dgm:cxn modelId="{E2F88C0A-ED5E-4722-BC7C-93458390DC92}" srcId="{5859CEB2-2F42-4037-AC24-0854A1441A38}" destId="{A155164C-C1E7-49F1-8F25-47C8EBBD7C3F}" srcOrd="1" destOrd="0" parTransId="{8FF57D2A-9E76-445D-A08A-5A5D4A3EBCE5}" sibTransId="{D61D8045-EE45-40E1-AD16-0707509679F2}"/>
    <dgm:cxn modelId="{781CEBD0-9739-44F5-BD9E-DCC1FB3672F1}" type="presOf" srcId="{8FF57D2A-9E76-445D-A08A-5A5D4A3EBCE5}" destId="{B6E31420-DE39-48FB-A1D5-82BBA23817A9}" srcOrd="0" destOrd="0" presId="urn:microsoft.com/office/officeart/2005/8/layout/hierarchy1"/>
    <dgm:cxn modelId="{DEA49FF1-E966-422A-9FC8-8FCC013EBCCF}" srcId="{1DF89EB7-49CE-42BC-A248-2FA5FFD7D994}" destId="{42C01EF9-3402-4BD6-9C5D-990FB7B81910}" srcOrd="0" destOrd="0" parTransId="{C4E554B2-796C-4C54-B56C-FF54BD00D753}" sibTransId="{B8E2ABB8-41CD-4706-B4C7-A0742D1AD226}"/>
    <dgm:cxn modelId="{B89C56CB-C7A9-48BC-9531-67639DEC836F}" srcId="{A155164C-C1E7-49F1-8F25-47C8EBBD7C3F}" destId="{4A0B89EE-745C-4DA5-B084-BFD27DE574A7}" srcOrd="2" destOrd="0" parTransId="{27D88A12-1655-486B-91FF-8C0945DA3151}" sibTransId="{D1A75338-05BA-4E79-B8EE-85B28F585EE6}"/>
    <dgm:cxn modelId="{7CD38C4E-85E2-4B73-B00F-D530CDAC5645}" srcId="{5859CEB2-2F42-4037-AC24-0854A1441A38}" destId="{ABADB8FD-2EF6-411B-9FC8-6DEE9820070E}" srcOrd="2" destOrd="0" parTransId="{0B7BC653-0133-4EA7-A6E0-98D599808326}" sibTransId="{A40A9026-9177-45DF-A77C-593D857A07BF}"/>
    <dgm:cxn modelId="{F2A20F02-0A3A-47E6-ACA4-3AEC138D2F71}" type="presOf" srcId="{2FEC8502-AFB2-4306-A877-9E4263FEE95E}" destId="{277321A6-0579-4169-9146-B170F952087E}" srcOrd="0" destOrd="0" presId="urn:microsoft.com/office/officeart/2005/8/layout/hierarchy1"/>
    <dgm:cxn modelId="{137C6D30-949C-423B-B68C-19940F35AE21}" type="presOf" srcId="{63B0A60E-449C-4127-ADE1-A873127DC6AF}" destId="{772131B2-9A8B-4964-9B6C-5B768EECA0BA}" srcOrd="0" destOrd="0" presId="urn:microsoft.com/office/officeart/2005/8/layout/hierarchy1"/>
    <dgm:cxn modelId="{972EE409-5107-4C2E-B9D0-5A7AEAB13DDC}" type="presOf" srcId="{1DF89EB7-49CE-42BC-A248-2FA5FFD7D994}" destId="{48C45976-E027-484E-BAA0-C737D8736BDF}" srcOrd="0" destOrd="0" presId="urn:microsoft.com/office/officeart/2005/8/layout/hierarchy1"/>
    <dgm:cxn modelId="{926D9B90-0695-4EC1-9491-6BB090C8C1DB}" type="presOf" srcId="{5FBBC3F0-9ADA-4A50-AA6F-3EB3669118E0}" destId="{076CB8BF-1EB7-4B60-BCFF-8BF3C6AA156F}" srcOrd="0" destOrd="0" presId="urn:microsoft.com/office/officeart/2005/8/layout/hierarchy1"/>
    <dgm:cxn modelId="{D27BAC93-D85F-4927-94DB-A65621544580}" srcId="{5859CEB2-2F42-4037-AC24-0854A1441A38}" destId="{63B0A60E-449C-4127-ADE1-A873127DC6AF}" srcOrd="5" destOrd="0" parTransId="{BBA00597-EA08-4C5E-9ABF-0280E54F78A1}" sibTransId="{C2EA56FA-7C2E-4E4A-88B4-3FE95C5D3C5D}"/>
    <dgm:cxn modelId="{94A9AA97-0E98-484A-A0A1-2E3C15B8C410}" type="presOf" srcId="{0A0F6AE0-603B-49A8-84CA-3C3D19C1840E}" destId="{54B38787-AFB1-40DC-B019-FB43B7D438AA}" srcOrd="0" destOrd="0" presId="urn:microsoft.com/office/officeart/2005/8/layout/hierarchy1"/>
    <dgm:cxn modelId="{043C2D74-592E-4671-B1F2-57A6B0C2275C}" srcId="{A155164C-C1E7-49F1-8F25-47C8EBBD7C3F}" destId="{1DF89EB7-49CE-42BC-A248-2FA5FFD7D994}" srcOrd="0" destOrd="0" parTransId="{E8796571-72A1-436B-9285-D7286138E8DF}" sibTransId="{ED6B6E3F-D688-4133-8695-892352A67B12}"/>
    <dgm:cxn modelId="{6579D8AE-8D54-410B-A3DB-FC82924EAB51}" type="presOf" srcId="{C4E554B2-796C-4C54-B56C-FF54BD00D753}" destId="{6DCBAAD5-55E8-4647-B4D7-E17F200D59D0}" srcOrd="0" destOrd="0" presId="urn:microsoft.com/office/officeart/2005/8/layout/hierarchy1"/>
    <dgm:cxn modelId="{6E6D825C-B43F-45F5-981D-A5827C2017CC}" srcId="{0A0F6AE0-603B-49A8-84CA-3C3D19C1840E}" destId="{E0CBB008-8734-4DA1-8479-45AEF19E4AE2}" srcOrd="0" destOrd="0" parTransId="{DEBCA6DC-E9C6-4C35-9649-A479DBBE9023}" sibTransId="{C864E1FB-3AB9-4ED3-A922-C045DD93F645}"/>
    <dgm:cxn modelId="{6B82165C-0263-4FC5-8FBD-866A35AAE174}" type="presOf" srcId="{0B7BC653-0133-4EA7-A6E0-98D599808326}" destId="{CF4E8A56-BCC0-43A1-81F4-73E2E1384C43}" srcOrd="0" destOrd="0" presId="urn:microsoft.com/office/officeart/2005/8/layout/hierarchy1"/>
    <dgm:cxn modelId="{E64DDC5B-CA8E-4A1C-95D0-77FAAE65E937}" type="presOf" srcId="{27D88A12-1655-486B-91FF-8C0945DA3151}" destId="{8574302F-D4AB-439E-9AEC-F773D69FCEBD}" srcOrd="0" destOrd="0" presId="urn:microsoft.com/office/officeart/2005/8/layout/hierarchy1"/>
    <dgm:cxn modelId="{F86AF034-3C65-4856-B224-711BA3A03DD7}" type="presOf" srcId="{87EFF05C-2735-457B-A597-8DD92F7C85B3}" destId="{ADD06BFF-7E73-419A-9122-3FCC528110DC}" srcOrd="0" destOrd="0" presId="urn:microsoft.com/office/officeart/2005/8/layout/hierarchy1"/>
    <dgm:cxn modelId="{176A3C41-F10A-4D23-8166-FF663F7B5F1B}" srcId="{5859CEB2-2F42-4037-AC24-0854A1441A38}" destId="{0A0F6AE0-603B-49A8-84CA-3C3D19C1840E}" srcOrd="0" destOrd="0" parTransId="{FB0D2BE8-9434-4929-BD8B-12E72BC0B3DB}" sibTransId="{BF291054-2AED-41E8-9837-52E767DECE82}"/>
    <dgm:cxn modelId="{E4F256E1-BE51-49C8-9D85-FD9CB7699C02}" type="presOf" srcId="{E8796571-72A1-436B-9285-D7286138E8DF}" destId="{B0BD4647-F741-4C85-9AA4-4E345BC9CE5E}" srcOrd="0" destOrd="0" presId="urn:microsoft.com/office/officeart/2005/8/layout/hierarchy1"/>
    <dgm:cxn modelId="{FAC2943F-E921-4817-A938-84EA937546B9}" type="presOf" srcId="{1FEBFEB2-416B-45D3-8407-A69CCA1427ED}" destId="{569689C0-F296-4BDE-A507-A1F38371B9BF}" srcOrd="0" destOrd="0" presId="urn:microsoft.com/office/officeart/2005/8/layout/hierarchy1"/>
    <dgm:cxn modelId="{D03B4ECD-494B-4585-8520-0BF077E76073}" srcId="{87EFF05C-2735-457B-A597-8DD92F7C85B3}" destId="{5859CEB2-2F42-4037-AC24-0854A1441A38}" srcOrd="0" destOrd="0" parTransId="{1D82B31E-EA62-45E8-83EE-180D8EEB0DDB}" sibTransId="{4C866782-EBDD-4571-BB02-A7E4BF31EF69}"/>
    <dgm:cxn modelId="{39358066-7E43-413C-BA73-8592D47BDD58}" type="presOf" srcId="{42C01EF9-3402-4BD6-9C5D-990FB7B81910}" destId="{CE7000B7-C127-4944-8F2A-80C660DC59E8}" srcOrd="0" destOrd="0" presId="urn:microsoft.com/office/officeart/2005/8/layout/hierarchy1"/>
    <dgm:cxn modelId="{0ABB10B0-CEB1-4A91-A777-3414E0979E6E}" type="presOf" srcId="{4A0B89EE-745C-4DA5-B084-BFD27DE574A7}" destId="{83BE44D1-D742-47C3-9206-1B4A8581FED6}" srcOrd="0" destOrd="0" presId="urn:microsoft.com/office/officeart/2005/8/layout/hierarchy1"/>
    <dgm:cxn modelId="{F3659028-246F-4A36-B68C-2CFEB9B39BC0}" srcId="{5859CEB2-2F42-4037-AC24-0854A1441A38}" destId="{5FBBC3F0-9ADA-4A50-AA6F-3EB3669118E0}" srcOrd="3" destOrd="0" parTransId="{1FEBFEB2-416B-45D3-8407-A69CCA1427ED}" sibTransId="{41F36579-1850-458A-A73A-1D98165C7BDE}"/>
    <dgm:cxn modelId="{F768A5A4-3281-4209-8AE8-ACF78E43CD72}" type="presOf" srcId="{9967594E-4152-4544-A2DF-EFC61696758A}" destId="{2BE79B25-038E-40FE-A799-4235074C242C}" srcOrd="0" destOrd="0" presId="urn:microsoft.com/office/officeart/2005/8/layout/hierarchy1"/>
    <dgm:cxn modelId="{B0194560-C5F5-4B43-BF11-D7AC118E712C}" srcId="{A155164C-C1E7-49F1-8F25-47C8EBBD7C3F}" destId="{C0ADB97A-4BF6-49FD-A494-51FC49B6F0DC}" srcOrd="1" destOrd="0" parTransId="{2B60F5D8-ABD9-408D-978C-75D6DA9E6143}" sibTransId="{4E2F9E91-7A8F-4850-A112-C47ED0F47456}"/>
    <dgm:cxn modelId="{03275E67-CE34-4830-8658-E303B24C08ED}" type="presOf" srcId="{6930EFC5-19CB-40DD-BB32-032FA844ACC1}" destId="{33D686CC-AF93-4220-8020-3EECCDF7B33E}" srcOrd="0" destOrd="0" presId="urn:microsoft.com/office/officeart/2005/8/layout/hierarchy1"/>
    <dgm:cxn modelId="{33C94DF3-C08B-4A14-996E-B95D2F341500}" type="presOf" srcId="{DEBCA6DC-E9C6-4C35-9649-A479DBBE9023}" destId="{B19C4D3D-F840-4FF5-8419-8317ED397B37}" srcOrd="0" destOrd="0" presId="urn:microsoft.com/office/officeart/2005/8/layout/hierarchy1"/>
    <dgm:cxn modelId="{81D02035-3EEB-4D8E-9865-FCB44ABB2F84}" type="presOf" srcId="{C0ADB97A-4BF6-49FD-A494-51FC49B6F0DC}" destId="{1DDCAD76-40A4-4005-A55B-ABBFD5739C0C}" srcOrd="0" destOrd="0" presId="urn:microsoft.com/office/officeart/2005/8/layout/hierarchy1"/>
    <dgm:cxn modelId="{21CE5933-2EBC-4C6C-858D-161940EF5E3F}" srcId="{5859CEB2-2F42-4037-AC24-0854A1441A38}" destId="{2FEC8502-AFB2-4306-A877-9E4263FEE95E}" srcOrd="4" destOrd="0" parTransId="{6930EFC5-19CB-40DD-BB32-032FA844ACC1}" sibTransId="{76CC1181-8704-4FD5-B38F-A8E4DC717304}"/>
    <dgm:cxn modelId="{176ED1A4-DDA5-4387-A812-37CBABAFE879}" type="presOf" srcId="{2B60F5D8-ABD9-408D-978C-75D6DA9E6143}" destId="{9D4394A2-CD45-4F33-92FA-B66952CD7344}" srcOrd="0" destOrd="0" presId="urn:microsoft.com/office/officeart/2005/8/layout/hierarchy1"/>
    <dgm:cxn modelId="{B3F610EC-0ED1-49E7-9FFA-37C93698D657}" type="presOf" srcId="{5859CEB2-2F42-4037-AC24-0854A1441A38}" destId="{2197E2CE-0AF4-4116-85EB-381780743AC7}" srcOrd="0" destOrd="0" presId="urn:microsoft.com/office/officeart/2005/8/layout/hierarchy1"/>
    <dgm:cxn modelId="{3BF0A591-66A3-4A3D-BD01-6F1C9EECA894}" type="presOf" srcId="{A155164C-C1E7-49F1-8F25-47C8EBBD7C3F}" destId="{F31F1D60-D3B2-4779-985B-ECA2EEC170C7}" srcOrd="0" destOrd="0" presId="urn:microsoft.com/office/officeart/2005/8/layout/hierarchy1"/>
    <dgm:cxn modelId="{30318F0D-A470-4E3F-B0A9-79F5B3E09B39}" type="presOf" srcId="{FB0D2BE8-9434-4929-BD8B-12E72BC0B3DB}" destId="{F09B9FF5-5B4B-412E-B54A-F6EE3E452C64}" srcOrd="0" destOrd="0" presId="urn:microsoft.com/office/officeart/2005/8/layout/hierarchy1"/>
    <dgm:cxn modelId="{DAABD118-3315-4EBC-8E1A-3EEDC64B2BC7}" type="presOf" srcId="{E0CBB008-8734-4DA1-8479-45AEF19E4AE2}" destId="{5FA7FE77-8292-49B6-ABAB-0C01C9279E34}" srcOrd="0" destOrd="0" presId="urn:microsoft.com/office/officeart/2005/8/layout/hierarchy1"/>
    <dgm:cxn modelId="{BE11355D-1A13-4309-BE32-4C258B5CA5D4}" type="presOf" srcId="{ABADB8FD-2EF6-411B-9FC8-6DEE9820070E}" destId="{B0E78200-8FC2-4FAD-B96B-1F632F3B7824}" srcOrd="0" destOrd="0" presId="urn:microsoft.com/office/officeart/2005/8/layout/hierarchy1"/>
    <dgm:cxn modelId="{5EBB89DE-97FD-4931-A5FD-62394A62785D}" type="presOf" srcId="{DB3F07F9-4B40-4828-BBA2-30F51F8E1658}" destId="{60C2C620-E751-4B89-B416-78DFA269060C}" srcOrd="0" destOrd="0" presId="urn:microsoft.com/office/officeart/2005/8/layout/hierarchy1"/>
    <dgm:cxn modelId="{0C4CCA77-28DB-4D2B-ABDC-9E2E8EB20A4D}" type="presOf" srcId="{BBA00597-EA08-4C5E-9ABF-0280E54F78A1}" destId="{910A0745-D8EA-4F66-B36E-98D1AF314A7F}" srcOrd="0" destOrd="0" presId="urn:microsoft.com/office/officeart/2005/8/layout/hierarchy1"/>
    <dgm:cxn modelId="{A71BFC17-C327-4AC1-A62B-04F183F5F80B}" srcId="{5859CEB2-2F42-4037-AC24-0854A1441A38}" destId="{DB3F07F9-4B40-4828-BBA2-30F51F8E1658}" srcOrd="6" destOrd="0" parTransId="{9967594E-4152-4544-A2DF-EFC61696758A}" sibTransId="{72D9B2A3-5DF9-4E8C-9F81-1A6F235E18BF}"/>
    <dgm:cxn modelId="{9EF47903-5F24-4250-BEE4-7CD50FF2AF33}" type="presParOf" srcId="{ADD06BFF-7E73-419A-9122-3FCC528110DC}" destId="{C7B4A0CB-B294-4A76-9E6F-FE916BC07374}" srcOrd="0" destOrd="0" presId="urn:microsoft.com/office/officeart/2005/8/layout/hierarchy1"/>
    <dgm:cxn modelId="{2F1D408F-512E-48F6-ABCC-0EE5CA819117}" type="presParOf" srcId="{C7B4A0CB-B294-4A76-9E6F-FE916BC07374}" destId="{BA16F726-40E9-4DAE-89DC-5D277FAEBF7E}" srcOrd="0" destOrd="0" presId="urn:microsoft.com/office/officeart/2005/8/layout/hierarchy1"/>
    <dgm:cxn modelId="{D37641F6-2187-4A76-8121-D287A8ED7880}" type="presParOf" srcId="{BA16F726-40E9-4DAE-89DC-5D277FAEBF7E}" destId="{70233C82-0DC9-4622-9FDC-D8D5658F4E4E}" srcOrd="0" destOrd="0" presId="urn:microsoft.com/office/officeart/2005/8/layout/hierarchy1"/>
    <dgm:cxn modelId="{FA25E02B-F121-4A71-92D2-6D66B81869FF}" type="presParOf" srcId="{BA16F726-40E9-4DAE-89DC-5D277FAEBF7E}" destId="{2197E2CE-0AF4-4116-85EB-381780743AC7}" srcOrd="1" destOrd="0" presId="urn:microsoft.com/office/officeart/2005/8/layout/hierarchy1"/>
    <dgm:cxn modelId="{2A1A2C88-0B50-4B4E-BDEA-958D7306742F}" type="presParOf" srcId="{C7B4A0CB-B294-4A76-9E6F-FE916BC07374}" destId="{9574B3C2-E459-4F98-92CB-3CE7AFD82459}" srcOrd="1" destOrd="0" presId="urn:microsoft.com/office/officeart/2005/8/layout/hierarchy1"/>
    <dgm:cxn modelId="{2E0301A9-1225-4314-9E37-6620F6988C58}" type="presParOf" srcId="{9574B3C2-E459-4F98-92CB-3CE7AFD82459}" destId="{F09B9FF5-5B4B-412E-B54A-F6EE3E452C64}" srcOrd="0" destOrd="0" presId="urn:microsoft.com/office/officeart/2005/8/layout/hierarchy1"/>
    <dgm:cxn modelId="{DCF0BDF9-371B-4C4D-AB61-357DD2E92D0E}" type="presParOf" srcId="{9574B3C2-E459-4F98-92CB-3CE7AFD82459}" destId="{5D2FC4AC-9667-4FCD-A371-5000F74ED2DC}" srcOrd="1" destOrd="0" presId="urn:microsoft.com/office/officeart/2005/8/layout/hierarchy1"/>
    <dgm:cxn modelId="{5645E927-3182-4C9D-9B52-CF9727873499}" type="presParOf" srcId="{5D2FC4AC-9667-4FCD-A371-5000F74ED2DC}" destId="{912C5DA0-8D7B-4F17-A972-FFDE0B3A3D06}" srcOrd="0" destOrd="0" presId="urn:microsoft.com/office/officeart/2005/8/layout/hierarchy1"/>
    <dgm:cxn modelId="{6D957E00-28AE-4C01-98FE-7A4FA6552C4E}" type="presParOf" srcId="{912C5DA0-8D7B-4F17-A972-FFDE0B3A3D06}" destId="{7AD147AF-4714-4BD7-AD79-05FC42CDE7BD}" srcOrd="0" destOrd="0" presId="urn:microsoft.com/office/officeart/2005/8/layout/hierarchy1"/>
    <dgm:cxn modelId="{461080A8-912A-472A-9F7F-400329CD0224}" type="presParOf" srcId="{912C5DA0-8D7B-4F17-A972-FFDE0B3A3D06}" destId="{54B38787-AFB1-40DC-B019-FB43B7D438AA}" srcOrd="1" destOrd="0" presId="urn:microsoft.com/office/officeart/2005/8/layout/hierarchy1"/>
    <dgm:cxn modelId="{CCD5EAB6-4D8D-4210-8713-AFD55EE5AB2E}" type="presParOf" srcId="{5D2FC4AC-9667-4FCD-A371-5000F74ED2DC}" destId="{601B1D99-F81E-4341-BB1B-ABC2B321D856}" srcOrd="1" destOrd="0" presId="urn:microsoft.com/office/officeart/2005/8/layout/hierarchy1"/>
    <dgm:cxn modelId="{5219EED4-1609-48ED-B988-DB8666AA3496}" type="presParOf" srcId="{601B1D99-F81E-4341-BB1B-ABC2B321D856}" destId="{B19C4D3D-F840-4FF5-8419-8317ED397B37}" srcOrd="0" destOrd="0" presId="urn:microsoft.com/office/officeart/2005/8/layout/hierarchy1"/>
    <dgm:cxn modelId="{5352502C-324C-48BE-9164-C7D7A8F88421}" type="presParOf" srcId="{601B1D99-F81E-4341-BB1B-ABC2B321D856}" destId="{5F7DC243-12BF-4867-9D0B-F411949CB67A}" srcOrd="1" destOrd="0" presId="urn:microsoft.com/office/officeart/2005/8/layout/hierarchy1"/>
    <dgm:cxn modelId="{37A00EB0-D96D-48FE-A45A-236770513408}" type="presParOf" srcId="{5F7DC243-12BF-4867-9D0B-F411949CB67A}" destId="{01D7EC3F-36ED-4317-AE1E-CA8EC28FB831}" srcOrd="0" destOrd="0" presId="urn:microsoft.com/office/officeart/2005/8/layout/hierarchy1"/>
    <dgm:cxn modelId="{288193E5-9DAF-49D8-96E7-A6FB357BE3F1}" type="presParOf" srcId="{01D7EC3F-36ED-4317-AE1E-CA8EC28FB831}" destId="{41706DD0-1067-4F5F-A3F2-B6F142B97E67}" srcOrd="0" destOrd="0" presId="urn:microsoft.com/office/officeart/2005/8/layout/hierarchy1"/>
    <dgm:cxn modelId="{ACED270C-986A-4C4B-899C-35EC206522BB}" type="presParOf" srcId="{01D7EC3F-36ED-4317-AE1E-CA8EC28FB831}" destId="{5FA7FE77-8292-49B6-ABAB-0C01C9279E34}" srcOrd="1" destOrd="0" presId="urn:microsoft.com/office/officeart/2005/8/layout/hierarchy1"/>
    <dgm:cxn modelId="{8A8792F2-9B7E-4FB3-AF0D-AF9B2EF0CAF2}" type="presParOf" srcId="{5F7DC243-12BF-4867-9D0B-F411949CB67A}" destId="{0C669898-9903-409A-8AFB-26E628B1E73F}" srcOrd="1" destOrd="0" presId="urn:microsoft.com/office/officeart/2005/8/layout/hierarchy1"/>
    <dgm:cxn modelId="{409FD2DE-9878-447D-8B35-8B5CA212B5E8}" type="presParOf" srcId="{9574B3C2-E459-4F98-92CB-3CE7AFD82459}" destId="{B6E31420-DE39-48FB-A1D5-82BBA23817A9}" srcOrd="2" destOrd="0" presId="urn:microsoft.com/office/officeart/2005/8/layout/hierarchy1"/>
    <dgm:cxn modelId="{448303DB-5B9D-423A-991C-A6451FC70650}" type="presParOf" srcId="{9574B3C2-E459-4F98-92CB-3CE7AFD82459}" destId="{553836C0-E67B-4C3C-948E-F1DCE542EFB5}" srcOrd="3" destOrd="0" presId="urn:microsoft.com/office/officeart/2005/8/layout/hierarchy1"/>
    <dgm:cxn modelId="{54EF66C1-C75A-43EF-82AD-C8AF7B74D564}" type="presParOf" srcId="{553836C0-E67B-4C3C-948E-F1DCE542EFB5}" destId="{845D14FA-FEE3-4EE1-AACE-1553DB4E1958}" srcOrd="0" destOrd="0" presId="urn:microsoft.com/office/officeart/2005/8/layout/hierarchy1"/>
    <dgm:cxn modelId="{27CA1E6B-061E-42BE-A7EA-E35B1E560793}" type="presParOf" srcId="{845D14FA-FEE3-4EE1-AACE-1553DB4E1958}" destId="{E17BAA66-E9BA-4ED4-925F-2D5D096F9929}" srcOrd="0" destOrd="0" presId="urn:microsoft.com/office/officeart/2005/8/layout/hierarchy1"/>
    <dgm:cxn modelId="{D057EC94-FF23-4BD9-B4EB-D1E4EDD5613B}" type="presParOf" srcId="{845D14FA-FEE3-4EE1-AACE-1553DB4E1958}" destId="{F31F1D60-D3B2-4779-985B-ECA2EEC170C7}" srcOrd="1" destOrd="0" presId="urn:microsoft.com/office/officeart/2005/8/layout/hierarchy1"/>
    <dgm:cxn modelId="{A7CE1963-899B-4B46-85EA-0ED855803116}" type="presParOf" srcId="{553836C0-E67B-4C3C-948E-F1DCE542EFB5}" destId="{C8E85145-34BE-4CFF-B87B-9B3AA3E58488}" srcOrd="1" destOrd="0" presId="urn:microsoft.com/office/officeart/2005/8/layout/hierarchy1"/>
    <dgm:cxn modelId="{F6228405-097E-492D-90D8-4F7FE8C38C1A}" type="presParOf" srcId="{C8E85145-34BE-4CFF-B87B-9B3AA3E58488}" destId="{B0BD4647-F741-4C85-9AA4-4E345BC9CE5E}" srcOrd="0" destOrd="0" presId="urn:microsoft.com/office/officeart/2005/8/layout/hierarchy1"/>
    <dgm:cxn modelId="{1564E663-863C-498E-8770-6FBBB4ACF7A0}" type="presParOf" srcId="{C8E85145-34BE-4CFF-B87B-9B3AA3E58488}" destId="{E814F976-9814-4A92-81E9-80B94F696A5D}" srcOrd="1" destOrd="0" presId="urn:microsoft.com/office/officeart/2005/8/layout/hierarchy1"/>
    <dgm:cxn modelId="{3905DBA1-393F-418F-9137-DE2BCD7FEBFA}" type="presParOf" srcId="{E814F976-9814-4A92-81E9-80B94F696A5D}" destId="{73F5613D-E8F2-42ED-920D-46792FA8C875}" srcOrd="0" destOrd="0" presId="urn:microsoft.com/office/officeart/2005/8/layout/hierarchy1"/>
    <dgm:cxn modelId="{F115DAAB-3E65-4B25-820C-EF2E2D3FC4C6}" type="presParOf" srcId="{73F5613D-E8F2-42ED-920D-46792FA8C875}" destId="{EC76F279-F05A-4D2D-A20B-61A2814F8F08}" srcOrd="0" destOrd="0" presId="urn:microsoft.com/office/officeart/2005/8/layout/hierarchy1"/>
    <dgm:cxn modelId="{0AD42FD3-CAB8-4EAF-A6B9-77492D13A3E6}" type="presParOf" srcId="{73F5613D-E8F2-42ED-920D-46792FA8C875}" destId="{48C45976-E027-484E-BAA0-C737D8736BDF}" srcOrd="1" destOrd="0" presId="urn:microsoft.com/office/officeart/2005/8/layout/hierarchy1"/>
    <dgm:cxn modelId="{EDEFD532-64AF-42D7-B947-AEFFA290647C}" type="presParOf" srcId="{E814F976-9814-4A92-81E9-80B94F696A5D}" destId="{53BBA4AC-C2DA-4EC6-A301-AB4061293D2F}" srcOrd="1" destOrd="0" presId="urn:microsoft.com/office/officeart/2005/8/layout/hierarchy1"/>
    <dgm:cxn modelId="{F06F92BE-D514-4ECF-9288-9D2B357B88F3}" type="presParOf" srcId="{53BBA4AC-C2DA-4EC6-A301-AB4061293D2F}" destId="{6DCBAAD5-55E8-4647-B4D7-E17F200D59D0}" srcOrd="0" destOrd="0" presId="urn:microsoft.com/office/officeart/2005/8/layout/hierarchy1"/>
    <dgm:cxn modelId="{B10D904C-2A41-4169-B770-C1F61B1DA577}" type="presParOf" srcId="{53BBA4AC-C2DA-4EC6-A301-AB4061293D2F}" destId="{570456EE-3E59-49AC-94D6-DF53899A302C}" srcOrd="1" destOrd="0" presId="urn:microsoft.com/office/officeart/2005/8/layout/hierarchy1"/>
    <dgm:cxn modelId="{695F4263-FDFA-423E-B352-BEA5CFF74F92}" type="presParOf" srcId="{570456EE-3E59-49AC-94D6-DF53899A302C}" destId="{112E18D9-F63E-499B-B206-E0068815E1C3}" srcOrd="0" destOrd="0" presId="urn:microsoft.com/office/officeart/2005/8/layout/hierarchy1"/>
    <dgm:cxn modelId="{13586349-5DD0-417F-8D09-214AA618C8AF}" type="presParOf" srcId="{112E18D9-F63E-499B-B206-E0068815E1C3}" destId="{19627574-C97D-45F5-9F5F-6F43B5FA65E8}" srcOrd="0" destOrd="0" presId="urn:microsoft.com/office/officeart/2005/8/layout/hierarchy1"/>
    <dgm:cxn modelId="{FE2794E8-1361-46F3-9B88-FEA973B69521}" type="presParOf" srcId="{112E18D9-F63E-499B-B206-E0068815E1C3}" destId="{CE7000B7-C127-4944-8F2A-80C660DC59E8}" srcOrd="1" destOrd="0" presId="urn:microsoft.com/office/officeart/2005/8/layout/hierarchy1"/>
    <dgm:cxn modelId="{9F51772B-79B7-4089-BB49-88915535F76A}" type="presParOf" srcId="{570456EE-3E59-49AC-94D6-DF53899A302C}" destId="{AA8B71E9-A4CB-4837-9DEC-1917FBD85A54}" srcOrd="1" destOrd="0" presId="urn:microsoft.com/office/officeart/2005/8/layout/hierarchy1"/>
    <dgm:cxn modelId="{95C889BC-4CCA-40B2-84CB-405204A21CAA}" type="presParOf" srcId="{C8E85145-34BE-4CFF-B87B-9B3AA3E58488}" destId="{9D4394A2-CD45-4F33-92FA-B66952CD7344}" srcOrd="2" destOrd="0" presId="urn:microsoft.com/office/officeart/2005/8/layout/hierarchy1"/>
    <dgm:cxn modelId="{0EE38ADC-C053-46F8-B1A4-8DCE462FE904}" type="presParOf" srcId="{C8E85145-34BE-4CFF-B87B-9B3AA3E58488}" destId="{13E4C90D-A84F-4FA0-AFF4-B08A956E5E38}" srcOrd="3" destOrd="0" presId="urn:microsoft.com/office/officeart/2005/8/layout/hierarchy1"/>
    <dgm:cxn modelId="{D74ACD1A-A6B2-4FFC-9D41-8208086A937C}" type="presParOf" srcId="{13E4C90D-A84F-4FA0-AFF4-B08A956E5E38}" destId="{9009CB1D-6328-4AF5-85D2-AE2A32FC8BF0}" srcOrd="0" destOrd="0" presId="urn:microsoft.com/office/officeart/2005/8/layout/hierarchy1"/>
    <dgm:cxn modelId="{DFB13B06-7DB9-4F5C-AF28-AB412A65D155}" type="presParOf" srcId="{9009CB1D-6328-4AF5-85D2-AE2A32FC8BF0}" destId="{B45397CD-5B71-4315-B60A-CD2C53E7A6E2}" srcOrd="0" destOrd="0" presId="urn:microsoft.com/office/officeart/2005/8/layout/hierarchy1"/>
    <dgm:cxn modelId="{B677BABF-B83A-44DE-BCD0-E2051DE0884B}" type="presParOf" srcId="{9009CB1D-6328-4AF5-85D2-AE2A32FC8BF0}" destId="{1DDCAD76-40A4-4005-A55B-ABBFD5739C0C}" srcOrd="1" destOrd="0" presId="urn:microsoft.com/office/officeart/2005/8/layout/hierarchy1"/>
    <dgm:cxn modelId="{CD65A43B-8878-4ADA-946F-A35DE2191563}" type="presParOf" srcId="{13E4C90D-A84F-4FA0-AFF4-B08A956E5E38}" destId="{C2F81311-31B0-44B6-B3DC-81CDEFC1269D}" srcOrd="1" destOrd="0" presId="urn:microsoft.com/office/officeart/2005/8/layout/hierarchy1"/>
    <dgm:cxn modelId="{80022CD7-DA38-4E33-B8FC-FF8402CE76D1}" type="presParOf" srcId="{C8E85145-34BE-4CFF-B87B-9B3AA3E58488}" destId="{8574302F-D4AB-439E-9AEC-F773D69FCEBD}" srcOrd="4" destOrd="0" presId="urn:microsoft.com/office/officeart/2005/8/layout/hierarchy1"/>
    <dgm:cxn modelId="{593A6C58-4F87-4933-9426-0162754E9878}" type="presParOf" srcId="{C8E85145-34BE-4CFF-B87B-9B3AA3E58488}" destId="{F0084520-A084-4222-866A-9C6F00C3D3B0}" srcOrd="5" destOrd="0" presId="urn:microsoft.com/office/officeart/2005/8/layout/hierarchy1"/>
    <dgm:cxn modelId="{C4B61E32-C883-4DFE-AC43-D537B63D73AC}" type="presParOf" srcId="{F0084520-A084-4222-866A-9C6F00C3D3B0}" destId="{A5DFD377-90AD-4293-82E7-75826A515996}" srcOrd="0" destOrd="0" presId="urn:microsoft.com/office/officeart/2005/8/layout/hierarchy1"/>
    <dgm:cxn modelId="{58032975-3D22-4095-9CDB-2A16D083C200}" type="presParOf" srcId="{A5DFD377-90AD-4293-82E7-75826A515996}" destId="{594D4D3D-AB87-4F70-909C-DA878FBF25B0}" srcOrd="0" destOrd="0" presId="urn:microsoft.com/office/officeart/2005/8/layout/hierarchy1"/>
    <dgm:cxn modelId="{4044C4CE-0300-42E0-A6A1-43C305E28A05}" type="presParOf" srcId="{A5DFD377-90AD-4293-82E7-75826A515996}" destId="{83BE44D1-D742-47C3-9206-1B4A8581FED6}" srcOrd="1" destOrd="0" presId="urn:microsoft.com/office/officeart/2005/8/layout/hierarchy1"/>
    <dgm:cxn modelId="{0ADD9A45-B6ED-4165-9A33-8EC829EA8213}" type="presParOf" srcId="{F0084520-A084-4222-866A-9C6F00C3D3B0}" destId="{0E1FB1CE-EBF4-405D-8785-0EF982ED6265}" srcOrd="1" destOrd="0" presId="urn:microsoft.com/office/officeart/2005/8/layout/hierarchy1"/>
    <dgm:cxn modelId="{9A33B4EB-938F-4A34-86A2-0E6B23F16DE3}" type="presParOf" srcId="{9574B3C2-E459-4F98-92CB-3CE7AFD82459}" destId="{CF4E8A56-BCC0-43A1-81F4-73E2E1384C43}" srcOrd="4" destOrd="0" presId="urn:microsoft.com/office/officeart/2005/8/layout/hierarchy1"/>
    <dgm:cxn modelId="{84725672-6F70-45A4-9A37-01A1130A781C}" type="presParOf" srcId="{9574B3C2-E459-4F98-92CB-3CE7AFD82459}" destId="{9064A90F-1682-431A-A98C-54DD3EEB2AB7}" srcOrd="5" destOrd="0" presId="urn:microsoft.com/office/officeart/2005/8/layout/hierarchy1"/>
    <dgm:cxn modelId="{4495F317-CD07-47E3-ADED-DAFD17D75CCB}" type="presParOf" srcId="{9064A90F-1682-431A-A98C-54DD3EEB2AB7}" destId="{DB0FFEA9-58DE-47EB-9D8A-837F4DC92589}" srcOrd="0" destOrd="0" presId="urn:microsoft.com/office/officeart/2005/8/layout/hierarchy1"/>
    <dgm:cxn modelId="{EC3A36DA-FF03-466D-BFC0-B59BD19D071C}" type="presParOf" srcId="{DB0FFEA9-58DE-47EB-9D8A-837F4DC92589}" destId="{4800FD26-23DC-4790-AFAF-32A761016DCB}" srcOrd="0" destOrd="0" presId="urn:microsoft.com/office/officeart/2005/8/layout/hierarchy1"/>
    <dgm:cxn modelId="{B3945E37-737B-40F9-A2C0-AE5F90EBFAA7}" type="presParOf" srcId="{DB0FFEA9-58DE-47EB-9D8A-837F4DC92589}" destId="{B0E78200-8FC2-4FAD-B96B-1F632F3B7824}" srcOrd="1" destOrd="0" presId="urn:microsoft.com/office/officeart/2005/8/layout/hierarchy1"/>
    <dgm:cxn modelId="{636EF06C-B483-47FF-80B8-CA03EA1B274E}" type="presParOf" srcId="{9064A90F-1682-431A-A98C-54DD3EEB2AB7}" destId="{0A41A490-776F-43D8-8A09-BF5F9E0CBE49}" srcOrd="1" destOrd="0" presId="urn:microsoft.com/office/officeart/2005/8/layout/hierarchy1"/>
    <dgm:cxn modelId="{058151CE-9D42-4647-B633-1057E434ADA9}" type="presParOf" srcId="{9574B3C2-E459-4F98-92CB-3CE7AFD82459}" destId="{569689C0-F296-4BDE-A507-A1F38371B9BF}" srcOrd="6" destOrd="0" presId="urn:microsoft.com/office/officeart/2005/8/layout/hierarchy1"/>
    <dgm:cxn modelId="{A12993F5-0125-4087-8ECB-FE8D2541C7A6}" type="presParOf" srcId="{9574B3C2-E459-4F98-92CB-3CE7AFD82459}" destId="{8ACE4568-622F-445A-B772-E213B74F1D9A}" srcOrd="7" destOrd="0" presId="urn:microsoft.com/office/officeart/2005/8/layout/hierarchy1"/>
    <dgm:cxn modelId="{79E4EE10-EC93-4D62-9079-57D8DC91A9A7}" type="presParOf" srcId="{8ACE4568-622F-445A-B772-E213B74F1D9A}" destId="{0F9FB949-9140-4881-8797-116F77921F3A}" srcOrd="0" destOrd="0" presId="urn:microsoft.com/office/officeart/2005/8/layout/hierarchy1"/>
    <dgm:cxn modelId="{0DEB3333-BE72-434F-BCBC-5866AE3875D9}" type="presParOf" srcId="{0F9FB949-9140-4881-8797-116F77921F3A}" destId="{B7D20FDA-721D-4A8F-8CC9-54F15B918695}" srcOrd="0" destOrd="0" presId="urn:microsoft.com/office/officeart/2005/8/layout/hierarchy1"/>
    <dgm:cxn modelId="{FF6D436B-E2F6-4DD6-B4FA-FD9CC97B590C}" type="presParOf" srcId="{0F9FB949-9140-4881-8797-116F77921F3A}" destId="{076CB8BF-1EB7-4B60-BCFF-8BF3C6AA156F}" srcOrd="1" destOrd="0" presId="urn:microsoft.com/office/officeart/2005/8/layout/hierarchy1"/>
    <dgm:cxn modelId="{20713DB1-BE9C-4E7C-8E5E-153C7E2011D2}" type="presParOf" srcId="{8ACE4568-622F-445A-B772-E213B74F1D9A}" destId="{EB1D1BBD-6045-4B4E-91C8-75EB719F0D5B}" srcOrd="1" destOrd="0" presId="urn:microsoft.com/office/officeart/2005/8/layout/hierarchy1"/>
    <dgm:cxn modelId="{73B3C389-93CC-4E23-8D9E-A81658D871D6}" type="presParOf" srcId="{9574B3C2-E459-4F98-92CB-3CE7AFD82459}" destId="{33D686CC-AF93-4220-8020-3EECCDF7B33E}" srcOrd="8" destOrd="0" presId="urn:microsoft.com/office/officeart/2005/8/layout/hierarchy1"/>
    <dgm:cxn modelId="{977CF792-BB2C-4A22-984F-B3F25FA8FE7E}" type="presParOf" srcId="{9574B3C2-E459-4F98-92CB-3CE7AFD82459}" destId="{C1346F9D-D4AA-487B-BDF5-D241618CA0EF}" srcOrd="9" destOrd="0" presId="urn:microsoft.com/office/officeart/2005/8/layout/hierarchy1"/>
    <dgm:cxn modelId="{E4B5953F-5405-45A7-B4CC-7BA6AD35559B}" type="presParOf" srcId="{C1346F9D-D4AA-487B-BDF5-D241618CA0EF}" destId="{25A84068-6B0F-4076-997E-5996F31EBCA3}" srcOrd="0" destOrd="0" presId="urn:microsoft.com/office/officeart/2005/8/layout/hierarchy1"/>
    <dgm:cxn modelId="{396735AF-4B2A-44E0-B868-468256B4E36B}" type="presParOf" srcId="{25A84068-6B0F-4076-997E-5996F31EBCA3}" destId="{94EF73DC-A488-48A5-BF2D-7839EC900E00}" srcOrd="0" destOrd="0" presId="urn:microsoft.com/office/officeart/2005/8/layout/hierarchy1"/>
    <dgm:cxn modelId="{9E8E567F-AA58-441E-B9CB-BC0DB6F8FE9B}" type="presParOf" srcId="{25A84068-6B0F-4076-997E-5996F31EBCA3}" destId="{277321A6-0579-4169-9146-B170F952087E}" srcOrd="1" destOrd="0" presId="urn:microsoft.com/office/officeart/2005/8/layout/hierarchy1"/>
    <dgm:cxn modelId="{8A54B5D0-F66D-4447-BCBD-99953F9C4D71}" type="presParOf" srcId="{C1346F9D-D4AA-487B-BDF5-D241618CA0EF}" destId="{C33C3630-61B2-4D85-8190-A41901AFDA51}" srcOrd="1" destOrd="0" presId="urn:microsoft.com/office/officeart/2005/8/layout/hierarchy1"/>
    <dgm:cxn modelId="{E2D46E6A-2EE9-4E3F-8133-E5000F2653E5}" type="presParOf" srcId="{9574B3C2-E459-4F98-92CB-3CE7AFD82459}" destId="{910A0745-D8EA-4F66-B36E-98D1AF314A7F}" srcOrd="10" destOrd="0" presId="urn:microsoft.com/office/officeart/2005/8/layout/hierarchy1"/>
    <dgm:cxn modelId="{52A3697A-16B6-4D3A-89E9-9BFD0B6CE181}" type="presParOf" srcId="{9574B3C2-E459-4F98-92CB-3CE7AFD82459}" destId="{A151E6CC-DB97-42B1-ACA0-AB285B3FFC96}" srcOrd="11" destOrd="0" presId="urn:microsoft.com/office/officeart/2005/8/layout/hierarchy1"/>
    <dgm:cxn modelId="{2B60FD98-869C-4D9B-93BB-4B214A7ACB7D}" type="presParOf" srcId="{A151E6CC-DB97-42B1-ACA0-AB285B3FFC96}" destId="{01355112-3DE4-4C53-A262-B62124698FFA}" srcOrd="0" destOrd="0" presId="urn:microsoft.com/office/officeart/2005/8/layout/hierarchy1"/>
    <dgm:cxn modelId="{2FC418FB-8B7D-4A07-8BEA-4AC68167538E}" type="presParOf" srcId="{01355112-3DE4-4C53-A262-B62124698FFA}" destId="{99CA833A-F226-48F6-95C2-7F9AA5B3A641}" srcOrd="0" destOrd="0" presId="urn:microsoft.com/office/officeart/2005/8/layout/hierarchy1"/>
    <dgm:cxn modelId="{AB5C001E-DE75-4140-9A23-50835EFC5BB0}" type="presParOf" srcId="{01355112-3DE4-4C53-A262-B62124698FFA}" destId="{772131B2-9A8B-4964-9B6C-5B768EECA0BA}" srcOrd="1" destOrd="0" presId="urn:microsoft.com/office/officeart/2005/8/layout/hierarchy1"/>
    <dgm:cxn modelId="{5D767351-0258-4990-A5B5-9D7681733F04}" type="presParOf" srcId="{A151E6CC-DB97-42B1-ACA0-AB285B3FFC96}" destId="{AA3844C7-F046-4CFD-9492-82AE1DF57A97}" srcOrd="1" destOrd="0" presId="urn:microsoft.com/office/officeart/2005/8/layout/hierarchy1"/>
    <dgm:cxn modelId="{382D7F53-3869-4823-9B7D-9EBB91D06588}" type="presParOf" srcId="{9574B3C2-E459-4F98-92CB-3CE7AFD82459}" destId="{2BE79B25-038E-40FE-A799-4235074C242C}" srcOrd="12" destOrd="0" presId="urn:microsoft.com/office/officeart/2005/8/layout/hierarchy1"/>
    <dgm:cxn modelId="{BFCFC1BD-52C1-452E-B3A6-F0385D79A886}" type="presParOf" srcId="{9574B3C2-E459-4F98-92CB-3CE7AFD82459}" destId="{DACFDB85-069E-40CC-8C0A-CDB26AFEF0A2}" srcOrd="13" destOrd="0" presId="urn:microsoft.com/office/officeart/2005/8/layout/hierarchy1"/>
    <dgm:cxn modelId="{057A1905-D181-4E99-9081-6171B25358EC}" type="presParOf" srcId="{DACFDB85-069E-40CC-8C0A-CDB26AFEF0A2}" destId="{E0FD521B-90D4-4CD9-80DF-8A4385D39468}" srcOrd="0" destOrd="0" presId="urn:microsoft.com/office/officeart/2005/8/layout/hierarchy1"/>
    <dgm:cxn modelId="{B3518EBF-25B1-4A4B-A7D6-0CF667D10AF3}" type="presParOf" srcId="{E0FD521B-90D4-4CD9-80DF-8A4385D39468}" destId="{ADAAC50F-77A1-4F92-A8B0-EF67A6942B6A}" srcOrd="0" destOrd="0" presId="urn:microsoft.com/office/officeart/2005/8/layout/hierarchy1"/>
    <dgm:cxn modelId="{862CE723-42AF-489F-90FA-1FC3970598FF}" type="presParOf" srcId="{E0FD521B-90D4-4CD9-80DF-8A4385D39468}" destId="{60C2C620-E751-4B89-B416-78DFA269060C}" srcOrd="1" destOrd="0" presId="urn:microsoft.com/office/officeart/2005/8/layout/hierarchy1"/>
    <dgm:cxn modelId="{FC4E4E96-B44A-4DB0-82DB-57C874FC306E}" type="presParOf" srcId="{DACFDB85-069E-40CC-8C0A-CDB26AFEF0A2}" destId="{A0D4A929-A68D-48EF-9AA0-F0C51FF3BF3F}"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79B25-038E-40FE-A799-4235074C242C}">
      <dsp:nvSpPr>
        <dsp:cNvPr id="0" name=""/>
        <dsp:cNvSpPr/>
      </dsp:nvSpPr>
      <dsp:spPr>
        <a:xfrm>
          <a:off x="3078363" y="578841"/>
          <a:ext cx="2754405" cy="187263"/>
        </a:xfrm>
        <a:custGeom>
          <a:avLst/>
          <a:gdLst/>
          <a:ahLst/>
          <a:cxnLst/>
          <a:rect l="0" t="0" r="0" b="0"/>
          <a:pathLst>
            <a:path>
              <a:moveTo>
                <a:pt x="0" y="0"/>
              </a:moveTo>
              <a:lnTo>
                <a:pt x="0" y="127614"/>
              </a:lnTo>
              <a:lnTo>
                <a:pt x="2754405" y="127614"/>
              </a:lnTo>
              <a:lnTo>
                <a:pt x="2754405"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A0745-D8EA-4F66-B36E-98D1AF314A7F}">
      <dsp:nvSpPr>
        <dsp:cNvPr id="0" name=""/>
        <dsp:cNvSpPr/>
      </dsp:nvSpPr>
      <dsp:spPr>
        <a:xfrm>
          <a:off x="3078363" y="578841"/>
          <a:ext cx="1967432" cy="187263"/>
        </a:xfrm>
        <a:custGeom>
          <a:avLst/>
          <a:gdLst/>
          <a:ahLst/>
          <a:cxnLst/>
          <a:rect l="0" t="0" r="0" b="0"/>
          <a:pathLst>
            <a:path>
              <a:moveTo>
                <a:pt x="0" y="0"/>
              </a:moveTo>
              <a:lnTo>
                <a:pt x="0" y="127614"/>
              </a:lnTo>
              <a:lnTo>
                <a:pt x="1967432" y="127614"/>
              </a:lnTo>
              <a:lnTo>
                <a:pt x="1967432"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686CC-AF93-4220-8020-3EECCDF7B33E}">
      <dsp:nvSpPr>
        <dsp:cNvPr id="0" name=""/>
        <dsp:cNvSpPr/>
      </dsp:nvSpPr>
      <dsp:spPr>
        <a:xfrm>
          <a:off x="3078363" y="578841"/>
          <a:ext cx="1180459" cy="187263"/>
        </a:xfrm>
        <a:custGeom>
          <a:avLst/>
          <a:gdLst/>
          <a:ahLst/>
          <a:cxnLst/>
          <a:rect l="0" t="0" r="0" b="0"/>
          <a:pathLst>
            <a:path>
              <a:moveTo>
                <a:pt x="0" y="0"/>
              </a:moveTo>
              <a:lnTo>
                <a:pt x="0" y="127614"/>
              </a:lnTo>
              <a:lnTo>
                <a:pt x="1180459" y="127614"/>
              </a:lnTo>
              <a:lnTo>
                <a:pt x="1180459"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689C0-F296-4BDE-A507-A1F38371B9BF}">
      <dsp:nvSpPr>
        <dsp:cNvPr id="0" name=""/>
        <dsp:cNvSpPr/>
      </dsp:nvSpPr>
      <dsp:spPr>
        <a:xfrm>
          <a:off x="3078363" y="578841"/>
          <a:ext cx="393486" cy="187263"/>
        </a:xfrm>
        <a:custGeom>
          <a:avLst/>
          <a:gdLst/>
          <a:ahLst/>
          <a:cxnLst/>
          <a:rect l="0" t="0" r="0" b="0"/>
          <a:pathLst>
            <a:path>
              <a:moveTo>
                <a:pt x="0" y="0"/>
              </a:moveTo>
              <a:lnTo>
                <a:pt x="0" y="127614"/>
              </a:lnTo>
              <a:lnTo>
                <a:pt x="393486" y="127614"/>
              </a:lnTo>
              <a:lnTo>
                <a:pt x="393486"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4E8A56-BCC0-43A1-81F4-73E2E1384C43}">
      <dsp:nvSpPr>
        <dsp:cNvPr id="0" name=""/>
        <dsp:cNvSpPr/>
      </dsp:nvSpPr>
      <dsp:spPr>
        <a:xfrm>
          <a:off x="2684877" y="578841"/>
          <a:ext cx="393486" cy="187263"/>
        </a:xfrm>
        <a:custGeom>
          <a:avLst/>
          <a:gdLst/>
          <a:ahLst/>
          <a:cxnLst/>
          <a:rect l="0" t="0" r="0" b="0"/>
          <a:pathLst>
            <a:path>
              <a:moveTo>
                <a:pt x="393486" y="0"/>
              </a:moveTo>
              <a:lnTo>
                <a:pt x="393486" y="127614"/>
              </a:lnTo>
              <a:lnTo>
                <a:pt x="0" y="127614"/>
              </a:lnTo>
              <a:lnTo>
                <a:pt x="0"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74302F-D4AB-439E-9AEC-F773D69FCEBD}">
      <dsp:nvSpPr>
        <dsp:cNvPr id="0" name=""/>
        <dsp:cNvSpPr/>
      </dsp:nvSpPr>
      <dsp:spPr>
        <a:xfrm>
          <a:off x="1897904" y="1174973"/>
          <a:ext cx="786973" cy="187263"/>
        </a:xfrm>
        <a:custGeom>
          <a:avLst/>
          <a:gdLst/>
          <a:ahLst/>
          <a:cxnLst/>
          <a:rect l="0" t="0" r="0" b="0"/>
          <a:pathLst>
            <a:path>
              <a:moveTo>
                <a:pt x="0" y="0"/>
              </a:moveTo>
              <a:lnTo>
                <a:pt x="0" y="127614"/>
              </a:lnTo>
              <a:lnTo>
                <a:pt x="786973" y="127614"/>
              </a:lnTo>
              <a:lnTo>
                <a:pt x="786973" y="1872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4394A2-CD45-4F33-92FA-B66952CD7344}">
      <dsp:nvSpPr>
        <dsp:cNvPr id="0" name=""/>
        <dsp:cNvSpPr/>
      </dsp:nvSpPr>
      <dsp:spPr>
        <a:xfrm>
          <a:off x="1852184" y="1174973"/>
          <a:ext cx="91440" cy="187263"/>
        </a:xfrm>
        <a:custGeom>
          <a:avLst/>
          <a:gdLst/>
          <a:ahLst/>
          <a:cxnLst/>
          <a:rect l="0" t="0" r="0" b="0"/>
          <a:pathLst>
            <a:path>
              <a:moveTo>
                <a:pt x="45720" y="0"/>
              </a:moveTo>
              <a:lnTo>
                <a:pt x="45720" y="1872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BAAD5-55E8-4647-B4D7-E17F200D59D0}">
      <dsp:nvSpPr>
        <dsp:cNvPr id="0" name=""/>
        <dsp:cNvSpPr/>
      </dsp:nvSpPr>
      <dsp:spPr>
        <a:xfrm>
          <a:off x="1065211" y="1771105"/>
          <a:ext cx="91440" cy="187263"/>
        </a:xfrm>
        <a:custGeom>
          <a:avLst/>
          <a:gdLst/>
          <a:ahLst/>
          <a:cxnLst/>
          <a:rect l="0" t="0" r="0" b="0"/>
          <a:pathLst>
            <a:path>
              <a:moveTo>
                <a:pt x="45720" y="0"/>
              </a:moveTo>
              <a:lnTo>
                <a:pt x="45720" y="1872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BD4647-F741-4C85-9AA4-4E345BC9CE5E}">
      <dsp:nvSpPr>
        <dsp:cNvPr id="0" name=""/>
        <dsp:cNvSpPr/>
      </dsp:nvSpPr>
      <dsp:spPr>
        <a:xfrm>
          <a:off x="1110931" y="1174973"/>
          <a:ext cx="786973" cy="187263"/>
        </a:xfrm>
        <a:custGeom>
          <a:avLst/>
          <a:gdLst/>
          <a:ahLst/>
          <a:cxnLst/>
          <a:rect l="0" t="0" r="0" b="0"/>
          <a:pathLst>
            <a:path>
              <a:moveTo>
                <a:pt x="786973" y="0"/>
              </a:moveTo>
              <a:lnTo>
                <a:pt x="786973" y="127614"/>
              </a:lnTo>
              <a:lnTo>
                <a:pt x="0" y="127614"/>
              </a:lnTo>
              <a:lnTo>
                <a:pt x="0" y="1872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31420-DE39-48FB-A1D5-82BBA23817A9}">
      <dsp:nvSpPr>
        <dsp:cNvPr id="0" name=""/>
        <dsp:cNvSpPr/>
      </dsp:nvSpPr>
      <dsp:spPr>
        <a:xfrm>
          <a:off x="1897904" y="578841"/>
          <a:ext cx="1180459" cy="187263"/>
        </a:xfrm>
        <a:custGeom>
          <a:avLst/>
          <a:gdLst/>
          <a:ahLst/>
          <a:cxnLst/>
          <a:rect l="0" t="0" r="0" b="0"/>
          <a:pathLst>
            <a:path>
              <a:moveTo>
                <a:pt x="1180459" y="0"/>
              </a:moveTo>
              <a:lnTo>
                <a:pt x="1180459" y="127614"/>
              </a:lnTo>
              <a:lnTo>
                <a:pt x="0" y="127614"/>
              </a:lnTo>
              <a:lnTo>
                <a:pt x="0"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C4D3D-F840-4FF5-8419-8317ED397B37}">
      <dsp:nvSpPr>
        <dsp:cNvPr id="0" name=""/>
        <dsp:cNvSpPr/>
      </dsp:nvSpPr>
      <dsp:spPr>
        <a:xfrm>
          <a:off x="278238" y="1174973"/>
          <a:ext cx="91440" cy="187263"/>
        </a:xfrm>
        <a:custGeom>
          <a:avLst/>
          <a:gdLst/>
          <a:ahLst/>
          <a:cxnLst/>
          <a:rect l="0" t="0" r="0" b="0"/>
          <a:pathLst>
            <a:path>
              <a:moveTo>
                <a:pt x="45720" y="0"/>
              </a:moveTo>
              <a:lnTo>
                <a:pt x="45720" y="18726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9B9FF5-5B4B-412E-B54A-F6EE3E452C64}">
      <dsp:nvSpPr>
        <dsp:cNvPr id="0" name=""/>
        <dsp:cNvSpPr/>
      </dsp:nvSpPr>
      <dsp:spPr>
        <a:xfrm>
          <a:off x="323958" y="578841"/>
          <a:ext cx="2754405" cy="187263"/>
        </a:xfrm>
        <a:custGeom>
          <a:avLst/>
          <a:gdLst/>
          <a:ahLst/>
          <a:cxnLst/>
          <a:rect l="0" t="0" r="0" b="0"/>
          <a:pathLst>
            <a:path>
              <a:moveTo>
                <a:pt x="2754405" y="0"/>
              </a:moveTo>
              <a:lnTo>
                <a:pt x="2754405" y="127614"/>
              </a:lnTo>
              <a:lnTo>
                <a:pt x="0" y="127614"/>
              </a:lnTo>
              <a:lnTo>
                <a:pt x="0" y="18726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233C82-0DC9-4622-9FDC-D8D5658F4E4E}">
      <dsp:nvSpPr>
        <dsp:cNvPr id="0" name=""/>
        <dsp:cNvSpPr/>
      </dsp:nvSpPr>
      <dsp:spPr>
        <a:xfrm>
          <a:off x="2756420" y="169973"/>
          <a:ext cx="643887" cy="408868"/>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97E2CE-0AF4-4116-85EB-381780743AC7}">
      <dsp:nvSpPr>
        <dsp:cNvPr id="0" name=""/>
        <dsp:cNvSpPr/>
      </dsp:nvSpPr>
      <dsp:spPr>
        <a:xfrm>
          <a:off x="2827963" y="237939"/>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Директор</a:t>
          </a:r>
        </a:p>
      </dsp:txBody>
      <dsp:txXfrm>
        <a:off x="2839938" y="249914"/>
        <a:ext cx="619937" cy="384918"/>
      </dsp:txXfrm>
    </dsp:sp>
    <dsp:sp modelId="{7AD147AF-4714-4BD7-AD79-05FC42CDE7BD}">
      <dsp:nvSpPr>
        <dsp:cNvPr id="0" name=""/>
        <dsp:cNvSpPr/>
      </dsp:nvSpPr>
      <dsp:spPr>
        <a:xfrm>
          <a:off x="2014"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B38787-AFB1-40DC-B019-FB43B7D438AA}">
      <dsp:nvSpPr>
        <dsp:cNvPr id="0" name=""/>
        <dsp:cNvSpPr/>
      </dsp:nvSpPr>
      <dsp:spPr>
        <a:xfrm>
          <a:off x="73557"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Главный бухгалтер</a:t>
          </a:r>
        </a:p>
      </dsp:txBody>
      <dsp:txXfrm>
        <a:off x="85532" y="846046"/>
        <a:ext cx="619937" cy="384918"/>
      </dsp:txXfrm>
    </dsp:sp>
    <dsp:sp modelId="{41706DD0-1067-4F5F-A3F2-B6F142B97E67}">
      <dsp:nvSpPr>
        <dsp:cNvPr id="0" name=""/>
        <dsp:cNvSpPr/>
      </dsp:nvSpPr>
      <dsp:spPr>
        <a:xfrm>
          <a:off x="2014" y="1362237"/>
          <a:ext cx="643887" cy="4088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FA7FE77-8292-49B6-ABAB-0C01C9279E34}">
      <dsp:nvSpPr>
        <dsp:cNvPr id="0" name=""/>
        <dsp:cNvSpPr/>
      </dsp:nvSpPr>
      <dsp:spPr>
        <a:xfrm>
          <a:off x="73557" y="1430203"/>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Бухгалтер - кассир</a:t>
          </a:r>
        </a:p>
      </dsp:txBody>
      <dsp:txXfrm>
        <a:off x="85532" y="1442178"/>
        <a:ext cx="619937" cy="384918"/>
      </dsp:txXfrm>
    </dsp:sp>
    <dsp:sp modelId="{E17BAA66-E9BA-4ED4-925F-2D5D096F9929}">
      <dsp:nvSpPr>
        <dsp:cNvPr id="0" name=""/>
        <dsp:cNvSpPr/>
      </dsp:nvSpPr>
      <dsp:spPr>
        <a:xfrm>
          <a:off x="1575960"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31F1D60-D3B2-4779-985B-ECA2EEC170C7}">
      <dsp:nvSpPr>
        <dsp:cNvPr id="0" name=""/>
        <dsp:cNvSpPr/>
      </dsp:nvSpPr>
      <dsp:spPr>
        <a:xfrm>
          <a:off x="1647503"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Инженер - технолог</a:t>
          </a:r>
        </a:p>
      </dsp:txBody>
      <dsp:txXfrm>
        <a:off x="1659478" y="846046"/>
        <a:ext cx="619937" cy="384918"/>
      </dsp:txXfrm>
    </dsp:sp>
    <dsp:sp modelId="{EC76F279-F05A-4D2D-A20B-61A2814F8F08}">
      <dsp:nvSpPr>
        <dsp:cNvPr id="0" name=""/>
        <dsp:cNvSpPr/>
      </dsp:nvSpPr>
      <dsp:spPr>
        <a:xfrm>
          <a:off x="788987" y="1362237"/>
          <a:ext cx="643887" cy="4088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8C45976-E027-484E-BAA0-C737D8736BDF}">
      <dsp:nvSpPr>
        <dsp:cNvPr id="0" name=""/>
        <dsp:cNvSpPr/>
      </dsp:nvSpPr>
      <dsp:spPr>
        <a:xfrm>
          <a:off x="860530" y="1430203"/>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Оператор</a:t>
          </a:r>
        </a:p>
      </dsp:txBody>
      <dsp:txXfrm>
        <a:off x="872505" y="1442178"/>
        <a:ext cx="619937" cy="384918"/>
      </dsp:txXfrm>
    </dsp:sp>
    <dsp:sp modelId="{19627574-C97D-45F5-9F5F-6F43B5FA65E8}">
      <dsp:nvSpPr>
        <dsp:cNvPr id="0" name=""/>
        <dsp:cNvSpPr/>
      </dsp:nvSpPr>
      <dsp:spPr>
        <a:xfrm>
          <a:off x="788987" y="1958369"/>
          <a:ext cx="643887" cy="40886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E7000B7-C127-4944-8F2A-80C660DC59E8}">
      <dsp:nvSpPr>
        <dsp:cNvPr id="0" name=""/>
        <dsp:cNvSpPr/>
      </dsp:nvSpPr>
      <dsp:spPr>
        <a:xfrm>
          <a:off x="860530" y="2026335"/>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Оператор упаковочной линии</a:t>
          </a:r>
        </a:p>
      </dsp:txBody>
      <dsp:txXfrm>
        <a:off x="872505" y="2038310"/>
        <a:ext cx="619937" cy="384918"/>
      </dsp:txXfrm>
    </dsp:sp>
    <dsp:sp modelId="{B45397CD-5B71-4315-B60A-CD2C53E7A6E2}">
      <dsp:nvSpPr>
        <dsp:cNvPr id="0" name=""/>
        <dsp:cNvSpPr/>
      </dsp:nvSpPr>
      <dsp:spPr>
        <a:xfrm>
          <a:off x="1575960" y="1362237"/>
          <a:ext cx="643887" cy="4088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DDCAD76-40A4-4005-A55B-ABBFD5739C0C}">
      <dsp:nvSpPr>
        <dsp:cNvPr id="0" name=""/>
        <dsp:cNvSpPr/>
      </dsp:nvSpPr>
      <dsp:spPr>
        <a:xfrm>
          <a:off x="1647503" y="1430203"/>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Механик</a:t>
          </a:r>
        </a:p>
      </dsp:txBody>
      <dsp:txXfrm>
        <a:off x="1659478" y="1442178"/>
        <a:ext cx="619937" cy="384918"/>
      </dsp:txXfrm>
    </dsp:sp>
    <dsp:sp modelId="{594D4D3D-AB87-4F70-909C-DA878FBF25B0}">
      <dsp:nvSpPr>
        <dsp:cNvPr id="0" name=""/>
        <dsp:cNvSpPr/>
      </dsp:nvSpPr>
      <dsp:spPr>
        <a:xfrm>
          <a:off x="2362933" y="1362237"/>
          <a:ext cx="643887" cy="40886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BE44D1-D742-47C3-9206-1B4A8581FED6}">
      <dsp:nvSpPr>
        <dsp:cNvPr id="0" name=""/>
        <dsp:cNvSpPr/>
      </dsp:nvSpPr>
      <dsp:spPr>
        <a:xfrm>
          <a:off x="2434476" y="1430203"/>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Разнорабочий</a:t>
          </a:r>
        </a:p>
      </dsp:txBody>
      <dsp:txXfrm>
        <a:off x="2446451" y="1442178"/>
        <a:ext cx="619937" cy="384918"/>
      </dsp:txXfrm>
    </dsp:sp>
    <dsp:sp modelId="{4800FD26-23DC-4790-AFAF-32A761016DCB}">
      <dsp:nvSpPr>
        <dsp:cNvPr id="0" name=""/>
        <dsp:cNvSpPr/>
      </dsp:nvSpPr>
      <dsp:spPr>
        <a:xfrm>
          <a:off x="2362933"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E78200-8FC2-4FAD-B96B-1F632F3B7824}">
      <dsp:nvSpPr>
        <dsp:cNvPr id="0" name=""/>
        <dsp:cNvSpPr/>
      </dsp:nvSpPr>
      <dsp:spPr>
        <a:xfrm>
          <a:off x="2434476"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Зав. складом</a:t>
          </a:r>
        </a:p>
      </dsp:txBody>
      <dsp:txXfrm>
        <a:off x="2446451" y="846046"/>
        <a:ext cx="619937" cy="384918"/>
      </dsp:txXfrm>
    </dsp:sp>
    <dsp:sp modelId="{B7D20FDA-721D-4A8F-8CC9-54F15B918695}">
      <dsp:nvSpPr>
        <dsp:cNvPr id="0" name=""/>
        <dsp:cNvSpPr/>
      </dsp:nvSpPr>
      <dsp:spPr>
        <a:xfrm>
          <a:off x="3149907"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6CB8BF-1EB7-4B60-BCFF-8BF3C6AA156F}">
      <dsp:nvSpPr>
        <dsp:cNvPr id="0" name=""/>
        <dsp:cNvSpPr/>
      </dsp:nvSpPr>
      <dsp:spPr>
        <a:xfrm>
          <a:off x="3221450"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Электрик</a:t>
          </a:r>
        </a:p>
      </dsp:txBody>
      <dsp:txXfrm>
        <a:off x="3233425" y="846046"/>
        <a:ext cx="619937" cy="384918"/>
      </dsp:txXfrm>
    </dsp:sp>
    <dsp:sp modelId="{94EF73DC-A488-48A5-BF2D-7839EC900E00}">
      <dsp:nvSpPr>
        <dsp:cNvPr id="0" name=""/>
        <dsp:cNvSpPr/>
      </dsp:nvSpPr>
      <dsp:spPr>
        <a:xfrm>
          <a:off x="3936880"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7321A6-0579-4169-9146-B170F952087E}">
      <dsp:nvSpPr>
        <dsp:cNvPr id="0" name=""/>
        <dsp:cNvSpPr/>
      </dsp:nvSpPr>
      <dsp:spPr>
        <a:xfrm>
          <a:off x="4008423"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Водитель</a:t>
          </a:r>
        </a:p>
      </dsp:txBody>
      <dsp:txXfrm>
        <a:off x="4020398" y="846046"/>
        <a:ext cx="619937" cy="384918"/>
      </dsp:txXfrm>
    </dsp:sp>
    <dsp:sp modelId="{99CA833A-F226-48F6-95C2-7F9AA5B3A641}">
      <dsp:nvSpPr>
        <dsp:cNvPr id="0" name=""/>
        <dsp:cNvSpPr/>
      </dsp:nvSpPr>
      <dsp:spPr>
        <a:xfrm>
          <a:off x="4723853"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72131B2-9A8B-4964-9B6C-5B768EECA0BA}">
      <dsp:nvSpPr>
        <dsp:cNvPr id="0" name=""/>
        <dsp:cNvSpPr/>
      </dsp:nvSpPr>
      <dsp:spPr>
        <a:xfrm>
          <a:off x="4795396"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Уборщица</a:t>
          </a:r>
        </a:p>
      </dsp:txBody>
      <dsp:txXfrm>
        <a:off x="4807371" y="846046"/>
        <a:ext cx="619937" cy="384918"/>
      </dsp:txXfrm>
    </dsp:sp>
    <dsp:sp modelId="{ADAAC50F-77A1-4F92-A8B0-EF67A6942B6A}">
      <dsp:nvSpPr>
        <dsp:cNvPr id="0" name=""/>
        <dsp:cNvSpPr/>
      </dsp:nvSpPr>
      <dsp:spPr>
        <a:xfrm>
          <a:off x="5510826" y="766105"/>
          <a:ext cx="643887" cy="408868"/>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0C2C620-E751-4B89-B416-78DFA269060C}">
      <dsp:nvSpPr>
        <dsp:cNvPr id="0" name=""/>
        <dsp:cNvSpPr/>
      </dsp:nvSpPr>
      <dsp:spPr>
        <a:xfrm>
          <a:off x="5582369" y="834071"/>
          <a:ext cx="643887" cy="408868"/>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Arial" pitchFamily="34" charset="0"/>
              <a:cs typeface="Arial" pitchFamily="34" charset="0"/>
            </a:rPr>
            <a:t>Дворни</a:t>
          </a:r>
          <a:r>
            <a:rPr lang="ru-RU" sz="700" kern="1200"/>
            <a:t>к</a:t>
          </a:r>
        </a:p>
      </dsp:txBody>
      <dsp:txXfrm>
        <a:off x="5594344" y="846046"/>
        <a:ext cx="619937" cy="3849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BE409F-F33F-4D61-BE53-0BFA21FE4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1</Pages>
  <Words>7311</Words>
  <Characters>41674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Производство обоев</vt:lpstr>
    </vt:vector>
  </TitlesOfParts>
  <Company>Helett-Packard</Company>
  <LinksUpToDate>false</LinksUpToDate>
  <CharactersWithSpaces>48888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Производство обоев</dc:title>
  <dc:subject>Бизнес-план</dc:subject>
  <dc:creator>МСБ консалтинг</dc:creator>
  <cp:keywords/>
  <dc:description/>
  <cp:lastModifiedBy>МСБ консалтинг</cp:lastModifiedBy>
  <cp:revision>37</cp:revision>
  <cp:lastPrinted>2013-07-04T09:26:00Z</cp:lastPrinted>
  <dcterms:created xsi:type="dcterms:W3CDTF">2013-02-17T11:14:00Z</dcterms:created>
  <dcterms:modified xsi:type="dcterms:W3CDTF">2013-12-11T09:48:00Z</dcterms:modified>
</cp:coreProperties>
</file>